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55" w:type="dxa"/>
          <w:left w:w="55" w:type="dxa"/>
          <w:bottom w:w="55" w:type="dxa"/>
          <w:right w:w="55" w:type="dxa"/>
        </w:tblCellMar>
        <w:tblLook w:val="0000" w:firstRow="0" w:lastRow="0" w:firstColumn="0" w:lastColumn="0" w:noHBand="0" w:noVBand="0"/>
      </w:tblPr>
      <w:tblGrid>
        <w:gridCol w:w="9464"/>
      </w:tblGrid>
      <w:tr w:rsidR="005C6EC8" w:rsidRPr="005C6EC8" w14:paraId="4DF6A8D3" w14:textId="77777777" w:rsidTr="00AD44EF">
        <w:trPr>
          <w:trHeight w:val="1083"/>
        </w:trPr>
        <w:tc>
          <w:tcPr>
            <w:tcW w:w="5000" w:type="pct"/>
          </w:tcPr>
          <w:p w14:paraId="282CFA78" w14:textId="77777777" w:rsidR="00AD44EF" w:rsidRPr="005C6EC8" w:rsidRDefault="00B74616" w:rsidP="000B5155">
            <w:pPr>
              <w:snapToGrid w:val="0"/>
              <w:spacing w:line="20" w:lineRule="atLeast"/>
              <w:jc w:val="center"/>
              <w:rPr>
                <w:rFonts w:ascii="Georgia" w:eastAsia="Times New Roman" w:hAnsi="Georgia" w:cs="Arial"/>
                <w:sz w:val="40"/>
                <w:szCs w:val="40"/>
                <w:lang w:eastAsia="ar-SA"/>
              </w:rPr>
            </w:pPr>
            <w:r w:rsidRPr="005C6EC8">
              <w:rPr>
                <w:rFonts w:ascii="Georgia" w:eastAsia="Times New Roman" w:hAnsi="Georgia" w:cs="Arial"/>
                <w:sz w:val="40"/>
                <w:szCs w:val="40"/>
                <w:lang w:eastAsia="ar-SA"/>
              </w:rPr>
              <w:t xml:space="preserve">   </w:t>
            </w:r>
            <w:r w:rsidR="00AD44EF" w:rsidRPr="005C6EC8">
              <w:rPr>
                <w:rFonts w:ascii="Georgia" w:eastAsia="Times New Roman" w:hAnsi="Georgia" w:cs="Arial"/>
                <w:sz w:val="40"/>
                <w:szCs w:val="40"/>
                <w:lang w:eastAsia="ar-SA"/>
              </w:rPr>
              <w:t>Закрытое акционерное общество</w:t>
            </w:r>
          </w:p>
          <w:p w14:paraId="6091A1BD" w14:textId="77777777" w:rsidR="00AD44EF" w:rsidRPr="005C6EC8" w:rsidRDefault="00AD44EF" w:rsidP="000B5155">
            <w:pPr>
              <w:spacing w:line="20" w:lineRule="atLeast"/>
              <w:jc w:val="center"/>
              <w:rPr>
                <w:rFonts w:ascii="Georgia" w:eastAsia="Times New Roman" w:hAnsi="Georgia" w:cs="Arial"/>
                <w:b/>
                <w:sz w:val="48"/>
                <w:szCs w:val="48"/>
                <w:lang w:eastAsia="ar-SA"/>
              </w:rPr>
            </w:pPr>
            <w:r w:rsidRPr="005C6EC8">
              <w:rPr>
                <w:rFonts w:ascii="Georgia" w:eastAsia="Times New Roman" w:hAnsi="Georgia" w:cs="Arial"/>
                <w:b/>
                <w:sz w:val="48"/>
                <w:szCs w:val="48"/>
                <w:lang w:eastAsia="ar-SA"/>
              </w:rPr>
              <w:t>ТЕРМИНАЛ ВЛАДИВОСТОК</w:t>
            </w:r>
          </w:p>
        </w:tc>
      </w:tr>
      <w:tr w:rsidR="00AD44EF" w:rsidRPr="005C6EC8" w14:paraId="393F9DE1" w14:textId="77777777" w:rsidTr="00AD44EF">
        <w:trPr>
          <w:trHeight w:val="1000"/>
        </w:trPr>
        <w:tc>
          <w:tcPr>
            <w:tcW w:w="5000" w:type="pct"/>
          </w:tcPr>
          <w:p w14:paraId="0AB78657" w14:textId="77777777" w:rsidR="00AD44EF" w:rsidRPr="005C6EC8" w:rsidRDefault="00AD44EF" w:rsidP="00AD44EF">
            <w:pPr>
              <w:shd w:val="clear" w:color="auto" w:fill="FFFFFF"/>
              <w:snapToGrid w:val="0"/>
              <w:spacing w:after="0"/>
              <w:jc w:val="center"/>
              <w:rPr>
                <w:rFonts w:ascii="Arial" w:eastAsia="Times New Roman" w:hAnsi="Arial"/>
                <w:sz w:val="18"/>
                <w:szCs w:val="20"/>
                <w:lang w:eastAsia="ar-SA"/>
              </w:rPr>
            </w:pPr>
            <w:r w:rsidRPr="005C6EC8">
              <w:rPr>
                <w:rFonts w:ascii="Arial" w:eastAsia="Times New Roman" w:hAnsi="Arial"/>
                <w:sz w:val="18"/>
                <w:szCs w:val="20"/>
                <w:lang w:eastAsia="ar-SA"/>
              </w:rPr>
              <w:t>Закрытое акционерное общество «Терминал Владивосток»</w:t>
            </w:r>
          </w:p>
          <w:p w14:paraId="3DA9695C" w14:textId="77777777" w:rsidR="00AD44EF" w:rsidRPr="005C6EC8" w:rsidRDefault="00AD44EF" w:rsidP="00AD44EF">
            <w:pPr>
              <w:spacing w:after="0"/>
              <w:jc w:val="center"/>
              <w:rPr>
                <w:rFonts w:ascii="Arial" w:eastAsia="Times New Roman" w:hAnsi="Arial"/>
                <w:sz w:val="18"/>
                <w:szCs w:val="20"/>
                <w:lang w:eastAsia="ar-SA"/>
              </w:rPr>
            </w:pPr>
            <w:r w:rsidRPr="005C6EC8">
              <w:rPr>
                <w:rFonts w:ascii="Arial" w:eastAsia="Times New Roman" w:hAnsi="Arial"/>
                <w:sz w:val="18"/>
                <w:szCs w:val="20"/>
                <w:lang w:eastAsia="ar-SA"/>
              </w:rPr>
              <w:t xml:space="preserve">692760, Российская </w:t>
            </w:r>
            <w:proofErr w:type="gramStart"/>
            <w:r w:rsidRPr="005C6EC8">
              <w:rPr>
                <w:rFonts w:ascii="Arial" w:eastAsia="Times New Roman" w:hAnsi="Arial"/>
                <w:sz w:val="18"/>
                <w:szCs w:val="20"/>
                <w:lang w:eastAsia="ar-SA"/>
              </w:rPr>
              <w:t>Федерация,  Приморский</w:t>
            </w:r>
            <w:proofErr w:type="gramEnd"/>
            <w:r w:rsidRPr="005C6EC8">
              <w:rPr>
                <w:rFonts w:ascii="Arial" w:eastAsia="Times New Roman" w:hAnsi="Arial"/>
                <w:sz w:val="18"/>
                <w:szCs w:val="20"/>
                <w:lang w:eastAsia="ar-SA"/>
              </w:rPr>
              <w:t xml:space="preserve"> край, г. Артем, ул. Портовая, 41</w:t>
            </w:r>
          </w:p>
          <w:p w14:paraId="273BB947" w14:textId="77777777" w:rsidR="00AD44EF" w:rsidRPr="00FF57DC" w:rsidRDefault="00AD44EF" w:rsidP="00FF57DC">
            <w:pPr>
              <w:spacing w:after="0"/>
              <w:jc w:val="center"/>
              <w:rPr>
                <w:sz w:val="20"/>
                <w:szCs w:val="20"/>
                <w:lang w:val="en-US"/>
              </w:rPr>
            </w:pPr>
            <w:r w:rsidRPr="005C6EC8">
              <w:rPr>
                <w:rFonts w:ascii="Arial" w:eastAsia="Times New Roman" w:hAnsi="Arial"/>
                <w:sz w:val="18"/>
                <w:szCs w:val="20"/>
                <w:lang w:eastAsia="ar-SA"/>
              </w:rPr>
              <w:t xml:space="preserve">Телефон: (423) </w:t>
            </w:r>
            <w:r w:rsidR="00FF57DC">
              <w:rPr>
                <w:rFonts w:ascii="Arial" w:eastAsia="Times New Roman" w:hAnsi="Arial"/>
                <w:sz w:val="18"/>
                <w:szCs w:val="20"/>
                <w:lang w:val="en-US" w:eastAsia="ar-SA"/>
              </w:rPr>
              <w:t>2</w:t>
            </w:r>
            <w:r w:rsidRPr="005C6EC8">
              <w:rPr>
                <w:rFonts w:ascii="Arial" w:eastAsia="Times New Roman" w:hAnsi="Arial"/>
                <w:sz w:val="18"/>
                <w:szCs w:val="20"/>
                <w:lang w:eastAsia="ar-SA"/>
              </w:rPr>
              <w:t>30-6</w:t>
            </w:r>
            <w:r w:rsidR="00FF57DC">
              <w:rPr>
                <w:rFonts w:ascii="Arial" w:eastAsia="Times New Roman" w:hAnsi="Arial"/>
                <w:sz w:val="18"/>
                <w:szCs w:val="20"/>
                <w:lang w:val="en-US" w:eastAsia="ar-SA"/>
              </w:rPr>
              <w:t>8</w:t>
            </w:r>
            <w:r w:rsidR="00FF57DC">
              <w:rPr>
                <w:rFonts w:ascii="Arial" w:eastAsia="Times New Roman" w:hAnsi="Arial"/>
                <w:sz w:val="18"/>
                <w:szCs w:val="20"/>
                <w:lang w:eastAsia="ar-SA"/>
              </w:rPr>
              <w:t>-</w:t>
            </w:r>
            <w:r w:rsidR="00FF57DC">
              <w:rPr>
                <w:rFonts w:ascii="Arial" w:eastAsia="Times New Roman" w:hAnsi="Arial"/>
                <w:sz w:val="18"/>
                <w:szCs w:val="20"/>
                <w:lang w:val="en-US" w:eastAsia="ar-SA"/>
              </w:rPr>
              <w:t>13</w:t>
            </w:r>
            <w:r w:rsidRPr="005C6EC8">
              <w:rPr>
                <w:rFonts w:ascii="Arial" w:eastAsia="Times New Roman" w:hAnsi="Arial"/>
                <w:sz w:val="18"/>
                <w:szCs w:val="20"/>
                <w:lang w:eastAsia="ar-SA"/>
              </w:rPr>
              <w:t xml:space="preserve">; Факс: (423) </w:t>
            </w:r>
            <w:r w:rsidR="00FF57DC">
              <w:rPr>
                <w:rFonts w:ascii="Arial" w:eastAsia="Times New Roman" w:hAnsi="Arial"/>
                <w:sz w:val="18"/>
                <w:szCs w:val="20"/>
                <w:lang w:val="en-US" w:eastAsia="ar-SA"/>
              </w:rPr>
              <w:t>2</w:t>
            </w:r>
            <w:r w:rsidRPr="005C6EC8">
              <w:rPr>
                <w:rFonts w:ascii="Arial" w:eastAsia="Times New Roman" w:hAnsi="Arial"/>
                <w:sz w:val="18"/>
                <w:szCs w:val="20"/>
                <w:lang w:eastAsia="ar-SA"/>
              </w:rPr>
              <w:t>30-6</w:t>
            </w:r>
            <w:r w:rsidR="00FF57DC">
              <w:rPr>
                <w:rFonts w:ascii="Arial" w:eastAsia="Times New Roman" w:hAnsi="Arial"/>
                <w:sz w:val="18"/>
                <w:szCs w:val="20"/>
                <w:lang w:val="en-US" w:eastAsia="ar-SA"/>
              </w:rPr>
              <w:t>8</w:t>
            </w:r>
            <w:r w:rsidR="00FF57DC">
              <w:rPr>
                <w:rFonts w:ascii="Arial" w:eastAsia="Times New Roman" w:hAnsi="Arial"/>
                <w:sz w:val="18"/>
                <w:szCs w:val="20"/>
                <w:lang w:eastAsia="ar-SA"/>
              </w:rPr>
              <w:t>-</w:t>
            </w:r>
            <w:r w:rsidR="00FF57DC">
              <w:rPr>
                <w:rFonts w:ascii="Arial" w:eastAsia="Times New Roman" w:hAnsi="Arial"/>
                <w:sz w:val="18"/>
                <w:szCs w:val="20"/>
                <w:lang w:val="en-US" w:eastAsia="ar-SA"/>
              </w:rPr>
              <w:t>13</w:t>
            </w:r>
          </w:p>
        </w:tc>
      </w:tr>
    </w:tbl>
    <w:p w14:paraId="58988658" w14:textId="77777777" w:rsidR="00662870" w:rsidRPr="005C6EC8" w:rsidRDefault="00662870" w:rsidP="00F6630E">
      <w:pPr>
        <w:tabs>
          <w:tab w:val="left" w:pos="2127"/>
        </w:tabs>
        <w:spacing w:line="288" w:lineRule="auto"/>
        <w:jc w:val="center"/>
        <w:rPr>
          <w:b/>
          <w:sz w:val="24"/>
          <w:szCs w:val="24"/>
        </w:rPr>
      </w:pPr>
    </w:p>
    <w:p w14:paraId="6E66D45A" w14:textId="77777777" w:rsidR="0039416E" w:rsidRPr="005C6EC8" w:rsidRDefault="0039416E" w:rsidP="00AD44EF">
      <w:pPr>
        <w:spacing w:after="120" w:line="168" w:lineRule="auto"/>
        <w:jc w:val="right"/>
        <w:rPr>
          <w:b/>
          <w:bCs/>
          <w:sz w:val="20"/>
          <w:szCs w:val="20"/>
        </w:rPr>
      </w:pPr>
      <w:r w:rsidRPr="005C6EC8">
        <w:rPr>
          <w:b/>
          <w:bCs/>
          <w:sz w:val="20"/>
          <w:szCs w:val="20"/>
        </w:rPr>
        <w:t>УТВЕРЖДЕН:</w:t>
      </w:r>
    </w:p>
    <w:p w14:paraId="79ED8098" w14:textId="77777777" w:rsidR="0039416E" w:rsidRPr="005C6EC8" w:rsidRDefault="0039416E" w:rsidP="00AD44EF">
      <w:pPr>
        <w:spacing w:after="120" w:line="168" w:lineRule="auto"/>
        <w:jc w:val="right"/>
        <w:rPr>
          <w:b/>
          <w:bCs/>
          <w:sz w:val="20"/>
          <w:szCs w:val="20"/>
        </w:rPr>
      </w:pPr>
      <w:r w:rsidRPr="005C6EC8">
        <w:rPr>
          <w:b/>
          <w:bCs/>
          <w:sz w:val="20"/>
          <w:szCs w:val="20"/>
        </w:rPr>
        <w:t>Общим собранием акционеров</w:t>
      </w:r>
    </w:p>
    <w:p w14:paraId="276B49D2" w14:textId="77777777" w:rsidR="0039416E" w:rsidRPr="005C6EC8" w:rsidRDefault="00AD44EF" w:rsidP="00AD44EF">
      <w:pPr>
        <w:spacing w:after="120" w:line="168" w:lineRule="auto"/>
        <w:jc w:val="right"/>
        <w:rPr>
          <w:b/>
          <w:bCs/>
          <w:sz w:val="20"/>
          <w:szCs w:val="20"/>
        </w:rPr>
      </w:pPr>
      <w:r w:rsidRPr="005C6EC8">
        <w:rPr>
          <w:b/>
          <w:bCs/>
          <w:sz w:val="20"/>
          <w:szCs w:val="20"/>
        </w:rPr>
        <w:t>З</w:t>
      </w:r>
      <w:r w:rsidR="0039416E" w:rsidRPr="005C6EC8">
        <w:rPr>
          <w:b/>
          <w:bCs/>
          <w:sz w:val="20"/>
          <w:szCs w:val="20"/>
        </w:rPr>
        <w:t>АО «</w:t>
      </w:r>
      <w:r w:rsidRPr="005C6EC8">
        <w:rPr>
          <w:b/>
          <w:bCs/>
          <w:sz w:val="20"/>
          <w:szCs w:val="20"/>
        </w:rPr>
        <w:t>Терминал</w:t>
      </w:r>
      <w:r w:rsidR="0039416E" w:rsidRPr="005C6EC8">
        <w:rPr>
          <w:b/>
          <w:bCs/>
          <w:sz w:val="20"/>
          <w:szCs w:val="20"/>
        </w:rPr>
        <w:t xml:space="preserve"> Владивосток»</w:t>
      </w:r>
    </w:p>
    <w:p w14:paraId="59FBC7D7" w14:textId="43F2DCC9" w:rsidR="0039416E" w:rsidRPr="005C6EC8" w:rsidRDefault="0039416E" w:rsidP="00AD44EF">
      <w:pPr>
        <w:spacing w:after="120" w:line="168" w:lineRule="auto"/>
        <w:jc w:val="right"/>
        <w:rPr>
          <w:b/>
          <w:sz w:val="20"/>
          <w:szCs w:val="20"/>
        </w:rPr>
      </w:pPr>
      <w:r w:rsidRPr="005C6EC8">
        <w:rPr>
          <w:b/>
          <w:bCs/>
          <w:sz w:val="20"/>
          <w:szCs w:val="20"/>
        </w:rPr>
        <w:t>“</w:t>
      </w:r>
      <w:proofErr w:type="gramStart"/>
      <w:r w:rsidR="00CA5ED8">
        <w:rPr>
          <w:b/>
          <w:bCs/>
          <w:sz w:val="20"/>
          <w:szCs w:val="20"/>
          <w:lang w:val="en-US"/>
        </w:rPr>
        <w:t>30</w:t>
      </w:r>
      <w:r w:rsidRPr="005C6EC8">
        <w:rPr>
          <w:b/>
          <w:bCs/>
          <w:sz w:val="20"/>
          <w:szCs w:val="20"/>
        </w:rPr>
        <w:t xml:space="preserve"> ”</w:t>
      </w:r>
      <w:proofErr w:type="gramEnd"/>
      <w:r w:rsidRPr="005C6EC8">
        <w:rPr>
          <w:b/>
          <w:bCs/>
          <w:sz w:val="20"/>
          <w:szCs w:val="20"/>
        </w:rPr>
        <w:t xml:space="preserve"> </w:t>
      </w:r>
      <w:r w:rsidR="00CA5ED8">
        <w:rPr>
          <w:b/>
          <w:bCs/>
          <w:sz w:val="20"/>
          <w:szCs w:val="20"/>
        </w:rPr>
        <w:t>июня</w:t>
      </w:r>
      <w:r w:rsidRPr="005C6EC8">
        <w:rPr>
          <w:b/>
          <w:bCs/>
          <w:sz w:val="20"/>
          <w:szCs w:val="20"/>
        </w:rPr>
        <w:t xml:space="preserve"> 20</w:t>
      </w:r>
      <w:r w:rsidR="00CA5ED8">
        <w:rPr>
          <w:b/>
          <w:bCs/>
          <w:sz w:val="20"/>
          <w:szCs w:val="20"/>
        </w:rPr>
        <w:t>16</w:t>
      </w:r>
      <w:r w:rsidRPr="005C6EC8">
        <w:rPr>
          <w:b/>
          <w:bCs/>
          <w:sz w:val="20"/>
          <w:szCs w:val="20"/>
        </w:rPr>
        <w:t xml:space="preserve"> г</w:t>
      </w:r>
      <w:r w:rsidRPr="005C6EC8">
        <w:rPr>
          <w:b/>
          <w:sz w:val="20"/>
          <w:szCs w:val="20"/>
        </w:rPr>
        <w:t>.</w:t>
      </w:r>
    </w:p>
    <w:p w14:paraId="2B2E790B" w14:textId="6D86E742" w:rsidR="0039416E" w:rsidRPr="005C6EC8" w:rsidRDefault="0039416E" w:rsidP="00701461">
      <w:pPr>
        <w:tabs>
          <w:tab w:val="left" w:pos="709"/>
          <w:tab w:val="left" w:pos="1134"/>
        </w:tabs>
        <w:spacing w:after="120" w:line="168" w:lineRule="auto"/>
        <w:jc w:val="right"/>
        <w:rPr>
          <w:b/>
          <w:bCs/>
          <w:sz w:val="20"/>
          <w:szCs w:val="20"/>
        </w:rPr>
      </w:pPr>
      <w:r w:rsidRPr="005C6EC8">
        <w:rPr>
          <w:b/>
          <w:bCs/>
          <w:sz w:val="20"/>
          <w:szCs w:val="20"/>
        </w:rPr>
        <w:t>Протокол №</w:t>
      </w:r>
      <w:r w:rsidR="00E23E1C">
        <w:rPr>
          <w:b/>
          <w:bCs/>
          <w:sz w:val="20"/>
          <w:szCs w:val="20"/>
        </w:rPr>
        <w:t xml:space="preserve"> 3-2016</w:t>
      </w:r>
      <w:r w:rsidRPr="005C6EC8">
        <w:rPr>
          <w:b/>
          <w:bCs/>
          <w:sz w:val="20"/>
          <w:szCs w:val="20"/>
        </w:rPr>
        <w:t xml:space="preserve"> от “</w:t>
      </w:r>
      <w:r w:rsidR="00E23E1C">
        <w:rPr>
          <w:b/>
          <w:bCs/>
          <w:sz w:val="20"/>
          <w:szCs w:val="20"/>
        </w:rPr>
        <w:t>30</w:t>
      </w:r>
      <w:r w:rsidRPr="005C6EC8">
        <w:rPr>
          <w:b/>
          <w:bCs/>
          <w:sz w:val="20"/>
          <w:szCs w:val="20"/>
        </w:rPr>
        <w:t xml:space="preserve">” </w:t>
      </w:r>
      <w:r w:rsidR="00E23E1C">
        <w:rPr>
          <w:b/>
          <w:bCs/>
          <w:sz w:val="20"/>
          <w:szCs w:val="20"/>
        </w:rPr>
        <w:t xml:space="preserve">июня </w:t>
      </w:r>
      <w:r w:rsidRPr="005C6EC8">
        <w:rPr>
          <w:b/>
          <w:bCs/>
          <w:sz w:val="20"/>
          <w:szCs w:val="20"/>
        </w:rPr>
        <w:t>20</w:t>
      </w:r>
      <w:r w:rsidR="00E23E1C">
        <w:rPr>
          <w:b/>
          <w:bCs/>
          <w:sz w:val="20"/>
          <w:szCs w:val="20"/>
        </w:rPr>
        <w:t>16</w:t>
      </w:r>
      <w:r w:rsidRPr="005C6EC8">
        <w:rPr>
          <w:b/>
          <w:bCs/>
          <w:sz w:val="20"/>
          <w:szCs w:val="20"/>
        </w:rPr>
        <w:t>г</w:t>
      </w:r>
    </w:p>
    <w:p w14:paraId="30E67117" w14:textId="77777777" w:rsidR="0039416E" w:rsidRPr="005C6EC8" w:rsidRDefault="0039416E" w:rsidP="00AD44EF">
      <w:pPr>
        <w:spacing w:after="120" w:line="168" w:lineRule="auto"/>
        <w:jc w:val="right"/>
        <w:rPr>
          <w:b/>
          <w:bCs/>
          <w:sz w:val="20"/>
          <w:szCs w:val="20"/>
        </w:rPr>
      </w:pPr>
    </w:p>
    <w:p w14:paraId="138D4DE2" w14:textId="77777777" w:rsidR="0039416E" w:rsidRPr="005C6EC8" w:rsidRDefault="0039416E" w:rsidP="00AD44EF">
      <w:pPr>
        <w:spacing w:after="120" w:line="168" w:lineRule="auto"/>
        <w:jc w:val="right"/>
        <w:rPr>
          <w:b/>
          <w:bCs/>
          <w:sz w:val="20"/>
          <w:szCs w:val="20"/>
        </w:rPr>
      </w:pPr>
      <w:r w:rsidRPr="005C6EC8">
        <w:rPr>
          <w:b/>
          <w:bCs/>
          <w:sz w:val="20"/>
          <w:szCs w:val="20"/>
        </w:rPr>
        <w:t>УТВЕРЖДЕН:</w:t>
      </w:r>
    </w:p>
    <w:p w14:paraId="2EF1985E" w14:textId="77777777" w:rsidR="0039416E" w:rsidRPr="005C6EC8" w:rsidRDefault="0039416E" w:rsidP="00AD44EF">
      <w:pPr>
        <w:spacing w:after="120" w:line="168" w:lineRule="auto"/>
        <w:jc w:val="right"/>
        <w:rPr>
          <w:b/>
          <w:bCs/>
          <w:sz w:val="20"/>
          <w:szCs w:val="20"/>
        </w:rPr>
      </w:pPr>
      <w:r w:rsidRPr="005C6EC8">
        <w:rPr>
          <w:b/>
          <w:bCs/>
          <w:sz w:val="20"/>
          <w:szCs w:val="20"/>
        </w:rPr>
        <w:t xml:space="preserve">Советом   директоров </w:t>
      </w:r>
    </w:p>
    <w:p w14:paraId="056F09A5" w14:textId="77777777" w:rsidR="00AD44EF" w:rsidRPr="005C6EC8" w:rsidRDefault="00AD44EF" w:rsidP="00AD44EF">
      <w:pPr>
        <w:spacing w:after="120" w:line="168" w:lineRule="auto"/>
        <w:jc w:val="right"/>
        <w:rPr>
          <w:b/>
          <w:bCs/>
          <w:sz w:val="20"/>
          <w:szCs w:val="20"/>
        </w:rPr>
      </w:pPr>
      <w:r w:rsidRPr="005C6EC8">
        <w:rPr>
          <w:b/>
          <w:bCs/>
          <w:sz w:val="20"/>
          <w:szCs w:val="20"/>
        </w:rPr>
        <w:t>ЗАО «Терминал Владивосток»</w:t>
      </w:r>
    </w:p>
    <w:p w14:paraId="0FD1BAF6" w14:textId="49771F6F" w:rsidR="0039416E" w:rsidRPr="005C6EC8" w:rsidRDefault="0039416E" w:rsidP="00AD44EF">
      <w:pPr>
        <w:spacing w:after="120" w:line="168" w:lineRule="auto"/>
        <w:jc w:val="right"/>
        <w:rPr>
          <w:b/>
          <w:sz w:val="20"/>
          <w:szCs w:val="20"/>
        </w:rPr>
      </w:pPr>
      <w:proofErr w:type="gramStart"/>
      <w:r w:rsidRPr="005C6EC8">
        <w:rPr>
          <w:b/>
          <w:bCs/>
          <w:sz w:val="20"/>
          <w:szCs w:val="20"/>
        </w:rPr>
        <w:t xml:space="preserve">“ </w:t>
      </w:r>
      <w:r w:rsidR="00941708">
        <w:rPr>
          <w:b/>
          <w:bCs/>
          <w:sz w:val="20"/>
          <w:szCs w:val="20"/>
        </w:rPr>
        <w:t>30</w:t>
      </w:r>
      <w:proofErr w:type="gramEnd"/>
      <w:r w:rsidRPr="005C6EC8">
        <w:rPr>
          <w:b/>
          <w:bCs/>
          <w:sz w:val="20"/>
          <w:szCs w:val="20"/>
        </w:rPr>
        <w:t xml:space="preserve">  ” </w:t>
      </w:r>
      <w:r w:rsidR="00941708">
        <w:rPr>
          <w:b/>
          <w:bCs/>
          <w:sz w:val="20"/>
          <w:szCs w:val="20"/>
        </w:rPr>
        <w:t xml:space="preserve">мая </w:t>
      </w:r>
      <w:r w:rsidRPr="005C6EC8">
        <w:rPr>
          <w:b/>
          <w:bCs/>
          <w:sz w:val="20"/>
          <w:szCs w:val="20"/>
        </w:rPr>
        <w:t>20</w:t>
      </w:r>
      <w:r w:rsidR="00941708">
        <w:rPr>
          <w:b/>
          <w:bCs/>
          <w:sz w:val="20"/>
          <w:szCs w:val="20"/>
        </w:rPr>
        <w:t>16</w:t>
      </w:r>
      <w:r w:rsidRPr="005C6EC8">
        <w:rPr>
          <w:b/>
          <w:bCs/>
          <w:sz w:val="20"/>
          <w:szCs w:val="20"/>
        </w:rPr>
        <w:t xml:space="preserve"> г</w:t>
      </w:r>
      <w:r w:rsidRPr="005C6EC8">
        <w:rPr>
          <w:b/>
          <w:sz w:val="20"/>
          <w:szCs w:val="20"/>
        </w:rPr>
        <w:t>.</w:t>
      </w:r>
    </w:p>
    <w:p w14:paraId="7BFE35CC" w14:textId="7531D5B2" w:rsidR="0039416E" w:rsidRPr="005C6EC8" w:rsidRDefault="0039416E" w:rsidP="00AD44EF">
      <w:pPr>
        <w:spacing w:after="120" w:line="168" w:lineRule="auto"/>
        <w:jc w:val="right"/>
        <w:rPr>
          <w:b/>
          <w:sz w:val="20"/>
          <w:szCs w:val="20"/>
        </w:rPr>
      </w:pPr>
      <w:r w:rsidRPr="005C6EC8">
        <w:rPr>
          <w:b/>
          <w:bCs/>
          <w:sz w:val="20"/>
          <w:szCs w:val="20"/>
        </w:rPr>
        <w:t>Протокол №</w:t>
      </w:r>
      <w:r w:rsidR="00941708">
        <w:rPr>
          <w:b/>
          <w:bCs/>
          <w:sz w:val="20"/>
          <w:szCs w:val="20"/>
        </w:rPr>
        <w:t>05-16</w:t>
      </w:r>
      <w:r w:rsidRPr="005C6EC8">
        <w:rPr>
          <w:b/>
          <w:bCs/>
          <w:sz w:val="20"/>
          <w:szCs w:val="20"/>
        </w:rPr>
        <w:t xml:space="preserve"> от “</w:t>
      </w:r>
      <w:r w:rsidR="00941708">
        <w:rPr>
          <w:b/>
          <w:bCs/>
          <w:sz w:val="20"/>
          <w:szCs w:val="20"/>
        </w:rPr>
        <w:t>30</w:t>
      </w:r>
      <w:r w:rsidRPr="005C6EC8">
        <w:rPr>
          <w:b/>
          <w:bCs/>
          <w:sz w:val="20"/>
          <w:szCs w:val="20"/>
        </w:rPr>
        <w:t xml:space="preserve">” </w:t>
      </w:r>
      <w:r w:rsidR="00941708">
        <w:rPr>
          <w:b/>
          <w:bCs/>
          <w:sz w:val="20"/>
          <w:szCs w:val="20"/>
        </w:rPr>
        <w:t xml:space="preserve">мая </w:t>
      </w:r>
      <w:r w:rsidRPr="005C6EC8">
        <w:rPr>
          <w:b/>
          <w:bCs/>
          <w:sz w:val="20"/>
          <w:szCs w:val="20"/>
        </w:rPr>
        <w:t>20</w:t>
      </w:r>
      <w:r w:rsidR="00941708">
        <w:rPr>
          <w:b/>
          <w:bCs/>
          <w:sz w:val="20"/>
          <w:szCs w:val="20"/>
        </w:rPr>
        <w:t>16</w:t>
      </w:r>
      <w:bookmarkStart w:id="0" w:name="_GoBack"/>
      <w:bookmarkEnd w:id="0"/>
      <w:r w:rsidRPr="005C6EC8">
        <w:rPr>
          <w:b/>
          <w:bCs/>
          <w:sz w:val="20"/>
          <w:szCs w:val="20"/>
        </w:rPr>
        <w:t>г</w:t>
      </w:r>
      <w:r w:rsidRPr="005C6EC8">
        <w:rPr>
          <w:b/>
          <w:sz w:val="20"/>
          <w:szCs w:val="20"/>
        </w:rPr>
        <w:t>.</w:t>
      </w:r>
    </w:p>
    <w:p w14:paraId="6262C96B" w14:textId="77777777" w:rsidR="00347440" w:rsidRPr="005C6EC8" w:rsidRDefault="00347440" w:rsidP="00F77666">
      <w:pPr>
        <w:spacing w:line="288" w:lineRule="auto"/>
        <w:jc w:val="center"/>
        <w:rPr>
          <w:b/>
          <w:sz w:val="32"/>
          <w:szCs w:val="32"/>
        </w:rPr>
      </w:pPr>
    </w:p>
    <w:p w14:paraId="02D606E2" w14:textId="77777777" w:rsidR="00662870" w:rsidRPr="005C6EC8" w:rsidRDefault="00662870" w:rsidP="00F77666">
      <w:pPr>
        <w:spacing w:line="288" w:lineRule="auto"/>
        <w:jc w:val="center"/>
        <w:rPr>
          <w:b/>
          <w:sz w:val="36"/>
          <w:szCs w:val="32"/>
        </w:rPr>
      </w:pPr>
      <w:r w:rsidRPr="005C6EC8">
        <w:rPr>
          <w:b/>
          <w:sz w:val="36"/>
          <w:szCs w:val="32"/>
        </w:rPr>
        <w:t>ГОДОВОЙ ОТЧЕТ</w:t>
      </w:r>
    </w:p>
    <w:p w14:paraId="67D2CCFD" w14:textId="77777777" w:rsidR="00662870" w:rsidRPr="005C6EC8" w:rsidRDefault="00AD44EF" w:rsidP="0086564D">
      <w:pPr>
        <w:spacing w:after="120" w:line="240" w:lineRule="auto"/>
        <w:jc w:val="center"/>
        <w:rPr>
          <w:b/>
          <w:sz w:val="32"/>
          <w:szCs w:val="32"/>
        </w:rPr>
      </w:pPr>
      <w:r w:rsidRPr="005C6EC8">
        <w:rPr>
          <w:b/>
          <w:sz w:val="32"/>
          <w:szCs w:val="32"/>
        </w:rPr>
        <w:t>ЗА</w:t>
      </w:r>
      <w:r w:rsidR="00662870" w:rsidRPr="005C6EC8">
        <w:rPr>
          <w:b/>
          <w:sz w:val="32"/>
          <w:szCs w:val="32"/>
        </w:rPr>
        <w:t>КРЫТОГО АКЦИОНЕРНОГО ОБЩЕСТВА</w:t>
      </w:r>
    </w:p>
    <w:p w14:paraId="1D0EEB4B" w14:textId="77777777" w:rsidR="00662870" w:rsidRPr="005C6EC8" w:rsidRDefault="00662870" w:rsidP="0086564D">
      <w:pPr>
        <w:spacing w:after="120" w:line="240" w:lineRule="auto"/>
        <w:jc w:val="center"/>
        <w:rPr>
          <w:b/>
          <w:sz w:val="32"/>
          <w:szCs w:val="32"/>
        </w:rPr>
      </w:pPr>
      <w:r w:rsidRPr="005C6EC8">
        <w:rPr>
          <w:b/>
          <w:sz w:val="32"/>
          <w:szCs w:val="32"/>
        </w:rPr>
        <w:t>«</w:t>
      </w:r>
      <w:r w:rsidR="00AD44EF" w:rsidRPr="005C6EC8">
        <w:rPr>
          <w:b/>
          <w:sz w:val="32"/>
          <w:szCs w:val="32"/>
        </w:rPr>
        <w:t>ТЕРМИНАЛ</w:t>
      </w:r>
      <w:r w:rsidRPr="005C6EC8">
        <w:rPr>
          <w:b/>
          <w:sz w:val="32"/>
          <w:szCs w:val="32"/>
        </w:rPr>
        <w:t xml:space="preserve"> ВЛАДИВОСТОК»</w:t>
      </w:r>
    </w:p>
    <w:p w14:paraId="60655D82" w14:textId="77777777" w:rsidR="0083161A" w:rsidRPr="005C6EC8" w:rsidRDefault="0083161A" w:rsidP="008E0678">
      <w:pPr>
        <w:spacing w:line="288" w:lineRule="auto"/>
        <w:jc w:val="center"/>
        <w:rPr>
          <w:b/>
          <w:sz w:val="32"/>
          <w:szCs w:val="32"/>
        </w:rPr>
      </w:pPr>
      <w:r w:rsidRPr="005C6EC8">
        <w:rPr>
          <w:b/>
          <w:sz w:val="32"/>
          <w:szCs w:val="32"/>
        </w:rPr>
        <w:t>201</w:t>
      </w:r>
      <w:r w:rsidR="00C56F04" w:rsidRPr="005C6EC8">
        <w:rPr>
          <w:b/>
          <w:sz w:val="32"/>
          <w:szCs w:val="32"/>
        </w:rPr>
        <w:t>5</w:t>
      </w:r>
      <w:r w:rsidRPr="005C6EC8">
        <w:rPr>
          <w:b/>
          <w:sz w:val="32"/>
          <w:szCs w:val="32"/>
        </w:rPr>
        <w:t xml:space="preserve"> год</w:t>
      </w:r>
    </w:p>
    <w:p w14:paraId="2BC12616" w14:textId="77777777" w:rsidR="0083161A" w:rsidRPr="005C6EC8" w:rsidRDefault="0083161A" w:rsidP="00F77666">
      <w:pPr>
        <w:spacing w:line="288" w:lineRule="auto"/>
        <w:jc w:val="center"/>
        <w:rPr>
          <w:b/>
          <w:sz w:val="32"/>
          <w:szCs w:val="32"/>
        </w:rPr>
      </w:pPr>
    </w:p>
    <w:p w14:paraId="2BDED603" w14:textId="77777777" w:rsidR="00B94F85" w:rsidRPr="005C6EC8" w:rsidRDefault="00B94F85" w:rsidP="00E702CA">
      <w:pPr>
        <w:spacing w:line="288" w:lineRule="auto"/>
        <w:ind w:left="-851"/>
        <w:jc w:val="center"/>
        <w:rPr>
          <w:b/>
          <w:sz w:val="32"/>
          <w:szCs w:val="32"/>
        </w:rPr>
      </w:pPr>
    </w:p>
    <w:p w14:paraId="1EC4F786" w14:textId="77777777" w:rsidR="00B94F85" w:rsidRPr="005C6EC8" w:rsidRDefault="00B94F85" w:rsidP="00E702CA">
      <w:pPr>
        <w:spacing w:line="288" w:lineRule="auto"/>
        <w:ind w:left="-851"/>
        <w:jc w:val="center"/>
        <w:rPr>
          <w:b/>
          <w:sz w:val="32"/>
          <w:szCs w:val="32"/>
        </w:rPr>
      </w:pPr>
    </w:p>
    <w:p w14:paraId="05589FA2" w14:textId="77777777" w:rsidR="00B94F85" w:rsidRPr="005C6EC8" w:rsidRDefault="00B94F85" w:rsidP="00E702CA">
      <w:pPr>
        <w:spacing w:line="288" w:lineRule="auto"/>
        <w:ind w:left="-851"/>
        <w:jc w:val="center"/>
        <w:rPr>
          <w:b/>
          <w:sz w:val="32"/>
          <w:szCs w:val="32"/>
        </w:rPr>
      </w:pPr>
    </w:p>
    <w:p w14:paraId="33F0B60F" w14:textId="77777777" w:rsidR="00B94F85" w:rsidRPr="005C6EC8" w:rsidRDefault="00B94F85" w:rsidP="00E702CA">
      <w:pPr>
        <w:spacing w:line="288" w:lineRule="auto"/>
        <w:ind w:left="-851"/>
        <w:jc w:val="center"/>
        <w:rPr>
          <w:b/>
          <w:sz w:val="32"/>
          <w:szCs w:val="32"/>
        </w:rPr>
      </w:pPr>
    </w:p>
    <w:p w14:paraId="34853DBC" w14:textId="77777777" w:rsidR="00B94F85" w:rsidRPr="005C6EC8" w:rsidRDefault="00B94F85" w:rsidP="00B94F85">
      <w:pPr>
        <w:spacing w:line="240" w:lineRule="atLeast"/>
        <w:jc w:val="center"/>
        <w:rPr>
          <w:b/>
          <w:sz w:val="24"/>
          <w:szCs w:val="24"/>
        </w:rPr>
      </w:pPr>
    </w:p>
    <w:p w14:paraId="769E186E" w14:textId="77777777" w:rsidR="008C70C0" w:rsidRPr="005C6EC8" w:rsidRDefault="008C70C0" w:rsidP="00B94F85">
      <w:pPr>
        <w:spacing w:line="240" w:lineRule="atLeast"/>
        <w:jc w:val="center"/>
        <w:rPr>
          <w:b/>
          <w:sz w:val="24"/>
          <w:szCs w:val="24"/>
        </w:rPr>
      </w:pPr>
    </w:p>
    <w:p w14:paraId="2A1C2A93" w14:textId="77777777" w:rsidR="00662870" w:rsidRPr="005C6EC8" w:rsidRDefault="00662870" w:rsidP="00AD44EF">
      <w:pPr>
        <w:spacing w:line="240" w:lineRule="atLeast"/>
        <w:rPr>
          <w:b/>
          <w:sz w:val="24"/>
          <w:szCs w:val="24"/>
        </w:rPr>
      </w:pPr>
    </w:p>
    <w:p w14:paraId="159A1190" w14:textId="77777777" w:rsidR="00647FDD" w:rsidRPr="005C6EC8" w:rsidRDefault="00647FDD" w:rsidP="00AD44EF">
      <w:pPr>
        <w:spacing w:line="240" w:lineRule="atLeast"/>
        <w:rPr>
          <w:b/>
          <w:sz w:val="24"/>
          <w:szCs w:val="24"/>
        </w:rPr>
      </w:pPr>
    </w:p>
    <w:tbl>
      <w:tblPr>
        <w:tblW w:w="0" w:type="auto"/>
        <w:tblBorders>
          <w:insideH w:val="single" w:sz="4" w:space="0" w:color="FFFFFF"/>
        </w:tblBorders>
        <w:tblLook w:val="04A0" w:firstRow="1" w:lastRow="0" w:firstColumn="1" w:lastColumn="0" w:noHBand="0" w:noVBand="1"/>
      </w:tblPr>
      <w:tblGrid>
        <w:gridCol w:w="9464"/>
      </w:tblGrid>
      <w:tr w:rsidR="005C6EC8" w:rsidRPr="005C6EC8" w14:paraId="7037605B" w14:textId="77777777" w:rsidTr="00CB4F7D">
        <w:trPr>
          <w:trHeight w:hRule="exact" w:val="369"/>
        </w:trPr>
        <w:tc>
          <w:tcPr>
            <w:tcW w:w="9464" w:type="dxa"/>
            <w:shd w:val="clear" w:color="auto" w:fill="B8CCE4"/>
            <w:vAlign w:val="center"/>
          </w:tcPr>
          <w:p w14:paraId="52A071B7" w14:textId="77777777" w:rsidR="00145E56" w:rsidRPr="00360212" w:rsidRDefault="00145E56" w:rsidP="00360212">
            <w:pPr>
              <w:pStyle w:val="a3"/>
              <w:rPr>
                <w:rStyle w:val="af0"/>
                <w:b/>
                <w:bCs/>
                <w:smallCaps w:val="0"/>
                <w:color w:val="auto"/>
                <w:sz w:val="28"/>
                <w:szCs w:val="28"/>
                <w:u w:val="none"/>
              </w:rPr>
            </w:pPr>
            <w:r w:rsidRPr="00360212">
              <w:rPr>
                <w:bCs/>
                <w:color w:val="FFFFFF" w:themeColor="background1"/>
                <w:sz w:val="28"/>
                <w:szCs w:val="28"/>
              </w:rPr>
              <w:lastRenderedPageBreak/>
              <w:t>С</w:t>
            </w:r>
            <w:r w:rsidR="00360212">
              <w:rPr>
                <w:bCs/>
                <w:color w:val="FFFFFF" w:themeColor="background1"/>
                <w:sz w:val="28"/>
                <w:szCs w:val="28"/>
              </w:rPr>
              <w:t>одержание</w:t>
            </w:r>
          </w:p>
        </w:tc>
      </w:tr>
    </w:tbl>
    <w:p w14:paraId="17786BF6" w14:textId="77777777" w:rsidR="003427BF" w:rsidRPr="005C6EC8" w:rsidRDefault="003427BF" w:rsidP="00145E56">
      <w:pPr>
        <w:pStyle w:val="ad"/>
        <w:rPr>
          <w:rStyle w:val="af0"/>
          <w:color w:val="auto"/>
        </w:rPr>
      </w:pPr>
    </w:p>
    <w:tbl>
      <w:tblPr>
        <w:tblW w:w="9586" w:type="dxa"/>
        <w:tblLayout w:type="fixed"/>
        <w:tblLook w:val="04A0" w:firstRow="1" w:lastRow="0" w:firstColumn="1" w:lastColumn="0" w:noHBand="0" w:noVBand="1"/>
      </w:tblPr>
      <w:tblGrid>
        <w:gridCol w:w="562"/>
        <w:gridCol w:w="8316"/>
        <w:gridCol w:w="708"/>
      </w:tblGrid>
      <w:tr w:rsidR="005C6EC8" w:rsidRPr="005C6EC8" w14:paraId="0B01E0A4" w14:textId="77777777" w:rsidTr="00DE04B4">
        <w:tc>
          <w:tcPr>
            <w:tcW w:w="562" w:type="dxa"/>
            <w:shd w:val="clear" w:color="auto" w:fill="auto"/>
            <w:vAlign w:val="center"/>
          </w:tcPr>
          <w:p w14:paraId="01D27B3C" w14:textId="77777777" w:rsidR="005C038B" w:rsidRPr="005C6EC8" w:rsidRDefault="0086564D" w:rsidP="0086564D">
            <w:pPr>
              <w:spacing w:after="0" w:line="288" w:lineRule="auto"/>
              <w:jc w:val="center"/>
              <w:rPr>
                <w:sz w:val="24"/>
                <w:szCs w:val="24"/>
              </w:rPr>
            </w:pPr>
            <w:r w:rsidRPr="005C6EC8">
              <w:rPr>
                <w:sz w:val="24"/>
                <w:szCs w:val="24"/>
              </w:rPr>
              <w:t>1.</w:t>
            </w:r>
          </w:p>
        </w:tc>
        <w:tc>
          <w:tcPr>
            <w:tcW w:w="8316" w:type="dxa"/>
            <w:shd w:val="clear" w:color="auto" w:fill="auto"/>
            <w:vAlign w:val="center"/>
          </w:tcPr>
          <w:p w14:paraId="02CE6F7D" w14:textId="77777777" w:rsidR="005C038B" w:rsidRPr="005C6EC8" w:rsidRDefault="0086564D" w:rsidP="00B82F45">
            <w:pPr>
              <w:spacing w:after="0" w:line="288" w:lineRule="auto"/>
              <w:rPr>
                <w:sz w:val="24"/>
                <w:szCs w:val="24"/>
              </w:rPr>
            </w:pPr>
            <w:r w:rsidRPr="005C6EC8">
              <w:rPr>
                <w:sz w:val="24"/>
                <w:szCs w:val="24"/>
              </w:rPr>
              <w:t>Общие сведения о ЗАО «Т</w:t>
            </w:r>
            <w:r w:rsidR="00B82F45">
              <w:rPr>
                <w:sz w:val="24"/>
                <w:szCs w:val="24"/>
              </w:rPr>
              <w:t xml:space="preserve">ерминал </w:t>
            </w:r>
            <w:proofErr w:type="gramStart"/>
            <w:r w:rsidRPr="005C6EC8">
              <w:rPr>
                <w:sz w:val="24"/>
                <w:szCs w:val="24"/>
              </w:rPr>
              <w:t>В</w:t>
            </w:r>
            <w:r w:rsidR="00B82F45">
              <w:rPr>
                <w:sz w:val="24"/>
                <w:szCs w:val="24"/>
              </w:rPr>
              <w:t>ладивосток</w:t>
            </w:r>
            <w:r w:rsidRPr="005C6EC8">
              <w:rPr>
                <w:sz w:val="24"/>
                <w:szCs w:val="24"/>
              </w:rPr>
              <w:t>»</w:t>
            </w:r>
            <w:r w:rsidR="00B82F45">
              <w:rPr>
                <w:sz w:val="24"/>
                <w:szCs w:val="24"/>
              </w:rPr>
              <w:t>…</w:t>
            </w:r>
            <w:proofErr w:type="gramEnd"/>
            <w:r w:rsidR="00B82F45">
              <w:rPr>
                <w:sz w:val="24"/>
                <w:szCs w:val="24"/>
              </w:rPr>
              <w:t>………………………….</w:t>
            </w:r>
            <w:r w:rsidRPr="005C6EC8">
              <w:rPr>
                <w:i/>
                <w:sz w:val="24"/>
                <w:szCs w:val="24"/>
              </w:rPr>
              <w:t>……………</w:t>
            </w:r>
            <w:r w:rsidR="00C8263B" w:rsidRPr="005C6EC8">
              <w:rPr>
                <w:i/>
                <w:sz w:val="24"/>
                <w:szCs w:val="24"/>
              </w:rPr>
              <w:t>….</w:t>
            </w:r>
            <w:r w:rsidRPr="005C6EC8">
              <w:rPr>
                <w:i/>
                <w:sz w:val="24"/>
                <w:szCs w:val="24"/>
              </w:rPr>
              <w:t xml:space="preserve">  </w:t>
            </w:r>
          </w:p>
        </w:tc>
        <w:tc>
          <w:tcPr>
            <w:tcW w:w="708" w:type="dxa"/>
            <w:shd w:val="clear" w:color="auto" w:fill="auto"/>
            <w:vAlign w:val="center"/>
          </w:tcPr>
          <w:p w14:paraId="4497B4DA" w14:textId="77777777" w:rsidR="005C038B" w:rsidRPr="005C6EC8" w:rsidRDefault="005A5EEB" w:rsidP="00DE04B4">
            <w:pPr>
              <w:spacing w:after="0" w:line="288" w:lineRule="auto"/>
              <w:ind w:left="-108"/>
              <w:jc w:val="center"/>
              <w:rPr>
                <w:sz w:val="24"/>
                <w:szCs w:val="24"/>
              </w:rPr>
            </w:pPr>
            <w:r w:rsidRPr="005C6EC8">
              <w:rPr>
                <w:sz w:val="24"/>
                <w:szCs w:val="24"/>
              </w:rPr>
              <w:t>3</w:t>
            </w:r>
          </w:p>
        </w:tc>
      </w:tr>
      <w:tr w:rsidR="005C6EC8" w:rsidRPr="005C6EC8" w14:paraId="0FDF9839" w14:textId="77777777" w:rsidTr="00DE04B4">
        <w:tc>
          <w:tcPr>
            <w:tcW w:w="562" w:type="dxa"/>
            <w:shd w:val="clear" w:color="auto" w:fill="auto"/>
            <w:vAlign w:val="center"/>
          </w:tcPr>
          <w:p w14:paraId="6213B06B" w14:textId="77777777" w:rsidR="0086564D" w:rsidRPr="005C6EC8" w:rsidRDefault="0086564D" w:rsidP="0086564D">
            <w:pPr>
              <w:spacing w:after="0" w:line="288" w:lineRule="auto"/>
              <w:jc w:val="center"/>
              <w:rPr>
                <w:sz w:val="24"/>
                <w:szCs w:val="24"/>
              </w:rPr>
            </w:pPr>
            <w:r w:rsidRPr="005C6EC8">
              <w:rPr>
                <w:sz w:val="24"/>
                <w:szCs w:val="24"/>
              </w:rPr>
              <w:t>2.</w:t>
            </w:r>
          </w:p>
        </w:tc>
        <w:tc>
          <w:tcPr>
            <w:tcW w:w="8316" w:type="dxa"/>
            <w:shd w:val="clear" w:color="auto" w:fill="auto"/>
            <w:vAlign w:val="center"/>
          </w:tcPr>
          <w:p w14:paraId="2863E598" w14:textId="77777777" w:rsidR="0086564D" w:rsidRPr="005C6EC8" w:rsidRDefault="0086564D" w:rsidP="0086564D">
            <w:pPr>
              <w:spacing w:after="0" w:line="288" w:lineRule="auto"/>
              <w:rPr>
                <w:sz w:val="24"/>
                <w:szCs w:val="24"/>
              </w:rPr>
            </w:pPr>
            <w:r w:rsidRPr="005C6EC8">
              <w:rPr>
                <w:sz w:val="24"/>
                <w:szCs w:val="24"/>
              </w:rPr>
              <w:t xml:space="preserve">Общее собрание акционеров </w:t>
            </w:r>
            <w:r w:rsidRPr="005C6EC8">
              <w:rPr>
                <w:i/>
                <w:sz w:val="24"/>
                <w:szCs w:val="24"/>
              </w:rPr>
              <w:t>………………………………………………………………………………</w:t>
            </w:r>
          </w:p>
        </w:tc>
        <w:tc>
          <w:tcPr>
            <w:tcW w:w="708" w:type="dxa"/>
            <w:shd w:val="clear" w:color="auto" w:fill="auto"/>
            <w:vAlign w:val="center"/>
          </w:tcPr>
          <w:p w14:paraId="1B6BC134" w14:textId="77777777" w:rsidR="0086564D" w:rsidRPr="005C6EC8" w:rsidRDefault="005A5EEB" w:rsidP="00DE04B4">
            <w:pPr>
              <w:spacing w:after="0" w:line="288" w:lineRule="auto"/>
              <w:ind w:left="-108"/>
              <w:jc w:val="center"/>
              <w:rPr>
                <w:sz w:val="24"/>
                <w:szCs w:val="24"/>
              </w:rPr>
            </w:pPr>
            <w:r w:rsidRPr="005C6EC8">
              <w:rPr>
                <w:sz w:val="24"/>
                <w:szCs w:val="24"/>
              </w:rPr>
              <w:t>4</w:t>
            </w:r>
          </w:p>
        </w:tc>
      </w:tr>
      <w:tr w:rsidR="005C6EC8" w:rsidRPr="005C6EC8" w14:paraId="61C1A2F1" w14:textId="77777777" w:rsidTr="00DE04B4">
        <w:tc>
          <w:tcPr>
            <w:tcW w:w="562" w:type="dxa"/>
            <w:shd w:val="clear" w:color="auto" w:fill="auto"/>
            <w:vAlign w:val="center"/>
          </w:tcPr>
          <w:p w14:paraId="0FDF7C41" w14:textId="77777777" w:rsidR="005C038B" w:rsidRPr="005C6EC8" w:rsidRDefault="005275DA" w:rsidP="0086564D">
            <w:pPr>
              <w:spacing w:after="0" w:line="288" w:lineRule="auto"/>
              <w:jc w:val="center"/>
              <w:rPr>
                <w:sz w:val="24"/>
                <w:szCs w:val="24"/>
              </w:rPr>
            </w:pPr>
            <w:r w:rsidRPr="005C6EC8">
              <w:rPr>
                <w:sz w:val="24"/>
                <w:szCs w:val="24"/>
              </w:rPr>
              <w:t>3.</w:t>
            </w:r>
          </w:p>
        </w:tc>
        <w:tc>
          <w:tcPr>
            <w:tcW w:w="8316" w:type="dxa"/>
            <w:shd w:val="clear" w:color="auto" w:fill="auto"/>
            <w:vAlign w:val="center"/>
          </w:tcPr>
          <w:p w14:paraId="0BAE9046" w14:textId="77777777" w:rsidR="005C038B" w:rsidRPr="005C6EC8" w:rsidRDefault="001240D3" w:rsidP="0086564D">
            <w:pPr>
              <w:spacing w:after="0" w:line="288" w:lineRule="auto"/>
              <w:rPr>
                <w:sz w:val="24"/>
                <w:szCs w:val="24"/>
              </w:rPr>
            </w:pPr>
            <w:r w:rsidRPr="005C6EC8">
              <w:rPr>
                <w:sz w:val="24"/>
                <w:szCs w:val="24"/>
              </w:rPr>
              <w:t>Состав С</w:t>
            </w:r>
            <w:r w:rsidR="005275DA" w:rsidRPr="005C6EC8">
              <w:rPr>
                <w:sz w:val="24"/>
                <w:szCs w:val="24"/>
              </w:rPr>
              <w:t>овета директоров</w:t>
            </w:r>
            <w:r w:rsidR="00F77666" w:rsidRPr="005C6EC8">
              <w:rPr>
                <w:sz w:val="24"/>
                <w:szCs w:val="24"/>
              </w:rPr>
              <w:t xml:space="preserve"> </w:t>
            </w:r>
            <w:r w:rsidR="00F77666" w:rsidRPr="005C6EC8">
              <w:rPr>
                <w:i/>
                <w:sz w:val="24"/>
                <w:szCs w:val="24"/>
              </w:rPr>
              <w:t>…………………………………………………………………………………</w:t>
            </w:r>
            <w:r w:rsidR="00D83765" w:rsidRPr="005C6EC8">
              <w:rPr>
                <w:i/>
                <w:sz w:val="24"/>
                <w:szCs w:val="24"/>
              </w:rPr>
              <w:t>…</w:t>
            </w:r>
            <w:r w:rsidR="009E5BDF" w:rsidRPr="005C6EC8">
              <w:rPr>
                <w:i/>
                <w:sz w:val="24"/>
                <w:szCs w:val="24"/>
              </w:rPr>
              <w:t xml:space="preserve"> </w:t>
            </w:r>
          </w:p>
        </w:tc>
        <w:tc>
          <w:tcPr>
            <w:tcW w:w="708" w:type="dxa"/>
            <w:shd w:val="clear" w:color="auto" w:fill="auto"/>
            <w:vAlign w:val="center"/>
          </w:tcPr>
          <w:p w14:paraId="42E18BEC" w14:textId="77777777" w:rsidR="005C038B" w:rsidRPr="005C6EC8" w:rsidRDefault="005A5EEB" w:rsidP="00DE04B4">
            <w:pPr>
              <w:spacing w:after="0" w:line="288" w:lineRule="auto"/>
              <w:ind w:left="-108"/>
              <w:jc w:val="center"/>
              <w:rPr>
                <w:sz w:val="24"/>
                <w:szCs w:val="24"/>
              </w:rPr>
            </w:pPr>
            <w:r w:rsidRPr="005C6EC8">
              <w:rPr>
                <w:sz w:val="24"/>
                <w:szCs w:val="24"/>
              </w:rPr>
              <w:t>5</w:t>
            </w:r>
          </w:p>
        </w:tc>
      </w:tr>
      <w:tr w:rsidR="005C6EC8" w:rsidRPr="005C6EC8" w14:paraId="7B331708" w14:textId="77777777" w:rsidTr="00DE04B4">
        <w:tc>
          <w:tcPr>
            <w:tcW w:w="562" w:type="dxa"/>
            <w:shd w:val="clear" w:color="auto" w:fill="auto"/>
            <w:vAlign w:val="center"/>
          </w:tcPr>
          <w:p w14:paraId="5C94D8F5" w14:textId="77777777" w:rsidR="005C038B" w:rsidRPr="005C6EC8" w:rsidRDefault="005275DA" w:rsidP="0086564D">
            <w:pPr>
              <w:spacing w:after="0" w:line="288" w:lineRule="auto"/>
              <w:jc w:val="center"/>
              <w:rPr>
                <w:sz w:val="24"/>
                <w:szCs w:val="24"/>
              </w:rPr>
            </w:pPr>
            <w:r w:rsidRPr="005C6EC8">
              <w:rPr>
                <w:sz w:val="24"/>
                <w:szCs w:val="24"/>
              </w:rPr>
              <w:t>4.</w:t>
            </w:r>
          </w:p>
        </w:tc>
        <w:tc>
          <w:tcPr>
            <w:tcW w:w="8316" w:type="dxa"/>
            <w:shd w:val="clear" w:color="auto" w:fill="auto"/>
            <w:vAlign w:val="center"/>
          </w:tcPr>
          <w:p w14:paraId="55540DF0" w14:textId="77777777" w:rsidR="005C038B" w:rsidRPr="005C6EC8" w:rsidRDefault="00B8313B" w:rsidP="0086564D">
            <w:pPr>
              <w:spacing w:after="0" w:line="288" w:lineRule="auto"/>
              <w:rPr>
                <w:sz w:val="24"/>
                <w:szCs w:val="24"/>
              </w:rPr>
            </w:pPr>
            <w:r w:rsidRPr="005C6EC8">
              <w:rPr>
                <w:sz w:val="24"/>
                <w:szCs w:val="24"/>
              </w:rPr>
              <w:t>Сведения о Р</w:t>
            </w:r>
            <w:r w:rsidR="00945A44" w:rsidRPr="005C6EC8">
              <w:rPr>
                <w:sz w:val="24"/>
                <w:szCs w:val="24"/>
              </w:rPr>
              <w:t>евизионной комиссии</w:t>
            </w:r>
            <w:r w:rsidR="00F77666" w:rsidRPr="005C6EC8">
              <w:rPr>
                <w:sz w:val="24"/>
                <w:szCs w:val="24"/>
              </w:rPr>
              <w:t xml:space="preserve"> </w:t>
            </w:r>
            <w:r w:rsidR="00F77666" w:rsidRPr="005C6EC8">
              <w:rPr>
                <w:i/>
                <w:sz w:val="24"/>
                <w:szCs w:val="24"/>
              </w:rPr>
              <w:t>…………………………………………………………………</w:t>
            </w:r>
            <w:r w:rsidR="00D83765" w:rsidRPr="005C6EC8">
              <w:rPr>
                <w:i/>
                <w:sz w:val="24"/>
                <w:szCs w:val="24"/>
              </w:rPr>
              <w:t>….</w:t>
            </w:r>
          </w:p>
        </w:tc>
        <w:tc>
          <w:tcPr>
            <w:tcW w:w="708" w:type="dxa"/>
            <w:shd w:val="clear" w:color="auto" w:fill="auto"/>
            <w:vAlign w:val="center"/>
          </w:tcPr>
          <w:p w14:paraId="14A78F59" w14:textId="77777777" w:rsidR="005C038B" w:rsidRPr="005C6EC8" w:rsidRDefault="005A5EEB" w:rsidP="00DE04B4">
            <w:pPr>
              <w:spacing w:after="0" w:line="288" w:lineRule="auto"/>
              <w:ind w:left="-108"/>
              <w:jc w:val="center"/>
              <w:rPr>
                <w:sz w:val="24"/>
                <w:szCs w:val="24"/>
              </w:rPr>
            </w:pPr>
            <w:r w:rsidRPr="005C6EC8">
              <w:rPr>
                <w:sz w:val="24"/>
                <w:szCs w:val="24"/>
              </w:rPr>
              <w:t>6</w:t>
            </w:r>
          </w:p>
        </w:tc>
      </w:tr>
      <w:tr w:rsidR="005C6EC8" w:rsidRPr="005C6EC8" w14:paraId="31F54FB7" w14:textId="77777777" w:rsidTr="00DE04B4">
        <w:tc>
          <w:tcPr>
            <w:tcW w:w="562" w:type="dxa"/>
            <w:shd w:val="clear" w:color="auto" w:fill="auto"/>
            <w:vAlign w:val="center"/>
          </w:tcPr>
          <w:p w14:paraId="7207759B" w14:textId="77777777" w:rsidR="005C038B" w:rsidRPr="005C6EC8" w:rsidRDefault="005275DA" w:rsidP="0086564D">
            <w:pPr>
              <w:spacing w:after="0" w:line="288" w:lineRule="auto"/>
              <w:jc w:val="center"/>
              <w:rPr>
                <w:sz w:val="24"/>
                <w:szCs w:val="24"/>
              </w:rPr>
            </w:pPr>
            <w:r w:rsidRPr="005C6EC8">
              <w:rPr>
                <w:sz w:val="24"/>
                <w:szCs w:val="24"/>
              </w:rPr>
              <w:t>5.</w:t>
            </w:r>
          </w:p>
        </w:tc>
        <w:tc>
          <w:tcPr>
            <w:tcW w:w="8316" w:type="dxa"/>
            <w:shd w:val="clear" w:color="auto" w:fill="auto"/>
            <w:vAlign w:val="center"/>
          </w:tcPr>
          <w:p w14:paraId="2337A423" w14:textId="77777777" w:rsidR="005C038B" w:rsidRPr="005C6EC8" w:rsidRDefault="00945A44" w:rsidP="0086564D">
            <w:pPr>
              <w:spacing w:after="0" w:line="288" w:lineRule="auto"/>
              <w:rPr>
                <w:sz w:val="24"/>
                <w:szCs w:val="24"/>
              </w:rPr>
            </w:pPr>
            <w:r w:rsidRPr="005C6EC8">
              <w:rPr>
                <w:sz w:val="24"/>
                <w:szCs w:val="24"/>
              </w:rPr>
              <w:t xml:space="preserve">Сведения об </w:t>
            </w:r>
            <w:r w:rsidR="004D5616" w:rsidRPr="005C6EC8">
              <w:rPr>
                <w:sz w:val="24"/>
                <w:szCs w:val="24"/>
              </w:rPr>
              <w:t>исполнительном органе О</w:t>
            </w:r>
            <w:r w:rsidRPr="005C6EC8">
              <w:rPr>
                <w:sz w:val="24"/>
                <w:szCs w:val="24"/>
              </w:rPr>
              <w:t>бщества</w:t>
            </w:r>
            <w:r w:rsidR="00F77666" w:rsidRPr="005C6EC8">
              <w:rPr>
                <w:sz w:val="24"/>
                <w:szCs w:val="24"/>
              </w:rPr>
              <w:t xml:space="preserve"> </w:t>
            </w:r>
            <w:r w:rsidR="00F77666" w:rsidRPr="005C6EC8">
              <w:rPr>
                <w:i/>
                <w:sz w:val="24"/>
                <w:szCs w:val="24"/>
              </w:rPr>
              <w:t>…………………………………………</w:t>
            </w:r>
            <w:proofErr w:type="gramStart"/>
            <w:r w:rsidR="00F77666" w:rsidRPr="005C6EC8">
              <w:rPr>
                <w:i/>
                <w:sz w:val="24"/>
                <w:szCs w:val="24"/>
              </w:rPr>
              <w:t>…</w:t>
            </w:r>
            <w:r w:rsidR="00D83765" w:rsidRPr="005C6EC8">
              <w:rPr>
                <w:i/>
                <w:sz w:val="24"/>
                <w:szCs w:val="24"/>
              </w:rPr>
              <w:t>….</w:t>
            </w:r>
            <w:proofErr w:type="gramEnd"/>
            <w:r w:rsidR="00D83765" w:rsidRPr="005C6EC8">
              <w:rPr>
                <w:i/>
                <w:sz w:val="24"/>
                <w:szCs w:val="24"/>
              </w:rPr>
              <w:t>.</w:t>
            </w:r>
          </w:p>
        </w:tc>
        <w:tc>
          <w:tcPr>
            <w:tcW w:w="708" w:type="dxa"/>
            <w:shd w:val="clear" w:color="auto" w:fill="auto"/>
            <w:vAlign w:val="center"/>
          </w:tcPr>
          <w:p w14:paraId="28A08AB0" w14:textId="77777777" w:rsidR="005C038B" w:rsidRPr="005C6EC8" w:rsidRDefault="007F797F" w:rsidP="00DE04B4">
            <w:pPr>
              <w:spacing w:after="0" w:line="288" w:lineRule="auto"/>
              <w:ind w:left="-108"/>
              <w:jc w:val="center"/>
              <w:rPr>
                <w:sz w:val="24"/>
                <w:szCs w:val="24"/>
              </w:rPr>
            </w:pPr>
            <w:r>
              <w:rPr>
                <w:sz w:val="24"/>
                <w:szCs w:val="24"/>
              </w:rPr>
              <w:t>6</w:t>
            </w:r>
          </w:p>
        </w:tc>
      </w:tr>
      <w:tr w:rsidR="005C6EC8" w:rsidRPr="005C6EC8" w14:paraId="7AC9DAC0" w14:textId="77777777" w:rsidTr="00DE04B4">
        <w:tc>
          <w:tcPr>
            <w:tcW w:w="562" w:type="dxa"/>
            <w:shd w:val="clear" w:color="auto" w:fill="auto"/>
            <w:vAlign w:val="center"/>
          </w:tcPr>
          <w:p w14:paraId="2AFFE7CA" w14:textId="77777777" w:rsidR="005C038B" w:rsidRPr="005C6EC8" w:rsidRDefault="005275DA" w:rsidP="0086564D">
            <w:pPr>
              <w:spacing w:after="0" w:line="288" w:lineRule="auto"/>
              <w:jc w:val="center"/>
              <w:rPr>
                <w:sz w:val="24"/>
                <w:szCs w:val="24"/>
              </w:rPr>
            </w:pPr>
            <w:r w:rsidRPr="005C6EC8">
              <w:rPr>
                <w:sz w:val="24"/>
                <w:szCs w:val="24"/>
              </w:rPr>
              <w:t>6.</w:t>
            </w:r>
          </w:p>
        </w:tc>
        <w:tc>
          <w:tcPr>
            <w:tcW w:w="8316" w:type="dxa"/>
            <w:shd w:val="clear" w:color="auto" w:fill="auto"/>
            <w:vAlign w:val="center"/>
          </w:tcPr>
          <w:p w14:paraId="366BEEB9" w14:textId="77777777" w:rsidR="005C038B" w:rsidRPr="005C6EC8" w:rsidRDefault="004D5616" w:rsidP="0086564D">
            <w:pPr>
              <w:spacing w:after="0" w:line="288" w:lineRule="auto"/>
              <w:rPr>
                <w:sz w:val="24"/>
                <w:szCs w:val="24"/>
              </w:rPr>
            </w:pPr>
            <w:r w:rsidRPr="005C6EC8">
              <w:rPr>
                <w:sz w:val="24"/>
                <w:szCs w:val="24"/>
              </w:rPr>
              <w:t>Положение О</w:t>
            </w:r>
            <w:r w:rsidR="005275DA" w:rsidRPr="005C6EC8">
              <w:rPr>
                <w:sz w:val="24"/>
                <w:szCs w:val="24"/>
              </w:rPr>
              <w:t>бщества в отрасли</w:t>
            </w:r>
            <w:r w:rsidR="00F77666" w:rsidRPr="005C6EC8">
              <w:rPr>
                <w:sz w:val="24"/>
                <w:szCs w:val="24"/>
              </w:rPr>
              <w:t xml:space="preserve"> </w:t>
            </w:r>
            <w:r w:rsidR="00F77666" w:rsidRPr="005C6EC8">
              <w:rPr>
                <w:i/>
                <w:sz w:val="24"/>
                <w:szCs w:val="24"/>
              </w:rPr>
              <w:t>………………………………………………………………………</w:t>
            </w:r>
            <w:r w:rsidR="00D83765" w:rsidRPr="005C6EC8">
              <w:rPr>
                <w:i/>
                <w:sz w:val="24"/>
                <w:szCs w:val="24"/>
              </w:rPr>
              <w:t>….</w:t>
            </w:r>
          </w:p>
        </w:tc>
        <w:tc>
          <w:tcPr>
            <w:tcW w:w="708" w:type="dxa"/>
            <w:shd w:val="clear" w:color="auto" w:fill="auto"/>
            <w:vAlign w:val="center"/>
          </w:tcPr>
          <w:p w14:paraId="65B20DD7" w14:textId="77777777" w:rsidR="005C038B" w:rsidRPr="005C6EC8" w:rsidRDefault="00A92465" w:rsidP="00DE04B4">
            <w:pPr>
              <w:spacing w:after="0" w:line="288" w:lineRule="auto"/>
              <w:ind w:left="-108"/>
              <w:jc w:val="center"/>
              <w:rPr>
                <w:sz w:val="24"/>
                <w:szCs w:val="24"/>
              </w:rPr>
            </w:pPr>
            <w:r w:rsidRPr="005C6EC8">
              <w:rPr>
                <w:sz w:val="24"/>
                <w:szCs w:val="24"/>
              </w:rPr>
              <w:t>7</w:t>
            </w:r>
          </w:p>
        </w:tc>
      </w:tr>
      <w:tr w:rsidR="005C6EC8" w:rsidRPr="005C6EC8" w14:paraId="7BD24903" w14:textId="77777777" w:rsidTr="00DE04B4">
        <w:tc>
          <w:tcPr>
            <w:tcW w:w="562" w:type="dxa"/>
            <w:shd w:val="clear" w:color="auto" w:fill="auto"/>
          </w:tcPr>
          <w:p w14:paraId="2CD9FC4D" w14:textId="77777777" w:rsidR="005C038B" w:rsidRPr="005C6EC8" w:rsidRDefault="005275DA" w:rsidP="0086564D">
            <w:pPr>
              <w:spacing w:after="0" w:line="288" w:lineRule="auto"/>
              <w:jc w:val="center"/>
              <w:rPr>
                <w:sz w:val="24"/>
                <w:szCs w:val="24"/>
              </w:rPr>
            </w:pPr>
            <w:r w:rsidRPr="005C6EC8">
              <w:rPr>
                <w:sz w:val="24"/>
                <w:szCs w:val="24"/>
              </w:rPr>
              <w:t>7.</w:t>
            </w:r>
          </w:p>
        </w:tc>
        <w:tc>
          <w:tcPr>
            <w:tcW w:w="8316" w:type="dxa"/>
            <w:shd w:val="clear" w:color="auto" w:fill="auto"/>
            <w:vAlign w:val="center"/>
          </w:tcPr>
          <w:p w14:paraId="41B0D5E3" w14:textId="77777777" w:rsidR="005C038B" w:rsidRPr="005C6EC8" w:rsidRDefault="006110C9" w:rsidP="00B82F45">
            <w:pPr>
              <w:spacing w:after="0" w:line="288" w:lineRule="auto"/>
              <w:rPr>
                <w:sz w:val="24"/>
                <w:szCs w:val="24"/>
              </w:rPr>
            </w:pPr>
            <w:r w:rsidRPr="005C6EC8">
              <w:rPr>
                <w:sz w:val="24"/>
                <w:szCs w:val="24"/>
              </w:rPr>
              <w:t xml:space="preserve">Отчет о результатах развития </w:t>
            </w:r>
            <w:r w:rsidR="00AD44EF" w:rsidRPr="005C6EC8">
              <w:rPr>
                <w:sz w:val="24"/>
                <w:szCs w:val="24"/>
              </w:rPr>
              <w:t>З</w:t>
            </w:r>
            <w:r w:rsidRPr="005C6EC8">
              <w:rPr>
                <w:sz w:val="24"/>
                <w:szCs w:val="24"/>
              </w:rPr>
              <w:t>АО «</w:t>
            </w:r>
            <w:r w:rsidR="00AD44EF" w:rsidRPr="005C6EC8">
              <w:rPr>
                <w:sz w:val="24"/>
                <w:szCs w:val="24"/>
              </w:rPr>
              <w:t>Т</w:t>
            </w:r>
            <w:r w:rsidR="00B82F45">
              <w:rPr>
                <w:sz w:val="24"/>
                <w:szCs w:val="24"/>
              </w:rPr>
              <w:t xml:space="preserve">ерминал </w:t>
            </w:r>
            <w:r w:rsidR="00AD44EF" w:rsidRPr="005C6EC8">
              <w:rPr>
                <w:sz w:val="24"/>
                <w:szCs w:val="24"/>
              </w:rPr>
              <w:t>В</w:t>
            </w:r>
            <w:r w:rsidR="00B82F45">
              <w:rPr>
                <w:sz w:val="24"/>
                <w:szCs w:val="24"/>
              </w:rPr>
              <w:t>ладивосток</w:t>
            </w:r>
            <w:r w:rsidRPr="005C6EC8">
              <w:rPr>
                <w:sz w:val="24"/>
                <w:szCs w:val="24"/>
              </w:rPr>
              <w:t>» по приоритетным направлениям деятельности в 201</w:t>
            </w:r>
            <w:r w:rsidR="00C56F04" w:rsidRPr="005C6EC8">
              <w:rPr>
                <w:sz w:val="24"/>
                <w:szCs w:val="24"/>
              </w:rPr>
              <w:t>5</w:t>
            </w:r>
            <w:r w:rsidRPr="005C6EC8">
              <w:rPr>
                <w:sz w:val="24"/>
                <w:szCs w:val="24"/>
              </w:rPr>
              <w:t xml:space="preserve"> году</w:t>
            </w:r>
            <w:r w:rsidR="00B82F45">
              <w:rPr>
                <w:sz w:val="24"/>
                <w:szCs w:val="24"/>
              </w:rPr>
              <w:t>………………………</w:t>
            </w:r>
            <w:proofErr w:type="gramStart"/>
            <w:r w:rsidR="00B82F45">
              <w:rPr>
                <w:sz w:val="24"/>
                <w:szCs w:val="24"/>
              </w:rPr>
              <w:t>…….</w:t>
            </w:r>
            <w:proofErr w:type="gramEnd"/>
            <w:r w:rsidR="00B82F45">
              <w:rPr>
                <w:sz w:val="24"/>
                <w:szCs w:val="24"/>
              </w:rPr>
              <w:t>.</w:t>
            </w:r>
            <w:r w:rsidR="00F77666" w:rsidRPr="005C6EC8">
              <w:rPr>
                <w:i/>
                <w:sz w:val="24"/>
                <w:szCs w:val="24"/>
              </w:rPr>
              <w:t>…………………………</w:t>
            </w:r>
            <w:r w:rsidR="00D83765" w:rsidRPr="005C6EC8">
              <w:rPr>
                <w:i/>
                <w:sz w:val="24"/>
                <w:szCs w:val="24"/>
              </w:rPr>
              <w:t>…..</w:t>
            </w:r>
          </w:p>
        </w:tc>
        <w:tc>
          <w:tcPr>
            <w:tcW w:w="708" w:type="dxa"/>
            <w:shd w:val="clear" w:color="auto" w:fill="auto"/>
            <w:vAlign w:val="bottom"/>
          </w:tcPr>
          <w:p w14:paraId="380A3CFB" w14:textId="77777777" w:rsidR="005C038B" w:rsidRPr="005C6EC8" w:rsidRDefault="00A92465" w:rsidP="007F797F">
            <w:pPr>
              <w:spacing w:after="0" w:line="288" w:lineRule="auto"/>
              <w:ind w:left="-108"/>
              <w:jc w:val="center"/>
              <w:rPr>
                <w:sz w:val="24"/>
                <w:szCs w:val="24"/>
              </w:rPr>
            </w:pPr>
            <w:r w:rsidRPr="005C6EC8">
              <w:rPr>
                <w:sz w:val="24"/>
                <w:szCs w:val="24"/>
              </w:rPr>
              <w:t>1</w:t>
            </w:r>
            <w:r w:rsidR="007F797F">
              <w:rPr>
                <w:sz w:val="24"/>
                <w:szCs w:val="24"/>
              </w:rPr>
              <w:t>6</w:t>
            </w:r>
          </w:p>
        </w:tc>
      </w:tr>
      <w:tr w:rsidR="005C6EC8" w:rsidRPr="005C6EC8" w14:paraId="328491E6" w14:textId="77777777" w:rsidTr="00DE04B4">
        <w:tc>
          <w:tcPr>
            <w:tcW w:w="562" w:type="dxa"/>
            <w:shd w:val="clear" w:color="auto" w:fill="auto"/>
            <w:vAlign w:val="center"/>
          </w:tcPr>
          <w:p w14:paraId="4D480481" w14:textId="77777777" w:rsidR="005C038B" w:rsidRPr="005C6EC8" w:rsidRDefault="006110C9" w:rsidP="0086564D">
            <w:pPr>
              <w:spacing w:after="0" w:line="288" w:lineRule="auto"/>
              <w:jc w:val="center"/>
              <w:rPr>
                <w:sz w:val="24"/>
                <w:szCs w:val="24"/>
              </w:rPr>
            </w:pPr>
            <w:r w:rsidRPr="005C6EC8">
              <w:rPr>
                <w:sz w:val="24"/>
                <w:szCs w:val="24"/>
              </w:rPr>
              <w:t>8.</w:t>
            </w:r>
          </w:p>
        </w:tc>
        <w:tc>
          <w:tcPr>
            <w:tcW w:w="8316" w:type="dxa"/>
            <w:shd w:val="clear" w:color="auto" w:fill="auto"/>
            <w:vAlign w:val="center"/>
          </w:tcPr>
          <w:p w14:paraId="5EE1B1FC" w14:textId="77777777" w:rsidR="005C038B" w:rsidRPr="005C6EC8" w:rsidRDefault="006110C9" w:rsidP="0086564D">
            <w:pPr>
              <w:spacing w:after="0" w:line="288" w:lineRule="auto"/>
              <w:rPr>
                <w:sz w:val="24"/>
                <w:szCs w:val="24"/>
              </w:rPr>
            </w:pPr>
            <w:r w:rsidRPr="005C6EC8">
              <w:rPr>
                <w:sz w:val="24"/>
                <w:szCs w:val="24"/>
              </w:rPr>
              <w:t>Го</w:t>
            </w:r>
            <w:r w:rsidR="004D5616" w:rsidRPr="005C6EC8">
              <w:rPr>
                <w:sz w:val="24"/>
                <w:szCs w:val="24"/>
              </w:rPr>
              <w:t>довая бухгалтерская отчетность О</w:t>
            </w:r>
            <w:r w:rsidRPr="005C6EC8">
              <w:rPr>
                <w:sz w:val="24"/>
                <w:szCs w:val="24"/>
              </w:rPr>
              <w:t>бщества</w:t>
            </w:r>
            <w:r w:rsidR="00F77666" w:rsidRPr="005C6EC8">
              <w:rPr>
                <w:sz w:val="24"/>
                <w:szCs w:val="24"/>
              </w:rPr>
              <w:t xml:space="preserve"> </w:t>
            </w:r>
            <w:r w:rsidR="00F77666" w:rsidRPr="005C6EC8">
              <w:rPr>
                <w:i/>
                <w:sz w:val="24"/>
                <w:szCs w:val="24"/>
              </w:rPr>
              <w:t>…………………………………………………</w:t>
            </w:r>
            <w:r w:rsidR="00D83765" w:rsidRPr="005C6EC8">
              <w:rPr>
                <w:i/>
                <w:sz w:val="24"/>
                <w:szCs w:val="24"/>
              </w:rPr>
              <w:t>……</w:t>
            </w:r>
          </w:p>
        </w:tc>
        <w:tc>
          <w:tcPr>
            <w:tcW w:w="708" w:type="dxa"/>
            <w:shd w:val="clear" w:color="auto" w:fill="auto"/>
            <w:vAlign w:val="center"/>
          </w:tcPr>
          <w:p w14:paraId="13760AAF" w14:textId="77777777" w:rsidR="005C038B" w:rsidRPr="005C6EC8" w:rsidRDefault="00A92465" w:rsidP="003C0F7B">
            <w:pPr>
              <w:spacing w:after="0" w:line="288" w:lineRule="auto"/>
              <w:ind w:left="-108"/>
              <w:jc w:val="center"/>
              <w:rPr>
                <w:sz w:val="24"/>
                <w:szCs w:val="24"/>
              </w:rPr>
            </w:pPr>
            <w:r w:rsidRPr="005C6EC8">
              <w:rPr>
                <w:sz w:val="24"/>
                <w:szCs w:val="24"/>
              </w:rPr>
              <w:t>1</w:t>
            </w:r>
            <w:r w:rsidR="003C0F7B">
              <w:rPr>
                <w:sz w:val="24"/>
                <w:szCs w:val="24"/>
              </w:rPr>
              <w:t>7</w:t>
            </w:r>
          </w:p>
        </w:tc>
      </w:tr>
      <w:tr w:rsidR="005C6EC8" w:rsidRPr="005C6EC8" w14:paraId="501B4B55" w14:textId="77777777" w:rsidTr="00DE04B4">
        <w:tc>
          <w:tcPr>
            <w:tcW w:w="562" w:type="dxa"/>
            <w:shd w:val="clear" w:color="auto" w:fill="auto"/>
            <w:vAlign w:val="center"/>
          </w:tcPr>
          <w:p w14:paraId="22DDF27B" w14:textId="77777777" w:rsidR="004D3BA4" w:rsidRPr="005C6EC8" w:rsidRDefault="004D3BA4" w:rsidP="0086564D">
            <w:pPr>
              <w:spacing w:after="0" w:line="288" w:lineRule="auto"/>
              <w:jc w:val="center"/>
              <w:rPr>
                <w:sz w:val="24"/>
                <w:szCs w:val="24"/>
              </w:rPr>
            </w:pPr>
            <w:r w:rsidRPr="005C6EC8">
              <w:rPr>
                <w:sz w:val="24"/>
                <w:szCs w:val="24"/>
              </w:rPr>
              <w:t>9.</w:t>
            </w:r>
          </w:p>
        </w:tc>
        <w:tc>
          <w:tcPr>
            <w:tcW w:w="8316" w:type="dxa"/>
            <w:shd w:val="clear" w:color="auto" w:fill="auto"/>
            <w:vAlign w:val="center"/>
          </w:tcPr>
          <w:p w14:paraId="37AC2EED" w14:textId="77777777" w:rsidR="004D3BA4" w:rsidRPr="005C6EC8" w:rsidRDefault="00D83765" w:rsidP="0086564D">
            <w:pPr>
              <w:spacing w:after="0" w:line="288" w:lineRule="auto"/>
              <w:rPr>
                <w:sz w:val="24"/>
                <w:szCs w:val="24"/>
              </w:rPr>
            </w:pPr>
            <w:r w:rsidRPr="005C6EC8">
              <w:rPr>
                <w:sz w:val="24"/>
                <w:szCs w:val="24"/>
              </w:rPr>
              <w:t xml:space="preserve">Отчет о выплате дивидендов </w:t>
            </w:r>
            <w:r w:rsidRPr="005C6EC8">
              <w:rPr>
                <w:i/>
                <w:sz w:val="24"/>
                <w:szCs w:val="24"/>
              </w:rPr>
              <w:t>……………………………………………………………………………….</w:t>
            </w:r>
          </w:p>
        </w:tc>
        <w:tc>
          <w:tcPr>
            <w:tcW w:w="708" w:type="dxa"/>
            <w:shd w:val="clear" w:color="auto" w:fill="auto"/>
            <w:vAlign w:val="center"/>
          </w:tcPr>
          <w:p w14:paraId="6391168F" w14:textId="77777777" w:rsidR="004D3BA4" w:rsidRPr="005C6EC8" w:rsidRDefault="009E5BDF" w:rsidP="00A92465">
            <w:pPr>
              <w:spacing w:after="0" w:line="288" w:lineRule="auto"/>
              <w:ind w:left="-108"/>
              <w:jc w:val="center"/>
              <w:rPr>
                <w:sz w:val="24"/>
                <w:szCs w:val="24"/>
              </w:rPr>
            </w:pPr>
            <w:r w:rsidRPr="005C6EC8">
              <w:rPr>
                <w:sz w:val="24"/>
                <w:szCs w:val="24"/>
              </w:rPr>
              <w:t>2</w:t>
            </w:r>
            <w:r w:rsidR="00A92465" w:rsidRPr="005C6EC8">
              <w:rPr>
                <w:sz w:val="24"/>
                <w:szCs w:val="24"/>
              </w:rPr>
              <w:t>3</w:t>
            </w:r>
          </w:p>
        </w:tc>
      </w:tr>
      <w:tr w:rsidR="005C6EC8" w:rsidRPr="005C6EC8" w14:paraId="786ACFEA" w14:textId="77777777" w:rsidTr="00DE04B4">
        <w:tc>
          <w:tcPr>
            <w:tcW w:w="562" w:type="dxa"/>
            <w:shd w:val="clear" w:color="auto" w:fill="auto"/>
            <w:vAlign w:val="center"/>
          </w:tcPr>
          <w:p w14:paraId="4225DE7C" w14:textId="77777777" w:rsidR="005C038B" w:rsidRPr="005C6EC8" w:rsidRDefault="00D83765" w:rsidP="0086564D">
            <w:pPr>
              <w:spacing w:after="0" w:line="288" w:lineRule="auto"/>
              <w:jc w:val="center"/>
              <w:rPr>
                <w:sz w:val="24"/>
                <w:szCs w:val="24"/>
              </w:rPr>
            </w:pPr>
            <w:r w:rsidRPr="005C6EC8">
              <w:rPr>
                <w:sz w:val="24"/>
                <w:szCs w:val="24"/>
              </w:rPr>
              <w:t>10</w:t>
            </w:r>
            <w:r w:rsidR="006110C9" w:rsidRPr="005C6EC8">
              <w:rPr>
                <w:sz w:val="24"/>
                <w:szCs w:val="24"/>
              </w:rPr>
              <w:t>.</w:t>
            </w:r>
          </w:p>
        </w:tc>
        <w:tc>
          <w:tcPr>
            <w:tcW w:w="8316" w:type="dxa"/>
            <w:shd w:val="clear" w:color="auto" w:fill="auto"/>
            <w:vAlign w:val="center"/>
          </w:tcPr>
          <w:p w14:paraId="41D51662" w14:textId="77777777" w:rsidR="005C038B" w:rsidRPr="005C6EC8" w:rsidRDefault="004D5616" w:rsidP="00B82F45">
            <w:pPr>
              <w:spacing w:after="0" w:line="288" w:lineRule="auto"/>
              <w:jc w:val="both"/>
              <w:rPr>
                <w:sz w:val="24"/>
                <w:szCs w:val="24"/>
              </w:rPr>
            </w:pPr>
            <w:r w:rsidRPr="005C6EC8">
              <w:rPr>
                <w:sz w:val="24"/>
                <w:szCs w:val="24"/>
              </w:rPr>
              <w:t xml:space="preserve">Информация о </w:t>
            </w:r>
            <w:r w:rsidR="00845513" w:rsidRPr="005C6EC8">
              <w:rPr>
                <w:sz w:val="24"/>
                <w:szCs w:val="24"/>
              </w:rPr>
              <w:t xml:space="preserve">существенных сделках </w:t>
            </w:r>
            <w:r w:rsidR="0074084D" w:rsidRPr="005C6EC8">
              <w:rPr>
                <w:sz w:val="24"/>
                <w:szCs w:val="24"/>
              </w:rPr>
              <w:t>З</w:t>
            </w:r>
            <w:r w:rsidR="00845513" w:rsidRPr="005C6EC8">
              <w:rPr>
                <w:sz w:val="24"/>
                <w:szCs w:val="24"/>
              </w:rPr>
              <w:t>АО «</w:t>
            </w:r>
            <w:r w:rsidR="0074084D" w:rsidRPr="005C6EC8">
              <w:rPr>
                <w:sz w:val="24"/>
                <w:szCs w:val="24"/>
              </w:rPr>
              <w:t>Т</w:t>
            </w:r>
            <w:r w:rsidR="00B82F45">
              <w:rPr>
                <w:sz w:val="24"/>
                <w:szCs w:val="24"/>
              </w:rPr>
              <w:t xml:space="preserve">ерминал </w:t>
            </w:r>
            <w:r w:rsidR="0074084D" w:rsidRPr="005C6EC8">
              <w:rPr>
                <w:sz w:val="24"/>
                <w:szCs w:val="24"/>
              </w:rPr>
              <w:t>В</w:t>
            </w:r>
            <w:r w:rsidR="00B82F45">
              <w:rPr>
                <w:sz w:val="24"/>
                <w:szCs w:val="24"/>
              </w:rPr>
              <w:t>ладивосток</w:t>
            </w:r>
            <w:r w:rsidR="00845513" w:rsidRPr="005C6EC8">
              <w:rPr>
                <w:sz w:val="24"/>
                <w:szCs w:val="24"/>
              </w:rPr>
              <w:t>» в 201</w:t>
            </w:r>
            <w:r w:rsidR="00C56F04" w:rsidRPr="005C6EC8">
              <w:rPr>
                <w:sz w:val="24"/>
                <w:szCs w:val="24"/>
              </w:rPr>
              <w:t>5</w:t>
            </w:r>
            <w:r w:rsidR="00845513" w:rsidRPr="005C6EC8">
              <w:rPr>
                <w:sz w:val="24"/>
                <w:szCs w:val="24"/>
              </w:rPr>
              <w:t xml:space="preserve"> году</w:t>
            </w:r>
            <w:r w:rsidR="00B82F45">
              <w:rPr>
                <w:sz w:val="24"/>
                <w:szCs w:val="24"/>
              </w:rPr>
              <w:t>…………………………………………………………………………………………………………………………</w:t>
            </w:r>
          </w:p>
        </w:tc>
        <w:tc>
          <w:tcPr>
            <w:tcW w:w="708" w:type="dxa"/>
            <w:shd w:val="clear" w:color="auto" w:fill="auto"/>
            <w:vAlign w:val="center"/>
          </w:tcPr>
          <w:p w14:paraId="26C8978D" w14:textId="77777777" w:rsidR="005C038B" w:rsidRPr="005C6EC8" w:rsidRDefault="009E5BDF" w:rsidP="005B5D66">
            <w:pPr>
              <w:spacing w:after="0" w:line="288" w:lineRule="auto"/>
              <w:ind w:left="-108"/>
              <w:jc w:val="center"/>
              <w:rPr>
                <w:sz w:val="24"/>
                <w:szCs w:val="24"/>
              </w:rPr>
            </w:pPr>
            <w:r w:rsidRPr="005C6EC8">
              <w:rPr>
                <w:sz w:val="24"/>
                <w:szCs w:val="24"/>
              </w:rPr>
              <w:t>2</w:t>
            </w:r>
            <w:r w:rsidR="005B5D66" w:rsidRPr="005C6EC8">
              <w:rPr>
                <w:sz w:val="24"/>
                <w:szCs w:val="24"/>
              </w:rPr>
              <w:t>3</w:t>
            </w:r>
          </w:p>
        </w:tc>
      </w:tr>
      <w:tr w:rsidR="005C6EC8" w:rsidRPr="005C6EC8" w14:paraId="162885A8" w14:textId="77777777" w:rsidTr="00DE04B4">
        <w:tc>
          <w:tcPr>
            <w:tcW w:w="562" w:type="dxa"/>
            <w:shd w:val="clear" w:color="auto" w:fill="auto"/>
            <w:vAlign w:val="center"/>
          </w:tcPr>
          <w:p w14:paraId="34B74017" w14:textId="77777777" w:rsidR="00D83765" w:rsidRPr="005C6EC8" w:rsidRDefault="00D83765" w:rsidP="0086564D">
            <w:pPr>
              <w:spacing w:after="0" w:line="288" w:lineRule="auto"/>
              <w:jc w:val="center"/>
              <w:rPr>
                <w:sz w:val="24"/>
                <w:szCs w:val="24"/>
              </w:rPr>
            </w:pPr>
            <w:r w:rsidRPr="005C6EC8">
              <w:rPr>
                <w:sz w:val="24"/>
                <w:szCs w:val="24"/>
              </w:rPr>
              <w:t>11.</w:t>
            </w:r>
          </w:p>
        </w:tc>
        <w:tc>
          <w:tcPr>
            <w:tcW w:w="8316" w:type="dxa"/>
            <w:shd w:val="clear" w:color="auto" w:fill="auto"/>
            <w:vAlign w:val="center"/>
          </w:tcPr>
          <w:p w14:paraId="75228466" w14:textId="77777777" w:rsidR="00D83765" w:rsidRPr="005C6EC8" w:rsidRDefault="00D83765" w:rsidP="00B82F45">
            <w:pPr>
              <w:spacing w:after="0" w:line="288" w:lineRule="auto"/>
              <w:rPr>
                <w:sz w:val="24"/>
                <w:szCs w:val="24"/>
              </w:rPr>
            </w:pPr>
            <w:r w:rsidRPr="005C6EC8">
              <w:rPr>
                <w:sz w:val="24"/>
                <w:szCs w:val="24"/>
              </w:rPr>
              <w:t xml:space="preserve">Сведения о соблюдении Кодекса корпоративного </w:t>
            </w:r>
            <w:r w:rsidR="00B82F45">
              <w:rPr>
                <w:sz w:val="24"/>
                <w:szCs w:val="24"/>
              </w:rPr>
              <w:t>управления………</w:t>
            </w:r>
            <w:r w:rsidRPr="005C6EC8">
              <w:rPr>
                <w:i/>
                <w:sz w:val="24"/>
                <w:szCs w:val="24"/>
              </w:rPr>
              <w:t>………………….</w:t>
            </w:r>
          </w:p>
        </w:tc>
        <w:tc>
          <w:tcPr>
            <w:tcW w:w="708" w:type="dxa"/>
            <w:shd w:val="clear" w:color="auto" w:fill="auto"/>
            <w:vAlign w:val="center"/>
          </w:tcPr>
          <w:p w14:paraId="483E3949" w14:textId="77777777" w:rsidR="00D83765" w:rsidRPr="005C6EC8" w:rsidRDefault="00A92465" w:rsidP="003C0F7B">
            <w:pPr>
              <w:spacing w:after="0" w:line="288" w:lineRule="auto"/>
              <w:ind w:left="-108"/>
              <w:jc w:val="center"/>
              <w:rPr>
                <w:sz w:val="24"/>
                <w:szCs w:val="24"/>
              </w:rPr>
            </w:pPr>
            <w:r w:rsidRPr="005C6EC8">
              <w:rPr>
                <w:sz w:val="24"/>
                <w:szCs w:val="24"/>
              </w:rPr>
              <w:t>2</w:t>
            </w:r>
            <w:r w:rsidR="003C0F7B">
              <w:rPr>
                <w:sz w:val="24"/>
                <w:szCs w:val="24"/>
              </w:rPr>
              <w:t>6</w:t>
            </w:r>
          </w:p>
        </w:tc>
      </w:tr>
      <w:tr w:rsidR="005C6EC8" w:rsidRPr="005C6EC8" w14:paraId="35B4C17F" w14:textId="77777777" w:rsidTr="00EF1DB4">
        <w:tc>
          <w:tcPr>
            <w:tcW w:w="562" w:type="dxa"/>
            <w:shd w:val="clear" w:color="auto" w:fill="auto"/>
            <w:vAlign w:val="center"/>
          </w:tcPr>
          <w:p w14:paraId="2B9C333B" w14:textId="77777777" w:rsidR="005A2D6E" w:rsidRDefault="005A2D6E" w:rsidP="0086564D">
            <w:pPr>
              <w:spacing w:after="0" w:line="288" w:lineRule="auto"/>
              <w:jc w:val="center"/>
              <w:rPr>
                <w:sz w:val="24"/>
                <w:szCs w:val="24"/>
              </w:rPr>
            </w:pPr>
            <w:r>
              <w:rPr>
                <w:sz w:val="24"/>
                <w:szCs w:val="24"/>
              </w:rPr>
              <w:t>12.</w:t>
            </w:r>
          </w:p>
          <w:p w14:paraId="226636ED" w14:textId="77777777" w:rsidR="005C038B" w:rsidRPr="005C6EC8" w:rsidRDefault="008E7DD2" w:rsidP="005A2D6E">
            <w:pPr>
              <w:spacing w:after="0" w:line="288" w:lineRule="auto"/>
              <w:jc w:val="center"/>
              <w:rPr>
                <w:sz w:val="24"/>
                <w:szCs w:val="24"/>
              </w:rPr>
            </w:pPr>
            <w:r w:rsidRPr="005C6EC8">
              <w:rPr>
                <w:sz w:val="24"/>
                <w:szCs w:val="24"/>
              </w:rPr>
              <w:t>1</w:t>
            </w:r>
            <w:r w:rsidR="005A2D6E">
              <w:rPr>
                <w:sz w:val="24"/>
                <w:szCs w:val="24"/>
              </w:rPr>
              <w:t>3</w:t>
            </w:r>
            <w:r w:rsidR="00F77666" w:rsidRPr="005C6EC8">
              <w:rPr>
                <w:sz w:val="24"/>
                <w:szCs w:val="24"/>
              </w:rPr>
              <w:t>.</w:t>
            </w:r>
          </w:p>
        </w:tc>
        <w:tc>
          <w:tcPr>
            <w:tcW w:w="8316" w:type="dxa"/>
            <w:shd w:val="clear" w:color="auto" w:fill="auto"/>
            <w:vAlign w:val="center"/>
          </w:tcPr>
          <w:p w14:paraId="4655E96E" w14:textId="77777777" w:rsidR="005A2D6E" w:rsidRDefault="005A2D6E" w:rsidP="0086564D">
            <w:pPr>
              <w:spacing w:after="0" w:line="288" w:lineRule="auto"/>
              <w:rPr>
                <w:sz w:val="24"/>
                <w:szCs w:val="24"/>
              </w:rPr>
            </w:pPr>
            <w:r>
              <w:rPr>
                <w:sz w:val="24"/>
                <w:szCs w:val="24"/>
              </w:rPr>
              <w:t>Основные факторы рисков, связанны</w:t>
            </w:r>
            <w:r w:rsidR="00A20F69">
              <w:rPr>
                <w:sz w:val="24"/>
                <w:szCs w:val="24"/>
              </w:rPr>
              <w:t>х</w:t>
            </w:r>
            <w:r>
              <w:rPr>
                <w:sz w:val="24"/>
                <w:szCs w:val="24"/>
              </w:rPr>
              <w:t xml:space="preserve"> с деятельностью Общества………………….</w:t>
            </w:r>
          </w:p>
          <w:p w14:paraId="68E8F7CD" w14:textId="77777777" w:rsidR="005C038B" w:rsidRPr="005C6EC8" w:rsidRDefault="00F77666" w:rsidP="00B82F45">
            <w:pPr>
              <w:spacing w:after="0" w:line="288" w:lineRule="auto"/>
              <w:rPr>
                <w:sz w:val="24"/>
                <w:szCs w:val="24"/>
              </w:rPr>
            </w:pPr>
            <w:r w:rsidRPr="005C6EC8">
              <w:rPr>
                <w:sz w:val="24"/>
                <w:szCs w:val="24"/>
              </w:rPr>
              <w:t xml:space="preserve">Основные направления развития </w:t>
            </w:r>
            <w:r w:rsidR="0074084D" w:rsidRPr="005C6EC8">
              <w:rPr>
                <w:sz w:val="24"/>
                <w:szCs w:val="24"/>
              </w:rPr>
              <w:t>З</w:t>
            </w:r>
            <w:r w:rsidRPr="005C6EC8">
              <w:rPr>
                <w:sz w:val="24"/>
                <w:szCs w:val="24"/>
              </w:rPr>
              <w:t>АО «</w:t>
            </w:r>
            <w:r w:rsidR="0074084D" w:rsidRPr="005C6EC8">
              <w:rPr>
                <w:sz w:val="24"/>
                <w:szCs w:val="24"/>
              </w:rPr>
              <w:t>Т</w:t>
            </w:r>
            <w:r w:rsidR="00B82F45">
              <w:rPr>
                <w:sz w:val="24"/>
                <w:szCs w:val="24"/>
              </w:rPr>
              <w:t xml:space="preserve">ерминал </w:t>
            </w:r>
            <w:r w:rsidRPr="005C6EC8">
              <w:rPr>
                <w:sz w:val="24"/>
                <w:szCs w:val="24"/>
              </w:rPr>
              <w:t>В</w:t>
            </w:r>
            <w:r w:rsidR="00B82F45">
              <w:rPr>
                <w:sz w:val="24"/>
                <w:szCs w:val="24"/>
              </w:rPr>
              <w:t>ладивосток</w:t>
            </w:r>
            <w:r w:rsidRPr="005C6EC8">
              <w:rPr>
                <w:i/>
                <w:sz w:val="24"/>
                <w:szCs w:val="24"/>
              </w:rPr>
              <w:t>………………</w:t>
            </w:r>
            <w:r w:rsidR="00D83765" w:rsidRPr="005C6EC8">
              <w:rPr>
                <w:i/>
                <w:sz w:val="24"/>
                <w:szCs w:val="24"/>
              </w:rPr>
              <w:t>…</w:t>
            </w:r>
            <w:proofErr w:type="gramStart"/>
            <w:r w:rsidR="00D83765" w:rsidRPr="005C6EC8">
              <w:rPr>
                <w:i/>
                <w:sz w:val="24"/>
                <w:szCs w:val="24"/>
              </w:rPr>
              <w:t>…</w:t>
            </w:r>
            <w:r w:rsidR="009E5BDF" w:rsidRPr="005C6EC8">
              <w:rPr>
                <w:i/>
                <w:sz w:val="24"/>
                <w:szCs w:val="24"/>
              </w:rPr>
              <w:t>….</w:t>
            </w:r>
            <w:proofErr w:type="gramEnd"/>
            <w:r w:rsidR="009E5BDF" w:rsidRPr="005C6EC8">
              <w:rPr>
                <w:i/>
                <w:sz w:val="24"/>
                <w:szCs w:val="24"/>
              </w:rPr>
              <w:t>.</w:t>
            </w:r>
          </w:p>
        </w:tc>
        <w:tc>
          <w:tcPr>
            <w:tcW w:w="708" w:type="dxa"/>
            <w:shd w:val="clear" w:color="auto" w:fill="auto"/>
            <w:vAlign w:val="center"/>
          </w:tcPr>
          <w:p w14:paraId="4C776151" w14:textId="77777777" w:rsidR="005A2D6E" w:rsidRDefault="005A2D6E" w:rsidP="003C0F7B">
            <w:pPr>
              <w:spacing w:after="0" w:line="288" w:lineRule="auto"/>
              <w:ind w:left="-108"/>
              <w:jc w:val="center"/>
              <w:rPr>
                <w:sz w:val="24"/>
                <w:szCs w:val="24"/>
              </w:rPr>
            </w:pPr>
            <w:r>
              <w:rPr>
                <w:sz w:val="24"/>
                <w:szCs w:val="24"/>
              </w:rPr>
              <w:t>26</w:t>
            </w:r>
          </w:p>
          <w:p w14:paraId="1ADD4535" w14:textId="77777777" w:rsidR="005C038B" w:rsidRPr="005C6EC8" w:rsidRDefault="00710D01" w:rsidP="00034BA9">
            <w:pPr>
              <w:spacing w:after="0" w:line="288" w:lineRule="auto"/>
              <w:ind w:left="-108"/>
              <w:jc w:val="center"/>
              <w:rPr>
                <w:sz w:val="24"/>
                <w:szCs w:val="24"/>
              </w:rPr>
            </w:pPr>
            <w:r w:rsidRPr="005C6EC8">
              <w:rPr>
                <w:sz w:val="24"/>
                <w:szCs w:val="24"/>
              </w:rPr>
              <w:t>2</w:t>
            </w:r>
            <w:r w:rsidR="00034BA9">
              <w:rPr>
                <w:sz w:val="24"/>
                <w:szCs w:val="24"/>
              </w:rPr>
              <w:t>7</w:t>
            </w:r>
          </w:p>
        </w:tc>
      </w:tr>
      <w:tr w:rsidR="005C6EC8" w:rsidRPr="005C6EC8" w14:paraId="5B84BE0A" w14:textId="77777777" w:rsidTr="00EF1DB4">
        <w:trPr>
          <w:trHeight w:val="311"/>
        </w:trPr>
        <w:tc>
          <w:tcPr>
            <w:tcW w:w="562" w:type="dxa"/>
            <w:shd w:val="clear" w:color="auto" w:fill="auto"/>
            <w:vAlign w:val="center"/>
          </w:tcPr>
          <w:p w14:paraId="726FE44C" w14:textId="77777777" w:rsidR="00710D01" w:rsidRPr="005C6EC8" w:rsidRDefault="005A2D6E" w:rsidP="0086564D">
            <w:pPr>
              <w:spacing w:after="0" w:line="288" w:lineRule="auto"/>
              <w:jc w:val="center"/>
              <w:rPr>
                <w:sz w:val="24"/>
                <w:szCs w:val="24"/>
              </w:rPr>
            </w:pPr>
            <w:r>
              <w:rPr>
                <w:sz w:val="24"/>
                <w:szCs w:val="24"/>
              </w:rPr>
              <w:t>14</w:t>
            </w:r>
            <w:r w:rsidR="00710D01" w:rsidRPr="005C6EC8">
              <w:rPr>
                <w:sz w:val="24"/>
                <w:szCs w:val="24"/>
              </w:rPr>
              <w:t>.</w:t>
            </w:r>
          </w:p>
        </w:tc>
        <w:tc>
          <w:tcPr>
            <w:tcW w:w="8316" w:type="dxa"/>
            <w:shd w:val="clear" w:color="auto" w:fill="auto"/>
            <w:vAlign w:val="center"/>
          </w:tcPr>
          <w:p w14:paraId="49963C88" w14:textId="77777777" w:rsidR="00710D01" w:rsidRPr="005C6EC8" w:rsidRDefault="00710D01" w:rsidP="00C56F04">
            <w:pPr>
              <w:pStyle w:val="aff"/>
            </w:pPr>
            <w:r w:rsidRPr="005C6EC8">
              <w:rPr>
                <w:sz w:val="24"/>
                <w:szCs w:val="24"/>
              </w:rPr>
              <w:t>Приложение</w:t>
            </w:r>
            <w:r w:rsidR="00EF1DB4" w:rsidRPr="005C6EC8">
              <w:rPr>
                <w:rStyle w:val="af"/>
              </w:rPr>
              <w:t xml:space="preserve"> ЗАСЕДАНИЯ СОВЕТА ДИРЕКТОРОВ, СОСТОЯВШИЕСЯ В 201</w:t>
            </w:r>
            <w:r w:rsidR="00C56F04" w:rsidRPr="005C6EC8">
              <w:rPr>
                <w:rStyle w:val="af"/>
              </w:rPr>
              <w:t>5</w:t>
            </w:r>
            <w:r w:rsidR="00EF1DB4" w:rsidRPr="005C6EC8">
              <w:rPr>
                <w:rStyle w:val="af"/>
              </w:rPr>
              <w:t xml:space="preserve"> году……</w:t>
            </w:r>
            <w:proofErr w:type="gramStart"/>
            <w:r w:rsidR="00EF1DB4" w:rsidRPr="005C6EC8">
              <w:rPr>
                <w:rStyle w:val="af"/>
              </w:rPr>
              <w:t>…….</w:t>
            </w:r>
            <w:proofErr w:type="gramEnd"/>
            <w:r w:rsidR="00EF1DB4" w:rsidRPr="005C6EC8">
              <w:rPr>
                <w:rStyle w:val="af"/>
              </w:rPr>
              <w:t>.</w:t>
            </w:r>
          </w:p>
        </w:tc>
        <w:tc>
          <w:tcPr>
            <w:tcW w:w="708" w:type="dxa"/>
            <w:shd w:val="clear" w:color="auto" w:fill="auto"/>
            <w:vAlign w:val="center"/>
          </w:tcPr>
          <w:p w14:paraId="239D103D" w14:textId="77777777" w:rsidR="00710D01" w:rsidRPr="005C6EC8" w:rsidRDefault="00710D01" w:rsidP="00034BA9">
            <w:pPr>
              <w:spacing w:after="0" w:line="288" w:lineRule="auto"/>
              <w:ind w:left="-108"/>
              <w:jc w:val="center"/>
              <w:rPr>
                <w:sz w:val="24"/>
                <w:szCs w:val="24"/>
              </w:rPr>
            </w:pPr>
            <w:r w:rsidRPr="005C6EC8">
              <w:rPr>
                <w:sz w:val="24"/>
                <w:szCs w:val="24"/>
              </w:rPr>
              <w:t>2</w:t>
            </w:r>
            <w:r w:rsidR="00034BA9">
              <w:rPr>
                <w:sz w:val="24"/>
                <w:szCs w:val="24"/>
              </w:rPr>
              <w:t>8</w:t>
            </w:r>
          </w:p>
        </w:tc>
      </w:tr>
      <w:tr w:rsidR="005C6EC8" w:rsidRPr="005C6EC8" w14:paraId="02CF4B1B" w14:textId="77777777" w:rsidTr="00EF1DB4">
        <w:tc>
          <w:tcPr>
            <w:tcW w:w="562" w:type="dxa"/>
            <w:shd w:val="clear" w:color="auto" w:fill="auto"/>
            <w:vAlign w:val="center"/>
          </w:tcPr>
          <w:p w14:paraId="0E7B6339" w14:textId="77777777" w:rsidR="005C038B" w:rsidRPr="005C6EC8" w:rsidRDefault="005C038B" w:rsidP="00AE6300">
            <w:pPr>
              <w:spacing w:after="0" w:line="288" w:lineRule="auto"/>
              <w:rPr>
                <w:sz w:val="24"/>
                <w:szCs w:val="24"/>
                <w:highlight w:val="yellow"/>
              </w:rPr>
            </w:pPr>
          </w:p>
        </w:tc>
        <w:tc>
          <w:tcPr>
            <w:tcW w:w="8316" w:type="dxa"/>
            <w:shd w:val="clear" w:color="auto" w:fill="auto"/>
            <w:vAlign w:val="center"/>
          </w:tcPr>
          <w:p w14:paraId="2E9A302A" w14:textId="77777777" w:rsidR="005C038B" w:rsidRPr="005C6EC8" w:rsidRDefault="005C038B" w:rsidP="00AE6300">
            <w:pPr>
              <w:spacing w:after="0" w:line="288" w:lineRule="auto"/>
              <w:rPr>
                <w:sz w:val="24"/>
                <w:szCs w:val="24"/>
                <w:highlight w:val="yellow"/>
              </w:rPr>
            </w:pPr>
          </w:p>
        </w:tc>
        <w:tc>
          <w:tcPr>
            <w:tcW w:w="708" w:type="dxa"/>
            <w:shd w:val="clear" w:color="auto" w:fill="auto"/>
            <w:vAlign w:val="center"/>
          </w:tcPr>
          <w:p w14:paraId="6C368669" w14:textId="77777777" w:rsidR="005C038B" w:rsidRPr="005C6EC8" w:rsidRDefault="005C038B" w:rsidP="00DE04B4">
            <w:pPr>
              <w:spacing w:after="0" w:line="288" w:lineRule="auto"/>
              <w:jc w:val="center"/>
              <w:rPr>
                <w:sz w:val="24"/>
                <w:szCs w:val="24"/>
                <w:highlight w:val="yellow"/>
              </w:rPr>
            </w:pPr>
          </w:p>
        </w:tc>
      </w:tr>
      <w:tr w:rsidR="005C038B" w:rsidRPr="005C6EC8" w14:paraId="6D203830" w14:textId="77777777" w:rsidTr="00DE04B4">
        <w:tc>
          <w:tcPr>
            <w:tcW w:w="562" w:type="dxa"/>
            <w:shd w:val="clear" w:color="auto" w:fill="auto"/>
            <w:vAlign w:val="center"/>
          </w:tcPr>
          <w:p w14:paraId="65810015" w14:textId="77777777" w:rsidR="005C038B" w:rsidRPr="005C6EC8" w:rsidRDefault="005C038B" w:rsidP="00AE6300">
            <w:pPr>
              <w:spacing w:after="0" w:line="288" w:lineRule="auto"/>
              <w:rPr>
                <w:sz w:val="24"/>
                <w:szCs w:val="24"/>
              </w:rPr>
            </w:pPr>
          </w:p>
        </w:tc>
        <w:tc>
          <w:tcPr>
            <w:tcW w:w="8316" w:type="dxa"/>
            <w:shd w:val="clear" w:color="auto" w:fill="auto"/>
            <w:vAlign w:val="center"/>
          </w:tcPr>
          <w:p w14:paraId="20ED0518" w14:textId="77777777" w:rsidR="005C038B" w:rsidRPr="005C6EC8" w:rsidRDefault="005C038B" w:rsidP="00AE6300">
            <w:pPr>
              <w:spacing w:after="0" w:line="288" w:lineRule="auto"/>
              <w:rPr>
                <w:sz w:val="24"/>
                <w:szCs w:val="24"/>
              </w:rPr>
            </w:pPr>
          </w:p>
        </w:tc>
        <w:tc>
          <w:tcPr>
            <w:tcW w:w="708" w:type="dxa"/>
            <w:shd w:val="clear" w:color="auto" w:fill="auto"/>
            <w:vAlign w:val="center"/>
          </w:tcPr>
          <w:p w14:paraId="3FE91D92" w14:textId="77777777" w:rsidR="005C038B" w:rsidRPr="005C6EC8" w:rsidRDefault="005C038B" w:rsidP="00AE6300">
            <w:pPr>
              <w:spacing w:after="0" w:line="288" w:lineRule="auto"/>
              <w:jc w:val="right"/>
              <w:rPr>
                <w:sz w:val="24"/>
                <w:szCs w:val="24"/>
              </w:rPr>
            </w:pPr>
          </w:p>
        </w:tc>
      </w:tr>
    </w:tbl>
    <w:p w14:paraId="08187497" w14:textId="77777777" w:rsidR="005C038B" w:rsidRPr="005C6EC8" w:rsidRDefault="005C038B" w:rsidP="005C038B">
      <w:pPr>
        <w:jc w:val="center"/>
        <w:rPr>
          <w:b/>
          <w:sz w:val="24"/>
          <w:szCs w:val="24"/>
        </w:rPr>
      </w:pPr>
    </w:p>
    <w:p w14:paraId="2D3D6EBE" w14:textId="77777777" w:rsidR="00196538" w:rsidRPr="005C6EC8" w:rsidRDefault="00196538" w:rsidP="005C038B">
      <w:pPr>
        <w:jc w:val="center"/>
        <w:rPr>
          <w:b/>
          <w:sz w:val="24"/>
          <w:szCs w:val="24"/>
        </w:rPr>
      </w:pPr>
    </w:p>
    <w:p w14:paraId="28CE371B" w14:textId="77777777" w:rsidR="00196538" w:rsidRPr="005C6EC8" w:rsidRDefault="00196538" w:rsidP="005C038B">
      <w:pPr>
        <w:jc w:val="center"/>
        <w:rPr>
          <w:b/>
          <w:sz w:val="24"/>
          <w:szCs w:val="24"/>
        </w:rPr>
      </w:pPr>
    </w:p>
    <w:p w14:paraId="0A24D69C" w14:textId="77777777" w:rsidR="00196538" w:rsidRPr="005C6EC8" w:rsidRDefault="00196538" w:rsidP="005C038B">
      <w:pPr>
        <w:jc w:val="center"/>
        <w:rPr>
          <w:b/>
          <w:sz w:val="24"/>
          <w:szCs w:val="24"/>
        </w:rPr>
      </w:pPr>
    </w:p>
    <w:p w14:paraId="4249E34E" w14:textId="77777777" w:rsidR="00196538" w:rsidRPr="005C6EC8" w:rsidRDefault="00196538" w:rsidP="005C038B">
      <w:pPr>
        <w:jc w:val="center"/>
        <w:rPr>
          <w:b/>
          <w:sz w:val="24"/>
          <w:szCs w:val="24"/>
        </w:rPr>
      </w:pPr>
    </w:p>
    <w:p w14:paraId="27A20FDD" w14:textId="77777777" w:rsidR="00196538" w:rsidRPr="005C6EC8" w:rsidRDefault="00196538" w:rsidP="005C038B">
      <w:pPr>
        <w:jc w:val="center"/>
        <w:rPr>
          <w:b/>
          <w:sz w:val="24"/>
          <w:szCs w:val="24"/>
        </w:rPr>
      </w:pPr>
    </w:p>
    <w:p w14:paraId="0F4753AD" w14:textId="77777777" w:rsidR="00196538" w:rsidRPr="005C6EC8" w:rsidRDefault="00196538" w:rsidP="005C038B">
      <w:pPr>
        <w:jc w:val="center"/>
        <w:rPr>
          <w:b/>
          <w:sz w:val="24"/>
          <w:szCs w:val="24"/>
        </w:rPr>
      </w:pPr>
    </w:p>
    <w:p w14:paraId="3E61C4C7" w14:textId="77777777" w:rsidR="00196538" w:rsidRPr="005C6EC8" w:rsidRDefault="00196538" w:rsidP="005C038B">
      <w:pPr>
        <w:jc w:val="center"/>
        <w:rPr>
          <w:b/>
          <w:sz w:val="24"/>
          <w:szCs w:val="24"/>
        </w:rPr>
      </w:pPr>
    </w:p>
    <w:p w14:paraId="47C6D139" w14:textId="77777777" w:rsidR="00196538" w:rsidRPr="005C6EC8" w:rsidRDefault="00196538" w:rsidP="005C038B">
      <w:pPr>
        <w:jc w:val="center"/>
        <w:rPr>
          <w:b/>
          <w:sz w:val="24"/>
          <w:szCs w:val="24"/>
        </w:rPr>
      </w:pPr>
    </w:p>
    <w:p w14:paraId="315543C3" w14:textId="77777777" w:rsidR="00E05735" w:rsidRPr="005C6EC8" w:rsidRDefault="00E05735" w:rsidP="005C038B">
      <w:pPr>
        <w:jc w:val="center"/>
        <w:rPr>
          <w:b/>
          <w:sz w:val="24"/>
          <w:szCs w:val="24"/>
        </w:rPr>
      </w:pPr>
    </w:p>
    <w:p w14:paraId="2F155154" w14:textId="77777777" w:rsidR="007B4E81" w:rsidRPr="005C6EC8" w:rsidRDefault="007B4E81" w:rsidP="005C038B">
      <w:pPr>
        <w:jc w:val="center"/>
        <w:rPr>
          <w:b/>
          <w:sz w:val="24"/>
          <w:szCs w:val="24"/>
        </w:rPr>
      </w:pPr>
    </w:p>
    <w:p w14:paraId="5FDDD3E9" w14:textId="77777777" w:rsidR="007B4E81" w:rsidRPr="005C6EC8" w:rsidRDefault="007B4E81" w:rsidP="005C038B">
      <w:pPr>
        <w:jc w:val="center"/>
        <w:rPr>
          <w:b/>
          <w:sz w:val="24"/>
          <w:szCs w:val="24"/>
        </w:rPr>
      </w:pPr>
    </w:p>
    <w:p w14:paraId="5C178E06" w14:textId="77777777" w:rsidR="00E6127E" w:rsidRPr="005C6EC8" w:rsidRDefault="00E6127E" w:rsidP="005C038B">
      <w:pPr>
        <w:jc w:val="center"/>
        <w:rPr>
          <w:b/>
          <w:sz w:val="24"/>
          <w:szCs w:val="24"/>
        </w:rPr>
      </w:pPr>
    </w:p>
    <w:p w14:paraId="0EB06A1A" w14:textId="77777777" w:rsidR="007B4E81" w:rsidRPr="005C6EC8" w:rsidRDefault="007B4E81" w:rsidP="005C038B">
      <w:pPr>
        <w:jc w:val="center"/>
        <w:rPr>
          <w:b/>
          <w:sz w:val="24"/>
          <w:szCs w:val="24"/>
        </w:rPr>
      </w:pPr>
    </w:p>
    <w:tbl>
      <w:tblPr>
        <w:tblW w:w="0" w:type="auto"/>
        <w:tblInd w:w="108" w:type="dxa"/>
        <w:tblBorders>
          <w:insideH w:val="single" w:sz="4" w:space="0" w:color="FFFFFF"/>
        </w:tblBorders>
        <w:tblLook w:val="04A0" w:firstRow="1" w:lastRow="0" w:firstColumn="1" w:lastColumn="0" w:noHBand="0" w:noVBand="1"/>
      </w:tblPr>
      <w:tblGrid>
        <w:gridCol w:w="9356"/>
      </w:tblGrid>
      <w:tr w:rsidR="005C6EC8" w:rsidRPr="005C6EC8" w14:paraId="463BA27F" w14:textId="77777777" w:rsidTr="000C24B0">
        <w:trPr>
          <w:trHeight w:hRule="exact" w:val="369"/>
        </w:trPr>
        <w:tc>
          <w:tcPr>
            <w:tcW w:w="9356" w:type="dxa"/>
            <w:shd w:val="clear" w:color="auto" w:fill="B8CCE4"/>
            <w:vAlign w:val="center"/>
          </w:tcPr>
          <w:p w14:paraId="20E32CD5" w14:textId="77777777" w:rsidR="004505D6" w:rsidRPr="005C6EC8" w:rsidRDefault="007D00E4" w:rsidP="00AE6300">
            <w:pPr>
              <w:pStyle w:val="a3"/>
              <w:spacing w:line="276" w:lineRule="auto"/>
              <w:rPr>
                <w:b/>
                <w:bCs/>
                <w:sz w:val="24"/>
                <w:szCs w:val="24"/>
              </w:rPr>
            </w:pPr>
            <w:r w:rsidRPr="00CD26A7">
              <w:rPr>
                <w:bCs/>
                <w:color w:val="FFFFFF" w:themeColor="background1"/>
                <w:sz w:val="28"/>
                <w:szCs w:val="28"/>
              </w:rPr>
              <w:lastRenderedPageBreak/>
              <w:t xml:space="preserve">1.  </w:t>
            </w:r>
            <w:r w:rsidR="00973DCA" w:rsidRPr="00CD26A7">
              <w:rPr>
                <w:bCs/>
                <w:color w:val="FFFFFF" w:themeColor="background1"/>
                <w:sz w:val="28"/>
                <w:szCs w:val="28"/>
              </w:rPr>
              <w:t>Общие сведения о</w:t>
            </w:r>
            <w:r w:rsidR="004505D6" w:rsidRPr="00CD26A7">
              <w:rPr>
                <w:bCs/>
                <w:color w:val="FFFFFF" w:themeColor="background1"/>
                <w:sz w:val="28"/>
                <w:szCs w:val="28"/>
              </w:rPr>
              <w:t xml:space="preserve"> </w:t>
            </w:r>
            <w:r w:rsidR="0074084D" w:rsidRPr="00CD26A7">
              <w:rPr>
                <w:bCs/>
                <w:color w:val="FFFFFF" w:themeColor="background1"/>
                <w:sz w:val="28"/>
                <w:szCs w:val="28"/>
              </w:rPr>
              <w:t>З</w:t>
            </w:r>
            <w:r w:rsidR="004505D6" w:rsidRPr="00CD26A7">
              <w:rPr>
                <w:bCs/>
                <w:color w:val="FFFFFF" w:themeColor="background1"/>
                <w:sz w:val="28"/>
                <w:szCs w:val="28"/>
              </w:rPr>
              <w:t>АО «</w:t>
            </w:r>
            <w:r w:rsidR="0074084D" w:rsidRPr="00CD26A7">
              <w:rPr>
                <w:bCs/>
                <w:color w:val="FFFFFF" w:themeColor="background1"/>
                <w:sz w:val="28"/>
                <w:szCs w:val="28"/>
              </w:rPr>
              <w:t>Т</w:t>
            </w:r>
            <w:r w:rsidR="00DB7507">
              <w:rPr>
                <w:bCs/>
                <w:color w:val="FFFFFF" w:themeColor="background1"/>
                <w:sz w:val="28"/>
                <w:szCs w:val="28"/>
              </w:rPr>
              <w:t xml:space="preserve">ерминал </w:t>
            </w:r>
            <w:r w:rsidR="004505D6" w:rsidRPr="00CD26A7">
              <w:rPr>
                <w:bCs/>
                <w:color w:val="FFFFFF" w:themeColor="background1"/>
                <w:sz w:val="28"/>
                <w:szCs w:val="28"/>
              </w:rPr>
              <w:t>В</w:t>
            </w:r>
            <w:r w:rsidR="00DB7507">
              <w:rPr>
                <w:bCs/>
                <w:color w:val="FFFFFF" w:themeColor="background1"/>
                <w:sz w:val="28"/>
                <w:szCs w:val="28"/>
              </w:rPr>
              <w:t>ладивосток</w:t>
            </w:r>
            <w:r w:rsidR="004505D6" w:rsidRPr="00CD26A7">
              <w:rPr>
                <w:bCs/>
                <w:color w:val="FFFFFF" w:themeColor="background1"/>
                <w:sz w:val="28"/>
                <w:szCs w:val="28"/>
              </w:rPr>
              <w:t>»</w:t>
            </w:r>
            <w:r w:rsidR="004505D6" w:rsidRPr="00CD26A7">
              <w:rPr>
                <w:bCs/>
                <w:color w:val="FFFFFF" w:themeColor="background1"/>
                <w:sz w:val="24"/>
                <w:szCs w:val="24"/>
              </w:rPr>
              <w:t xml:space="preserve"> </w:t>
            </w:r>
          </w:p>
        </w:tc>
      </w:tr>
    </w:tbl>
    <w:p w14:paraId="78D5C809"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Закрытое акционерное общество «Терминал Владивосток» создано для осуществления строительства нового аэровокзального комплекса в международном аэропорту Владивосток (Терминал А), введенного в эксплуатацию 23 июля 2012 года, в соответствии с планом мероприятий по подготовке аэропорта к принятию и обслуживанию воздушных судов глав государств и правительственных делегаций саммита Азиатско-Тихоокеанского Экономического Сотрудничества.  </w:t>
      </w:r>
    </w:p>
    <w:p w14:paraId="3C6802AC"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Фирменное наименование общества на русском языке: полное - закрытое акционерное общество «Терминал Владивосто</w:t>
      </w:r>
      <w:r w:rsidR="00A3176E">
        <w:rPr>
          <w:rFonts w:asciiTheme="minorHAnsi" w:hAnsiTheme="minorHAnsi"/>
          <w:sz w:val="24"/>
          <w:szCs w:val="24"/>
        </w:rPr>
        <w:t>к»; сокращенное – ЗАО «Терминал </w:t>
      </w:r>
      <w:r w:rsidRPr="005C6EC8">
        <w:rPr>
          <w:rFonts w:asciiTheme="minorHAnsi" w:hAnsiTheme="minorHAnsi"/>
          <w:sz w:val="24"/>
          <w:szCs w:val="24"/>
        </w:rPr>
        <w:t xml:space="preserve">Владивосток»; на английском языке: полное – </w:t>
      </w:r>
      <w:r w:rsidRPr="005C6EC8">
        <w:rPr>
          <w:rFonts w:asciiTheme="minorHAnsi" w:hAnsiTheme="minorHAnsi"/>
          <w:sz w:val="24"/>
          <w:szCs w:val="24"/>
          <w:lang w:val="en-US"/>
        </w:rPr>
        <w:t>Closed</w:t>
      </w:r>
      <w:r w:rsidRPr="005C6EC8">
        <w:rPr>
          <w:rFonts w:asciiTheme="minorHAnsi" w:hAnsiTheme="minorHAnsi"/>
          <w:sz w:val="24"/>
          <w:szCs w:val="24"/>
        </w:rPr>
        <w:t xml:space="preserve"> </w:t>
      </w:r>
      <w:r w:rsidRPr="005C6EC8">
        <w:rPr>
          <w:rFonts w:asciiTheme="minorHAnsi" w:hAnsiTheme="minorHAnsi"/>
          <w:sz w:val="24"/>
          <w:szCs w:val="24"/>
          <w:lang w:val="en-US"/>
        </w:rPr>
        <w:t>Joint</w:t>
      </w:r>
      <w:r w:rsidRPr="005C6EC8">
        <w:rPr>
          <w:rFonts w:asciiTheme="minorHAnsi" w:hAnsiTheme="minorHAnsi"/>
          <w:sz w:val="24"/>
          <w:szCs w:val="24"/>
        </w:rPr>
        <w:t xml:space="preserve"> </w:t>
      </w:r>
      <w:r w:rsidRPr="005C6EC8">
        <w:rPr>
          <w:rFonts w:asciiTheme="minorHAnsi" w:hAnsiTheme="minorHAnsi"/>
          <w:sz w:val="24"/>
          <w:szCs w:val="24"/>
          <w:lang w:val="en-US"/>
        </w:rPr>
        <w:t>Stock</w:t>
      </w:r>
      <w:r w:rsidRPr="005C6EC8">
        <w:rPr>
          <w:rFonts w:asciiTheme="minorHAnsi" w:hAnsiTheme="minorHAnsi"/>
          <w:sz w:val="24"/>
          <w:szCs w:val="24"/>
        </w:rPr>
        <w:t xml:space="preserve"> </w:t>
      </w:r>
      <w:r w:rsidRPr="005C6EC8">
        <w:rPr>
          <w:rFonts w:asciiTheme="minorHAnsi" w:hAnsiTheme="minorHAnsi"/>
          <w:sz w:val="24"/>
          <w:szCs w:val="24"/>
          <w:lang w:val="en-US"/>
        </w:rPr>
        <w:t>Company</w:t>
      </w:r>
      <w:r w:rsidRPr="005C6EC8">
        <w:rPr>
          <w:rFonts w:asciiTheme="minorHAnsi" w:hAnsiTheme="minorHAnsi"/>
          <w:sz w:val="24"/>
          <w:szCs w:val="24"/>
        </w:rPr>
        <w:t xml:space="preserve"> «</w:t>
      </w:r>
      <w:r w:rsidRPr="005C6EC8">
        <w:rPr>
          <w:rFonts w:asciiTheme="minorHAnsi" w:hAnsiTheme="minorHAnsi"/>
          <w:sz w:val="24"/>
          <w:szCs w:val="24"/>
          <w:lang w:val="en-US"/>
        </w:rPr>
        <w:t>Terminal</w:t>
      </w:r>
      <w:r w:rsidRPr="005C6EC8">
        <w:rPr>
          <w:rFonts w:asciiTheme="minorHAnsi" w:hAnsiTheme="minorHAnsi"/>
          <w:sz w:val="24"/>
          <w:szCs w:val="24"/>
        </w:rPr>
        <w:t xml:space="preserve"> </w:t>
      </w:r>
      <w:r w:rsidRPr="005C6EC8">
        <w:rPr>
          <w:rFonts w:asciiTheme="minorHAnsi" w:hAnsiTheme="minorHAnsi"/>
          <w:sz w:val="24"/>
          <w:szCs w:val="24"/>
          <w:lang w:val="en-US"/>
        </w:rPr>
        <w:t>Vladivostok</w:t>
      </w:r>
      <w:r w:rsidRPr="005C6EC8">
        <w:rPr>
          <w:rFonts w:asciiTheme="minorHAnsi" w:hAnsiTheme="minorHAnsi"/>
          <w:sz w:val="24"/>
          <w:szCs w:val="24"/>
        </w:rPr>
        <w:t>»; сокращенное – CJSC «</w:t>
      </w:r>
      <w:proofErr w:type="spellStart"/>
      <w:r w:rsidRPr="005C6EC8">
        <w:rPr>
          <w:rFonts w:asciiTheme="minorHAnsi" w:hAnsiTheme="minorHAnsi"/>
          <w:sz w:val="24"/>
          <w:szCs w:val="24"/>
        </w:rPr>
        <w:t>Terminal</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Vladivostok</w:t>
      </w:r>
      <w:proofErr w:type="spellEnd"/>
      <w:r w:rsidRPr="005C6EC8">
        <w:rPr>
          <w:rFonts w:asciiTheme="minorHAnsi" w:hAnsiTheme="minorHAnsi"/>
          <w:sz w:val="24"/>
          <w:szCs w:val="24"/>
        </w:rPr>
        <w:t xml:space="preserve">». </w:t>
      </w:r>
    </w:p>
    <w:p w14:paraId="7D3B4EA2"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Номер и дата выдачи свидетельства о государственной регистрации: 1092502001998 от 19 октября 2009 года. </w:t>
      </w:r>
    </w:p>
    <w:p w14:paraId="674487FF"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Субъект Российской Федерации, на территории которого зарегистрировано Общество </w:t>
      </w:r>
      <w:proofErr w:type="gramStart"/>
      <w:r w:rsidRPr="005C6EC8">
        <w:rPr>
          <w:rFonts w:asciiTheme="minorHAnsi" w:hAnsiTheme="minorHAnsi"/>
          <w:sz w:val="24"/>
          <w:szCs w:val="24"/>
        </w:rPr>
        <w:t>–  Приморский</w:t>
      </w:r>
      <w:proofErr w:type="gramEnd"/>
      <w:r w:rsidRPr="005C6EC8">
        <w:rPr>
          <w:rFonts w:asciiTheme="minorHAnsi" w:hAnsiTheme="minorHAnsi"/>
          <w:sz w:val="24"/>
          <w:szCs w:val="24"/>
        </w:rPr>
        <w:t xml:space="preserve"> край. </w:t>
      </w:r>
    </w:p>
    <w:p w14:paraId="4B22383F"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Юридический адрес, место нахождения и почтовый адрес </w:t>
      </w:r>
      <w:proofErr w:type="gramStart"/>
      <w:r w:rsidRPr="005C6EC8">
        <w:rPr>
          <w:rFonts w:asciiTheme="minorHAnsi" w:hAnsiTheme="minorHAnsi"/>
          <w:sz w:val="24"/>
          <w:szCs w:val="24"/>
        </w:rPr>
        <w:t>–  Российская</w:t>
      </w:r>
      <w:proofErr w:type="gramEnd"/>
      <w:r w:rsidRPr="005C6EC8">
        <w:rPr>
          <w:rFonts w:asciiTheme="minorHAnsi" w:hAnsiTheme="minorHAnsi"/>
          <w:sz w:val="24"/>
          <w:szCs w:val="24"/>
        </w:rPr>
        <w:t xml:space="preserve"> Федерация, 692760, Приморский край, г. Артем, ул. Портовая, 41, тел. (423) 230-68-13, факс. (423) 230-68-13. </w:t>
      </w:r>
    </w:p>
    <w:p w14:paraId="7AD4B754"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Контактная информация – телефон (423) 230-68-13, факс (423) 230-68-13, адрес корпоративного сайта – </w:t>
      </w:r>
      <w:proofErr w:type="gramStart"/>
      <w:r w:rsidRPr="005C6EC8">
        <w:rPr>
          <w:rFonts w:asciiTheme="minorHAnsi" w:hAnsiTheme="minorHAnsi"/>
          <w:sz w:val="24"/>
          <w:szCs w:val="24"/>
        </w:rPr>
        <w:t>www.zaotv.ru ,</w:t>
      </w:r>
      <w:proofErr w:type="gramEnd"/>
      <w:r w:rsidRPr="005C6EC8">
        <w:rPr>
          <w:rFonts w:asciiTheme="minorHAnsi" w:hAnsiTheme="minorHAnsi"/>
          <w:sz w:val="24"/>
          <w:szCs w:val="24"/>
        </w:rPr>
        <w:t xml:space="preserve"> адрес электронной почты – info@zaotv.ru</w:t>
      </w:r>
    </w:p>
    <w:p w14:paraId="4D8A07AD"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Основные виды экономической деятельности – деятельность терминалов (аэропортов и т. п.), управление аэропортами.</w:t>
      </w:r>
    </w:p>
    <w:p w14:paraId="435562EC"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ЗАО «Терминал Владивосток» не включено в перечень стратегических предприятий. </w:t>
      </w:r>
    </w:p>
    <w:p w14:paraId="3DC0C0DD" w14:textId="77777777" w:rsidR="00352420" w:rsidRPr="005C6EC8" w:rsidRDefault="00352420" w:rsidP="005C6EC8">
      <w:pPr>
        <w:spacing w:after="0" w:line="100" w:lineRule="atLeast"/>
        <w:ind w:firstLine="567"/>
        <w:jc w:val="both"/>
        <w:rPr>
          <w:rFonts w:asciiTheme="minorHAnsi" w:hAnsiTheme="minorHAnsi"/>
          <w:bCs/>
          <w:sz w:val="24"/>
          <w:szCs w:val="24"/>
        </w:rPr>
      </w:pPr>
      <w:r w:rsidRPr="005C6EC8">
        <w:rPr>
          <w:rFonts w:asciiTheme="minorHAnsi" w:hAnsiTheme="minorHAnsi"/>
          <w:sz w:val="24"/>
          <w:szCs w:val="24"/>
        </w:rPr>
        <w:t xml:space="preserve">Полное наименование и адрес реестродержателя – ОАО «Реестр»: </w:t>
      </w:r>
      <w:r w:rsidRPr="005C6EC8">
        <w:rPr>
          <w:rFonts w:asciiTheme="minorHAnsi" w:hAnsiTheme="minorHAnsi"/>
          <w:bCs/>
          <w:sz w:val="24"/>
          <w:szCs w:val="24"/>
        </w:rPr>
        <w:t>129090, г. Москва, Большой Балканский переулок, дом 20, стр. 1, Филиал «Реестр-Владивосток» ОАО «Реестр</w:t>
      </w:r>
      <w:proofErr w:type="gramStart"/>
      <w:r w:rsidRPr="005C6EC8">
        <w:rPr>
          <w:rFonts w:asciiTheme="minorHAnsi" w:hAnsiTheme="minorHAnsi"/>
          <w:bCs/>
          <w:sz w:val="24"/>
          <w:szCs w:val="24"/>
        </w:rPr>
        <w:t>»,  690950</w:t>
      </w:r>
      <w:proofErr w:type="gramEnd"/>
      <w:r w:rsidRPr="005C6EC8">
        <w:rPr>
          <w:rFonts w:asciiTheme="minorHAnsi" w:hAnsiTheme="minorHAnsi"/>
          <w:bCs/>
          <w:sz w:val="24"/>
          <w:szCs w:val="24"/>
        </w:rPr>
        <w:t>, г. Владивосток, ул. Сипягина, 20 Б, к. 409.</w:t>
      </w:r>
    </w:p>
    <w:p w14:paraId="26B3C2EA" w14:textId="77777777" w:rsidR="00352420" w:rsidRPr="005C6EC8" w:rsidRDefault="00352420" w:rsidP="005C6EC8">
      <w:pPr>
        <w:spacing w:after="0" w:line="100" w:lineRule="atLeast"/>
        <w:ind w:firstLine="567"/>
        <w:jc w:val="both"/>
        <w:rPr>
          <w:rFonts w:asciiTheme="minorHAnsi" w:hAnsiTheme="minorHAnsi"/>
          <w:sz w:val="24"/>
          <w:szCs w:val="24"/>
        </w:rPr>
      </w:pPr>
    </w:p>
    <w:p w14:paraId="594962AC"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Полное наименование аудитора Общества – Акционерное общество «</w:t>
      </w:r>
      <w:proofErr w:type="spellStart"/>
      <w:r w:rsidRPr="005C6EC8">
        <w:rPr>
          <w:rFonts w:asciiTheme="minorHAnsi" w:hAnsiTheme="minorHAnsi"/>
          <w:sz w:val="24"/>
          <w:szCs w:val="24"/>
        </w:rPr>
        <w:t>Аудиторско</w:t>
      </w:r>
      <w:proofErr w:type="spellEnd"/>
      <w:r w:rsidRPr="005C6EC8">
        <w:rPr>
          <w:rFonts w:asciiTheme="minorHAnsi" w:hAnsiTheme="minorHAnsi"/>
          <w:sz w:val="24"/>
          <w:szCs w:val="24"/>
        </w:rPr>
        <w:t xml:space="preserve"> – консультационная группа «Развитие бизнес – систем».</w:t>
      </w:r>
    </w:p>
    <w:p w14:paraId="6F5B4E40"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Юридический адрес аудитора Общества: 127018, г. Москва, ул. Сущевский вал, д. 5, стр. 3. </w:t>
      </w:r>
    </w:p>
    <w:p w14:paraId="1CD5F16D"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В соответствии с Уставом Общества, размер уставного капитала составляет                            1 759 500 000 руб. </w:t>
      </w:r>
    </w:p>
    <w:p w14:paraId="569BA5F5"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Уставный капитал Общества разделен на 1 759 500 000 обыкновенных именных акций, номинальной стоимостью 01 (один) руб. каждая.</w:t>
      </w:r>
    </w:p>
    <w:p w14:paraId="2C3A8D29" w14:textId="77777777" w:rsidR="00352420" w:rsidRPr="005C6EC8" w:rsidRDefault="00352420" w:rsidP="005C6EC8">
      <w:pPr>
        <w:spacing w:after="0" w:line="100" w:lineRule="atLeast"/>
        <w:ind w:firstLine="709"/>
        <w:jc w:val="both"/>
        <w:rPr>
          <w:rFonts w:asciiTheme="minorHAnsi" w:hAnsiTheme="minorHAnsi"/>
          <w:sz w:val="24"/>
          <w:szCs w:val="24"/>
        </w:rPr>
      </w:pPr>
    </w:p>
    <w:p w14:paraId="5D46199C" w14:textId="77777777" w:rsidR="00352420" w:rsidRPr="005C6EC8" w:rsidRDefault="00352420" w:rsidP="005C6EC8">
      <w:pPr>
        <w:spacing w:line="100" w:lineRule="atLeast"/>
        <w:ind w:firstLine="567"/>
        <w:jc w:val="both"/>
        <w:rPr>
          <w:rFonts w:asciiTheme="minorHAnsi" w:hAnsiTheme="minorHAnsi"/>
          <w:sz w:val="24"/>
          <w:szCs w:val="24"/>
        </w:rPr>
      </w:pPr>
      <w:r w:rsidRPr="005C6EC8">
        <w:rPr>
          <w:rFonts w:asciiTheme="minorHAnsi" w:hAnsiTheme="minorHAnsi"/>
          <w:sz w:val="24"/>
          <w:szCs w:val="24"/>
        </w:rPr>
        <w:t>Владельцем 100 % (1 759 500 000 шт.) акций уставного капитала ЗАО «Терминал Владивосток» является АО «Международный аэропорт Шереметьево».</w:t>
      </w:r>
    </w:p>
    <w:p w14:paraId="65516CF5"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Выпуск ценных бумаг ЗАО «Терминал Владивосток» зарегистрирован 11.12.2009 г.                      </w:t>
      </w:r>
      <w:proofErr w:type="gramStart"/>
      <w:r w:rsidRPr="005C6EC8">
        <w:rPr>
          <w:rFonts w:asciiTheme="minorHAnsi" w:hAnsiTheme="minorHAnsi"/>
          <w:sz w:val="24"/>
          <w:szCs w:val="24"/>
        </w:rPr>
        <w:t>№  государственной</w:t>
      </w:r>
      <w:proofErr w:type="gramEnd"/>
      <w:r w:rsidRPr="005C6EC8">
        <w:rPr>
          <w:rFonts w:asciiTheme="minorHAnsi" w:hAnsiTheme="minorHAnsi"/>
          <w:sz w:val="24"/>
          <w:szCs w:val="24"/>
        </w:rPr>
        <w:t xml:space="preserve"> регистрации 1-01-58432-N, номинал 1 руб.</w:t>
      </w:r>
    </w:p>
    <w:p w14:paraId="7FCDD36F"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Количество привилегированных акций: нет.</w:t>
      </w:r>
    </w:p>
    <w:p w14:paraId="163540C3" w14:textId="77777777" w:rsidR="00352420" w:rsidRPr="005C6EC8" w:rsidRDefault="00352420"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Органами управления и контроля ЗАО «Терминал Владивосток» являются:</w:t>
      </w:r>
    </w:p>
    <w:p w14:paraId="14024100" w14:textId="77777777" w:rsidR="00352420" w:rsidRPr="005C6EC8" w:rsidRDefault="00352420" w:rsidP="008F21D3">
      <w:pPr>
        <w:suppressAutoHyphens/>
        <w:spacing w:after="0" w:line="100" w:lineRule="atLeast"/>
        <w:ind w:left="709"/>
        <w:jc w:val="both"/>
        <w:rPr>
          <w:rFonts w:asciiTheme="minorHAnsi" w:hAnsiTheme="minorHAnsi"/>
          <w:sz w:val="24"/>
          <w:szCs w:val="24"/>
        </w:rPr>
      </w:pPr>
      <w:r w:rsidRPr="005C6EC8">
        <w:rPr>
          <w:rFonts w:asciiTheme="minorHAnsi" w:hAnsiTheme="minorHAnsi"/>
          <w:sz w:val="24"/>
          <w:szCs w:val="24"/>
        </w:rPr>
        <w:t>Общее собрание акционеров;</w:t>
      </w:r>
    </w:p>
    <w:p w14:paraId="35844D68" w14:textId="77777777" w:rsidR="00352420" w:rsidRPr="005C6EC8" w:rsidRDefault="00352420" w:rsidP="008F21D3">
      <w:pPr>
        <w:numPr>
          <w:ilvl w:val="0"/>
          <w:numId w:val="39"/>
        </w:numPr>
        <w:suppressAutoHyphens/>
        <w:spacing w:after="0" w:line="100" w:lineRule="atLeast"/>
        <w:jc w:val="both"/>
        <w:rPr>
          <w:rFonts w:asciiTheme="minorHAnsi" w:hAnsiTheme="minorHAnsi"/>
          <w:sz w:val="24"/>
          <w:szCs w:val="24"/>
        </w:rPr>
      </w:pPr>
      <w:r w:rsidRPr="005C6EC8">
        <w:rPr>
          <w:rFonts w:asciiTheme="minorHAnsi" w:hAnsiTheme="minorHAnsi"/>
          <w:sz w:val="24"/>
          <w:szCs w:val="24"/>
        </w:rPr>
        <w:t>Совет директоров;</w:t>
      </w:r>
    </w:p>
    <w:p w14:paraId="2F9A4F4C" w14:textId="77777777" w:rsidR="002C6147" w:rsidRPr="00CD26A7" w:rsidRDefault="00352420" w:rsidP="008F21D3">
      <w:pPr>
        <w:numPr>
          <w:ilvl w:val="0"/>
          <w:numId w:val="39"/>
        </w:numPr>
        <w:suppressAutoHyphens/>
        <w:spacing w:before="120" w:after="360" w:line="100" w:lineRule="atLeast"/>
        <w:jc w:val="both"/>
        <w:rPr>
          <w:rFonts w:asciiTheme="minorHAnsi" w:hAnsiTheme="minorHAnsi"/>
          <w:sz w:val="24"/>
          <w:szCs w:val="24"/>
          <w:shd w:val="clear" w:color="auto" w:fill="FFFF00"/>
        </w:rPr>
      </w:pPr>
      <w:r w:rsidRPr="005C6EC8">
        <w:rPr>
          <w:rFonts w:asciiTheme="minorHAnsi" w:hAnsiTheme="minorHAnsi"/>
          <w:sz w:val="24"/>
          <w:szCs w:val="24"/>
        </w:rPr>
        <w:t>Генеральный директор (единоличный исполнительный орган).</w:t>
      </w:r>
    </w:p>
    <w:p w14:paraId="4DE0D925" w14:textId="77777777" w:rsidR="00CD26A7" w:rsidRPr="005C6EC8" w:rsidRDefault="00CD26A7" w:rsidP="008F21D3">
      <w:pPr>
        <w:suppressAutoHyphens/>
        <w:spacing w:before="120" w:after="360" w:line="100" w:lineRule="atLeast"/>
        <w:ind w:left="1134"/>
        <w:jc w:val="both"/>
        <w:rPr>
          <w:rFonts w:asciiTheme="minorHAnsi" w:hAnsiTheme="minorHAnsi"/>
          <w:sz w:val="24"/>
          <w:szCs w:val="24"/>
          <w:shd w:val="clear" w:color="auto" w:fill="FFFF00"/>
        </w:rPr>
      </w:pPr>
    </w:p>
    <w:tbl>
      <w:tblPr>
        <w:tblW w:w="0" w:type="auto"/>
        <w:tblInd w:w="108" w:type="dxa"/>
        <w:tblBorders>
          <w:insideH w:val="single" w:sz="4" w:space="0" w:color="FFFFFF"/>
        </w:tblBorders>
        <w:tblLook w:val="04A0" w:firstRow="1" w:lastRow="0" w:firstColumn="1" w:lastColumn="0" w:noHBand="0" w:noVBand="1"/>
      </w:tblPr>
      <w:tblGrid>
        <w:gridCol w:w="9355"/>
      </w:tblGrid>
      <w:tr w:rsidR="005C6EC8" w:rsidRPr="005C6EC8" w14:paraId="3A389A2C" w14:textId="77777777" w:rsidTr="00287B3E">
        <w:trPr>
          <w:cantSplit/>
          <w:trHeight w:hRule="exact" w:val="369"/>
        </w:trPr>
        <w:tc>
          <w:tcPr>
            <w:tcW w:w="9355" w:type="dxa"/>
            <w:shd w:val="clear" w:color="auto" w:fill="B8CCE4"/>
            <w:vAlign w:val="center"/>
          </w:tcPr>
          <w:p w14:paraId="45F745AB" w14:textId="77777777" w:rsidR="00E743BE" w:rsidRPr="00CD26A7" w:rsidRDefault="00E743BE" w:rsidP="005C6EC8">
            <w:pPr>
              <w:pStyle w:val="a3"/>
              <w:spacing w:after="200" w:line="100" w:lineRule="atLeast"/>
              <w:rPr>
                <w:rFonts w:asciiTheme="minorHAnsi" w:hAnsiTheme="minorHAnsi"/>
                <w:b/>
                <w:bCs/>
                <w:sz w:val="28"/>
                <w:szCs w:val="28"/>
              </w:rPr>
            </w:pPr>
            <w:r w:rsidRPr="00CD26A7">
              <w:rPr>
                <w:rFonts w:asciiTheme="minorHAnsi" w:hAnsiTheme="minorHAnsi"/>
                <w:bCs/>
                <w:color w:val="FFFFFF" w:themeColor="background1"/>
                <w:sz w:val="28"/>
                <w:szCs w:val="28"/>
              </w:rPr>
              <w:lastRenderedPageBreak/>
              <w:t>2.  Общее собрание акционеров</w:t>
            </w:r>
          </w:p>
        </w:tc>
      </w:tr>
    </w:tbl>
    <w:p w14:paraId="287F56CA" w14:textId="77777777" w:rsidR="00B230D2" w:rsidRPr="005C6EC8" w:rsidRDefault="00B230D2"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Высшим органом управления ЗАО «Терминал Владивосток» является общее собрание акционеров.  </w:t>
      </w:r>
    </w:p>
    <w:p w14:paraId="38313DD4" w14:textId="77777777" w:rsidR="00B230D2" w:rsidRPr="005C6EC8" w:rsidRDefault="00B230D2"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Решение общего собрания акционеров может быть принято (формы проведения общего собрания акционеров):</w:t>
      </w:r>
    </w:p>
    <w:p w14:paraId="541DBB91" w14:textId="77777777" w:rsidR="00B230D2" w:rsidRPr="005C6EC8" w:rsidRDefault="00B230D2" w:rsidP="008F21D3">
      <w:pPr>
        <w:numPr>
          <w:ilvl w:val="0"/>
          <w:numId w:val="40"/>
        </w:numPr>
        <w:tabs>
          <w:tab w:val="left" w:pos="993"/>
        </w:tabs>
        <w:suppressAutoHyphens/>
        <w:spacing w:after="0" w:line="100" w:lineRule="atLeast"/>
        <w:ind w:left="993" w:hanging="284"/>
        <w:jc w:val="both"/>
        <w:rPr>
          <w:rFonts w:asciiTheme="minorHAnsi" w:hAnsiTheme="minorHAnsi"/>
          <w:sz w:val="24"/>
          <w:szCs w:val="24"/>
        </w:rPr>
      </w:pPr>
      <w:r w:rsidRPr="005C6EC8">
        <w:rPr>
          <w:rFonts w:asciiTheme="minorHAnsi" w:hAnsiTheme="minorHAnsi"/>
          <w:sz w:val="24"/>
          <w:szCs w:val="24"/>
        </w:rPr>
        <w:t>путем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w:t>
      </w:r>
    </w:p>
    <w:p w14:paraId="13B18371" w14:textId="77777777" w:rsidR="00B230D2" w:rsidRPr="005C6EC8" w:rsidRDefault="00B230D2" w:rsidP="008F21D3">
      <w:pPr>
        <w:numPr>
          <w:ilvl w:val="0"/>
          <w:numId w:val="40"/>
        </w:numPr>
        <w:tabs>
          <w:tab w:val="left" w:pos="993"/>
        </w:tabs>
        <w:suppressAutoHyphens/>
        <w:spacing w:after="0" w:line="100" w:lineRule="atLeast"/>
        <w:ind w:left="993" w:hanging="284"/>
        <w:jc w:val="both"/>
        <w:rPr>
          <w:rFonts w:asciiTheme="minorHAnsi" w:hAnsiTheme="minorHAnsi"/>
          <w:i/>
          <w:iCs/>
          <w:sz w:val="24"/>
          <w:szCs w:val="24"/>
        </w:rPr>
      </w:pPr>
      <w:r w:rsidRPr="005C6EC8">
        <w:rPr>
          <w:rFonts w:asciiTheme="minorHAnsi" w:hAnsiTheme="minorHAnsi"/>
          <w:sz w:val="24"/>
          <w:szCs w:val="24"/>
        </w:rPr>
        <w:t xml:space="preserve">путем заочного голосования (без совместного присутствия акционеров для обсуждения вопросов повестки дня и принятия решения по вопросам, поставленным на голосование), кроме вопросов, предусмотренных п. 2 ст. </w:t>
      </w:r>
      <w:proofErr w:type="gramStart"/>
      <w:r w:rsidRPr="005C6EC8">
        <w:rPr>
          <w:rFonts w:asciiTheme="minorHAnsi" w:hAnsiTheme="minorHAnsi"/>
          <w:sz w:val="24"/>
          <w:szCs w:val="24"/>
        </w:rPr>
        <w:t>50  Федерального</w:t>
      </w:r>
      <w:proofErr w:type="gramEnd"/>
      <w:r w:rsidRPr="005C6EC8">
        <w:rPr>
          <w:rFonts w:asciiTheme="minorHAnsi" w:hAnsiTheme="minorHAnsi"/>
          <w:sz w:val="24"/>
          <w:szCs w:val="24"/>
        </w:rPr>
        <w:t xml:space="preserve"> закона                         «Об акционерных обществах». </w:t>
      </w:r>
    </w:p>
    <w:p w14:paraId="1C0C50C2" w14:textId="77777777" w:rsidR="00B230D2" w:rsidRPr="005C6EC8" w:rsidRDefault="00B230D2" w:rsidP="005C6EC8">
      <w:pPr>
        <w:tabs>
          <w:tab w:val="left" w:pos="993"/>
        </w:tabs>
        <w:spacing w:after="0" w:line="100" w:lineRule="atLeast"/>
        <w:ind w:firstLine="567"/>
        <w:jc w:val="both"/>
        <w:rPr>
          <w:rStyle w:val="af"/>
          <w:rFonts w:asciiTheme="minorHAnsi" w:hAnsiTheme="minorHAnsi"/>
          <w:sz w:val="24"/>
          <w:szCs w:val="24"/>
        </w:rPr>
      </w:pPr>
      <w:r w:rsidRPr="005C6EC8">
        <w:rPr>
          <w:rFonts w:asciiTheme="minorHAnsi" w:hAnsiTheme="minorHAnsi"/>
          <w:sz w:val="24"/>
          <w:szCs w:val="24"/>
        </w:rPr>
        <w:t>В 2015 году состоялось годовое общее собрание акционеров ЗАО «Терминал Владивосток» и одно внеочередное общее собрание акционеров ЗАО «Терминал Владивосток».</w:t>
      </w:r>
    </w:p>
    <w:p w14:paraId="1F82D9A0" w14:textId="77777777" w:rsidR="00D52307" w:rsidRPr="005C6EC8" w:rsidRDefault="00D52307" w:rsidP="005C6EC8">
      <w:pPr>
        <w:spacing w:after="120" w:line="100" w:lineRule="atLeast"/>
        <w:ind w:firstLine="709"/>
        <w:jc w:val="both"/>
        <w:rPr>
          <w:rFonts w:asciiTheme="minorHAnsi" w:hAnsiTheme="minorHAnsi"/>
          <w:sz w:val="24"/>
          <w:szCs w:val="24"/>
          <w:highlight w:val="yellow"/>
        </w:rPr>
      </w:pPr>
    </w:p>
    <w:p w14:paraId="79E39CF9" w14:textId="77777777" w:rsidR="00F077D9" w:rsidRPr="00CD26A7" w:rsidRDefault="00A24B61" w:rsidP="005C6EC8">
      <w:pPr>
        <w:pStyle w:val="ab"/>
        <w:spacing w:before="0" w:after="200" w:line="100" w:lineRule="atLeast"/>
        <w:ind w:left="0" w:right="-1"/>
        <w:rPr>
          <w:rStyle w:val="af"/>
          <w:rFonts w:asciiTheme="minorHAnsi" w:hAnsiTheme="minorHAnsi"/>
          <w:color w:val="548DD4" w:themeColor="text2" w:themeTint="99"/>
        </w:rPr>
      </w:pPr>
      <w:r w:rsidRPr="00CD26A7">
        <w:rPr>
          <w:rStyle w:val="af"/>
          <w:rFonts w:asciiTheme="minorHAnsi" w:hAnsiTheme="minorHAnsi"/>
          <w:color w:val="548DD4" w:themeColor="text2" w:themeTint="99"/>
        </w:rPr>
        <w:t>ГОДОВОЕ ОБЩЕЕ СОБРАНИЕ АКЦИОНЕРОВ</w:t>
      </w:r>
    </w:p>
    <w:p w14:paraId="2C09F219" w14:textId="77777777" w:rsidR="00274802" w:rsidRPr="005C6EC8" w:rsidRDefault="00545EE4" w:rsidP="005C6EC8">
      <w:pPr>
        <w:pStyle w:val="aa"/>
        <w:tabs>
          <w:tab w:val="left" w:pos="284"/>
        </w:tabs>
        <w:spacing w:after="0" w:line="100" w:lineRule="atLeast"/>
        <w:ind w:left="0" w:firstLine="697"/>
        <w:jc w:val="both"/>
        <w:rPr>
          <w:rFonts w:asciiTheme="minorHAnsi" w:hAnsiTheme="minorHAnsi"/>
          <w:sz w:val="24"/>
          <w:szCs w:val="24"/>
        </w:rPr>
      </w:pPr>
      <w:r w:rsidRPr="005C6EC8">
        <w:rPr>
          <w:rFonts w:asciiTheme="minorHAnsi" w:hAnsiTheme="minorHAnsi"/>
          <w:sz w:val="24"/>
          <w:szCs w:val="24"/>
          <w:lang w:val="x-none"/>
        </w:rPr>
        <w:tab/>
      </w:r>
      <w:r w:rsidR="00274802" w:rsidRPr="005C6EC8">
        <w:rPr>
          <w:rFonts w:asciiTheme="minorHAnsi" w:hAnsiTheme="minorHAnsi"/>
          <w:sz w:val="24"/>
          <w:szCs w:val="24"/>
        </w:rPr>
        <w:t xml:space="preserve">30 июня 2015 года состоялось годовое Общее собрание акционеров                                   ЗАО «Терминал Владивосток» (Решение № 1), на котором были приняты следующие решения: </w:t>
      </w:r>
    </w:p>
    <w:p w14:paraId="14996374" w14:textId="77777777" w:rsidR="00274802" w:rsidRPr="005C6EC8" w:rsidRDefault="00274802" w:rsidP="005C6EC8">
      <w:pPr>
        <w:pStyle w:val="aa"/>
        <w:tabs>
          <w:tab w:val="left" w:pos="284"/>
        </w:tabs>
        <w:spacing w:after="0" w:line="100" w:lineRule="atLeast"/>
        <w:ind w:left="0" w:firstLine="697"/>
        <w:jc w:val="both"/>
        <w:rPr>
          <w:rFonts w:asciiTheme="minorHAnsi" w:hAnsiTheme="minorHAnsi"/>
          <w:sz w:val="24"/>
          <w:szCs w:val="24"/>
        </w:rPr>
      </w:pPr>
    </w:p>
    <w:p w14:paraId="5B891FB9" w14:textId="77777777" w:rsidR="00274802" w:rsidRPr="005C6EC8" w:rsidRDefault="00274802" w:rsidP="005C6EC8">
      <w:pPr>
        <w:pStyle w:val="21"/>
        <w:numPr>
          <w:ilvl w:val="0"/>
          <w:numId w:val="28"/>
        </w:numPr>
        <w:tabs>
          <w:tab w:val="left" w:pos="0"/>
        </w:tabs>
        <w:spacing w:line="100" w:lineRule="atLeast"/>
        <w:ind w:left="0" w:firstLine="709"/>
        <w:rPr>
          <w:rFonts w:asciiTheme="minorHAnsi" w:hAnsiTheme="minorHAnsi"/>
        </w:rPr>
      </w:pPr>
      <w:r w:rsidRPr="005C6EC8">
        <w:rPr>
          <w:rFonts w:asciiTheme="minorHAnsi" w:hAnsiTheme="minorHAnsi"/>
        </w:rPr>
        <w:t xml:space="preserve">Утвердить годовой отчет, годовую бухгалтерскую отчетность, в том числе отчет о финансовых результатах Общества по </w:t>
      </w:r>
      <w:proofErr w:type="gramStart"/>
      <w:r w:rsidRPr="005C6EC8">
        <w:rPr>
          <w:rFonts w:asciiTheme="minorHAnsi" w:hAnsiTheme="minorHAnsi"/>
        </w:rPr>
        <w:t>результатам  2014</w:t>
      </w:r>
      <w:proofErr w:type="gramEnd"/>
      <w:r w:rsidRPr="005C6EC8">
        <w:rPr>
          <w:rFonts w:asciiTheme="minorHAnsi" w:hAnsiTheme="minorHAnsi"/>
        </w:rPr>
        <w:t xml:space="preserve"> финансового года.</w:t>
      </w:r>
    </w:p>
    <w:p w14:paraId="3692DA18" w14:textId="77777777" w:rsidR="00274802" w:rsidRPr="005C6EC8" w:rsidRDefault="00274802" w:rsidP="00323F5E">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2. В связи с получением Обществом по итогам деятельности в 2014 финансовом году убытка в размере 226 205 тыс. руб. чистую прибыль не распределять, дивиденды не начислять и не выплачивать.</w:t>
      </w:r>
    </w:p>
    <w:p w14:paraId="3AC5950C" w14:textId="77777777" w:rsidR="00274802" w:rsidRPr="005C6EC8" w:rsidRDefault="00274802" w:rsidP="00323F5E">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3. Избрать членами Совета </w:t>
      </w:r>
      <w:proofErr w:type="gramStart"/>
      <w:r w:rsidRPr="005C6EC8">
        <w:rPr>
          <w:rFonts w:asciiTheme="minorHAnsi" w:hAnsiTheme="minorHAnsi"/>
          <w:sz w:val="24"/>
          <w:szCs w:val="24"/>
        </w:rPr>
        <w:t>директоров  ЗАО</w:t>
      </w:r>
      <w:proofErr w:type="gramEnd"/>
      <w:r w:rsidRPr="005C6EC8">
        <w:rPr>
          <w:rFonts w:asciiTheme="minorHAnsi" w:hAnsiTheme="minorHAnsi"/>
          <w:sz w:val="24"/>
          <w:szCs w:val="24"/>
        </w:rPr>
        <w:t xml:space="preserve"> «Терминал Владивосток»:</w:t>
      </w:r>
    </w:p>
    <w:p w14:paraId="48F3CE64" w14:textId="77777777" w:rsidR="00274802" w:rsidRPr="005C6EC8" w:rsidRDefault="00274802" w:rsidP="005C6EC8">
      <w:pPr>
        <w:shd w:val="clear" w:color="auto" w:fill="FFFFFF"/>
        <w:tabs>
          <w:tab w:val="left" w:pos="-180"/>
          <w:tab w:val="left" w:pos="0"/>
        </w:tabs>
        <w:spacing w:after="0" w:line="100" w:lineRule="atLeast"/>
        <w:ind w:right="22" w:firstLine="426"/>
        <w:jc w:val="both"/>
        <w:rPr>
          <w:rFonts w:asciiTheme="minorHAnsi" w:hAnsiTheme="minorHAnsi"/>
          <w:sz w:val="24"/>
          <w:szCs w:val="24"/>
        </w:rPr>
      </w:pPr>
      <w:r w:rsidRPr="005C6EC8">
        <w:rPr>
          <w:rFonts w:asciiTheme="minorHAnsi" w:hAnsiTheme="minorHAnsi"/>
          <w:sz w:val="24"/>
          <w:szCs w:val="24"/>
        </w:rPr>
        <w:t xml:space="preserve">Сытина Федора Михайловича, </w:t>
      </w:r>
    </w:p>
    <w:p w14:paraId="4C41B4C9" w14:textId="77777777" w:rsidR="00274802" w:rsidRPr="005C6EC8" w:rsidRDefault="00274802" w:rsidP="005C6EC8">
      <w:pPr>
        <w:shd w:val="clear" w:color="auto" w:fill="FFFFFF"/>
        <w:tabs>
          <w:tab w:val="left" w:pos="-180"/>
          <w:tab w:val="left" w:pos="0"/>
        </w:tabs>
        <w:spacing w:after="0" w:line="100" w:lineRule="atLeast"/>
        <w:ind w:right="22" w:firstLine="426"/>
        <w:jc w:val="both"/>
        <w:rPr>
          <w:rFonts w:asciiTheme="minorHAnsi" w:hAnsiTheme="minorHAnsi"/>
          <w:sz w:val="24"/>
          <w:szCs w:val="24"/>
        </w:rPr>
      </w:pPr>
      <w:proofErr w:type="spellStart"/>
      <w:r w:rsidRPr="005C6EC8">
        <w:rPr>
          <w:rFonts w:asciiTheme="minorHAnsi" w:hAnsiTheme="minorHAnsi"/>
          <w:sz w:val="24"/>
          <w:szCs w:val="24"/>
        </w:rPr>
        <w:t>Бахолдину</w:t>
      </w:r>
      <w:proofErr w:type="spellEnd"/>
      <w:r w:rsidRPr="005C6EC8">
        <w:rPr>
          <w:rFonts w:asciiTheme="minorHAnsi" w:hAnsiTheme="minorHAnsi"/>
          <w:sz w:val="24"/>
          <w:szCs w:val="24"/>
        </w:rPr>
        <w:t xml:space="preserve"> Викторию Алексеевну, </w:t>
      </w:r>
    </w:p>
    <w:p w14:paraId="0FC1506C" w14:textId="77777777" w:rsidR="00274802" w:rsidRPr="005C6EC8" w:rsidRDefault="00274802" w:rsidP="005C6EC8">
      <w:pPr>
        <w:shd w:val="clear" w:color="auto" w:fill="FFFFFF"/>
        <w:tabs>
          <w:tab w:val="left" w:pos="-180"/>
          <w:tab w:val="left" w:pos="0"/>
        </w:tabs>
        <w:spacing w:after="0" w:line="100" w:lineRule="atLeast"/>
        <w:ind w:right="22" w:firstLine="426"/>
        <w:jc w:val="both"/>
        <w:rPr>
          <w:rFonts w:asciiTheme="minorHAnsi" w:hAnsiTheme="minorHAnsi"/>
          <w:sz w:val="24"/>
          <w:szCs w:val="24"/>
        </w:rPr>
      </w:pPr>
      <w:r w:rsidRPr="005C6EC8">
        <w:rPr>
          <w:rFonts w:asciiTheme="minorHAnsi" w:hAnsiTheme="minorHAnsi"/>
          <w:sz w:val="24"/>
          <w:szCs w:val="24"/>
        </w:rPr>
        <w:t xml:space="preserve">Савина Антона Анатольевича, </w:t>
      </w:r>
    </w:p>
    <w:p w14:paraId="06370B11" w14:textId="77777777" w:rsidR="00274802" w:rsidRPr="005C6EC8" w:rsidRDefault="00274802" w:rsidP="005C6EC8">
      <w:pPr>
        <w:shd w:val="clear" w:color="auto" w:fill="FFFFFF"/>
        <w:tabs>
          <w:tab w:val="left" w:pos="-180"/>
          <w:tab w:val="left" w:pos="0"/>
        </w:tabs>
        <w:spacing w:after="0" w:line="100" w:lineRule="atLeast"/>
        <w:ind w:right="22" w:firstLine="426"/>
        <w:jc w:val="both"/>
        <w:rPr>
          <w:rFonts w:asciiTheme="minorHAnsi" w:hAnsiTheme="minorHAnsi"/>
          <w:sz w:val="24"/>
          <w:szCs w:val="24"/>
        </w:rPr>
      </w:pPr>
      <w:r w:rsidRPr="005C6EC8">
        <w:rPr>
          <w:rFonts w:asciiTheme="minorHAnsi" w:hAnsiTheme="minorHAnsi"/>
          <w:sz w:val="24"/>
          <w:szCs w:val="24"/>
        </w:rPr>
        <w:t xml:space="preserve">Кириленко Валерия Васильевича, </w:t>
      </w:r>
    </w:p>
    <w:p w14:paraId="08B037C3" w14:textId="77777777" w:rsidR="00274802" w:rsidRPr="005C6EC8" w:rsidRDefault="00274802" w:rsidP="005C6EC8">
      <w:pPr>
        <w:shd w:val="clear" w:color="auto" w:fill="FFFFFF"/>
        <w:tabs>
          <w:tab w:val="left" w:pos="-180"/>
          <w:tab w:val="left" w:pos="0"/>
        </w:tabs>
        <w:spacing w:after="0" w:line="100" w:lineRule="atLeast"/>
        <w:ind w:right="22" w:firstLine="426"/>
        <w:jc w:val="both"/>
        <w:rPr>
          <w:rFonts w:asciiTheme="minorHAnsi" w:hAnsiTheme="minorHAnsi"/>
          <w:sz w:val="24"/>
          <w:szCs w:val="24"/>
        </w:rPr>
      </w:pPr>
      <w:proofErr w:type="spellStart"/>
      <w:r w:rsidRPr="005C6EC8">
        <w:rPr>
          <w:rFonts w:asciiTheme="minorHAnsi" w:hAnsiTheme="minorHAnsi"/>
          <w:sz w:val="24"/>
          <w:szCs w:val="24"/>
        </w:rPr>
        <w:t>Парш</w:t>
      </w:r>
      <w:proofErr w:type="spellEnd"/>
      <w:r w:rsidRPr="005C6EC8">
        <w:rPr>
          <w:rFonts w:asciiTheme="minorHAnsi" w:hAnsiTheme="minorHAnsi"/>
          <w:sz w:val="24"/>
          <w:szCs w:val="24"/>
        </w:rPr>
        <w:t xml:space="preserve"> Екатерину Вячеславовну. </w:t>
      </w:r>
    </w:p>
    <w:p w14:paraId="6B57EA3C" w14:textId="77777777" w:rsidR="00274802" w:rsidRPr="005C6EC8" w:rsidRDefault="00274802" w:rsidP="00323F5E">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4. Избрать членами Ревизионной комиссии ЗАО «Терминал Владивосток»:</w:t>
      </w:r>
    </w:p>
    <w:p w14:paraId="26C1FB0E" w14:textId="77777777" w:rsidR="00274802" w:rsidRPr="005C6EC8" w:rsidRDefault="00274802" w:rsidP="005C6EC8">
      <w:pPr>
        <w:spacing w:after="0" w:line="100" w:lineRule="atLeast"/>
        <w:ind w:firstLine="426"/>
        <w:jc w:val="both"/>
        <w:rPr>
          <w:rFonts w:asciiTheme="minorHAnsi" w:hAnsiTheme="minorHAnsi"/>
          <w:sz w:val="24"/>
          <w:szCs w:val="24"/>
        </w:rPr>
      </w:pPr>
      <w:r w:rsidRPr="005C6EC8">
        <w:rPr>
          <w:rFonts w:asciiTheme="minorHAnsi" w:hAnsiTheme="minorHAnsi"/>
          <w:sz w:val="24"/>
          <w:szCs w:val="24"/>
        </w:rPr>
        <w:t>Фомичеву Ларису Леонидовну,</w:t>
      </w:r>
    </w:p>
    <w:p w14:paraId="7AC91A47" w14:textId="77777777" w:rsidR="00274802" w:rsidRPr="005C6EC8" w:rsidRDefault="00274802" w:rsidP="005C6EC8">
      <w:pPr>
        <w:spacing w:after="0" w:line="100" w:lineRule="atLeast"/>
        <w:ind w:firstLine="426"/>
        <w:jc w:val="both"/>
        <w:rPr>
          <w:rFonts w:asciiTheme="minorHAnsi" w:hAnsiTheme="minorHAnsi"/>
          <w:sz w:val="24"/>
          <w:szCs w:val="24"/>
        </w:rPr>
      </w:pPr>
      <w:r w:rsidRPr="005C6EC8">
        <w:rPr>
          <w:rFonts w:asciiTheme="minorHAnsi" w:hAnsiTheme="minorHAnsi"/>
          <w:sz w:val="24"/>
          <w:szCs w:val="24"/>
        </w:rPr>
        <w:t>Сергеева Сергея Александровича,</w:t>
      </w:r>
    </w:p>
    <w:p w14:paraId="10021FF7" w14:textId="77777777" w:rsidR="00274802" w:rsidRPr="005C6EC8" w:rsidRDefault="00274802" w:rsidP="005C6EC8">
      <w:pPr>
        <w:spacing w:after="0" w:line="100" w:lineRule="atLeast"/>
        <w:ind w:firstLine="426"/>
        <w:jc w:val="both"/>
        <w:rPr>
          <w:rFonts w:asciiTheme="minorHAnsi" w:hAnsiTheme="minorHAnsi"/>
          <w:sz w:val="24"/>
          <w:szCs w:val="24"/>
        </w:rPr>
      </w:pPr>
      <w:r w:rsidRPr="005C6EC8">
        <w:rPr>
          <w:rFonts w:asciiTheme="minorHAnsi" w:hAnsiTheme="minorHAnsi"/>
          <w:sz w:val="24"/>
          <w:szCs w:val="24"/>
        </w:rPr>
        <w:t>Громову Екатерину Петровну.</w:t>
      </w:r>
    </w:p>
    <w:p w14:paraId="3C90F81C" w14:textId="77777777" w:rsidR="00274802" w:rsidRPr="005C6EC8" w:rsidRDefault="00274802" w:rsidP="00323F5E">
      <w:pPr>
        <w:spacing w:line="100" w:lineRule="atLeast"/>
        <w:ind w:firstLine="709"/>
        <w:jc w:val="both"/>
        <w:rPr>
          <w:rFonts w:asciiTheme="minorHAnsi" w:hAnsiTheme="minorHAnsi"/>
          <w:sz w:val="24"/>
          <w:szCs w:val="24"/>
        </w:rPr>
      </w:pPr>
      <w:r w:rsidRPr="005C6EC8">
        <w:rPr>
          <w:rFonts w:asciiTheme="minorHAnsi" w:hAnsiTheme="minorHAnsi"/>
          <w:sz w:val="24"/>
          <w:szCs w:val="24"/>
        </w:rPr>
        <w:t>5. Утвердить аудитором Общества на 2015 год ЗАО «Аудиторско-консультационная группа «Развитие бизнес-систем».</w:t>
      </w:r>
    </w:p>
    <w:p w14:paraId="208B188D" w14:textId="77777777" w:rsidR="00BF48A1" w:rsidRDefault="00BF48A1" w:rsidP="005C6EC8">
      <w:pPr>
        <w:pStyle w:val="aa"/>
        <w:tabs>
          <w:tab w:val="left" w:pos="284"/>
        </w:tabs>
        <w:spacing w:before="120" w:after="0" w:line="100" w:lineRule="atLeast"/>
        <w:ind w:left="0" w:firstLine="697"/>
        <w:jc w:val="both"/>
        <w:rPr>
          <w:rFonts w:asciiTheme="minorHAnsi" w:hAnsiTheme="minorHAnsi"/>
          <w:sz w:val="24"/>
          <w:szCs w:val="24"/>
          <w:shd w:val="clear" w:color="auto" w:fill="FFFF00"/>
        </w:rPr>
      </w:pPr>
    </w:p>
    <w:p w14:paraId="13398C8D" w14:textId="77777777" w:rsidR="008F21D3" w:rsidRDefault="008F21D3" w:rsidP="005C6EC8">
      <w:pPr>
        <w:pStyle w:val="aa"/>
        <w:tabs>
          <w:tab w:val="left" w:pos="284"/>
        </w:tabs>
        <w:spacing w:before="120" w:after="0" w:line="100" w:lineRule="atLeast"/>
        <w:ind w:left="0" w:firstLine="697"/>
        <w:jc w:val="both"/>
        <w:rPr>
          <w:rFonts w:asciiTheme="minorHAnsi" w:hAnsiTheme="minorHAnsi"/>
          <w:sz w:val="24"/>
          <w:szCs w:val="24"/>
          <w:shd w:val="clear" w:color="auto" w:fill="FFFF00"/>
        </w:rPr>
      </w:pPr>
    </w:p>
    <w:p w14:paraId="21D1C0F6" w14:textId="77777777" w:rsidR="008F21D3" w:rsidRDefault="008F21D3" w:rsidP="005C6EC8">
      <w:pPr>
        <w:pStyle w:val="aa"/>
        <w:tabs>
          <w:tab w:val="left" w:pos="284"/>
        </w:tabs>
        <w:spacing w:before="120" w:after="0" w:line="100" w:lineRule="atLeast"/>
        <w:ind w:left="0" w:firstLine="697"/>
        <w:jc w:val="both"/>
        <w:rPr>
          <w:rFonts w:asciiTheme="minorHAnsi" w:hAnsiTheme="minorHAnsi"/>
          <w:sz w:val="24"/>
          <w:szCs w:val="24"/>
          <w:shd w:val="clear" w:color="auto" w:fill="FFFF00"/>
        </w:rPr>
      </w:pPr>
    </w:p>
    <w:p w14:paraId="06E458A4" w14:textId="77777777" w:rsidR="008F21D3" w:rsidRDefault="008F21D3" w:rsidP="005C6EC8">
      <w:pPr>
        <w:pStyle w:val="aa"/>
        <w:tabs>
          <w:tab w:val="left" w:pos="284"/>
        </w:tabs>
        <w:spacing w:before="120" w:after="0" w:line="100" w:lineRule="atLeast"/>
        <w:ind w:left="0" w:firstLine="697"/>
        <w:jc w:val="both"/>
        <w:rPr>
          <w:rFonts w:asciiTheme="minorHAnsi" w:hAnsiTheme="minorHAnsi"/>
          <w:sz w:val="24"/>
          <w:szCs w:val="24"/>
          <w:shd w:val="clear" w:color="auto" w:fill="FFFF00"/>
        </w:rPr>
      </w:pPr>
    </w:p>
    <w:p w14:paraId="012932B2" w14:textId="77777777" w:rsidR="008F21D3" w:rsidRDefault="008F21D3" w:rsidP="005C6EC8">
      <w:pPr>
        <w:pStyle w:val="aa"/>
        <w:tabs>
          <w:tab w:val="left" w:pos="284"/>
        </w:tabs>
        <w:spacing w:before="120" w:after="0" w:line="100" w:lineRule="atLeast"/>
        <w:ind w:left="0" w:firstLine="697"/>
        <w:jc w:val="both"/>
        <w:rPr>
          <w:rFonts w:asciiTheme="minorHAnsi" w:hAnsiTheme="minorHAnsi"/>
          <w:sz w:val="24"/>
          <w:szCs w:val="24"/>
          <w:shd w:val="clear" w:color="auto" w:fill="FFFF00"/>
        </w:rPr>
      </w:pPr>
    </w:p>
    <w:p w14:paraId="248A8319" w14:textId="77777777" w:rsidR="00323F5E" w:rsidRDefault="00323F5E" w:rsidP="005C6EC8">
      <w:pPr>
        <w:pStyle w:val="aa"/>
        <w:tabs>
          <w:tab w:val="left" w:pos="284"/>
        </w:tabs>
        <w:spacing w:before="120" w:after="0" w:line="100" w:lineRule="atLeast"/>
        <w:ind w:left="0" w:firstLine="697"/>
        <w:jc w:val="both"/>
        <w:rPr>
          <w:rFonts w:asciiTheme="minorHAnsi" w:hAnsiTheme="minorHAnsi"/>
          <w:sz w:val="24"/>
          <w:szCs w:val="24"/>
          <w:shd w:val="clear" w:color="auto" w:fill="FFFF00"/>
        </w:rPr>
      </w:pPr>
    </w:p>
    <w:p w14:paraId="70D424E8" w14:textId="77777777" w:rsidR="00323F5E" w:rsidRDefault="00323F5E" w:rsidP="005C6EC8">
      <w:pPr>
        <w:pStyle w:val="aa"/>
        <w:tabs>
          <w:tab w:val="left" w:pos="284"/>
        </w:tabs>
        <w:spacing w:before="120" w:after="0" w:line="100" w:lineRule="atLeast"/>
        <w:ind w:left="0" w:firstLine="697"/>
        <w:jc w:val="both"/>
        <w:rPr>
          <w:rFonts w:asciiTheme="minorHAnsi" w:hAnsiTheme="minorHAnsi"/>
          <w:sz w:val="24"/>
          <w:szCs w:val="24"/>
          <w:shd w:val="clear" w:color="auto" w:fill="FFFF00"/>
        </w:rPr>
      </w:pPr>
    </w:p>
    <w:p w14:paraId="1598C0EC" w14:textId="77777777" w:rsidR="008F21D3" w:rsidRDefault="008F21D3" w:rsidP="005C6EC8">
      <w:pPr>
        <w:pStyle w:val="aa"/>
        <w:tabs>
          <w:tab w:val="left" w:pos="284"/>
        </w:tabs>
        <w:spacing w:before="120" w:after="0" w:line="100" w:lineRule="atLeast"/>
        <w:ind w:left="0" w:firstLine="697"/>
        <w:jc w:val="both"/>
        <w:rPr>
          <w:rFonts w:asciiTheme="minorHAnsi" w:hAnsiTheme="minorHAnsi"/>
          <w:sz w:val="24"/>
          <w:szCs w:val="24"/>
          <w:shd w:val="clear" w:color="auto" w:fill="FFFF00"/>
        </w:rPr>
      </w:pPr>
    </w:p>
    <w:p w14:paraId="202DD782" w14:textId="77777777" w:rsidR="008F21D3" w:rsidRDefault="008F21D3" w:rsidP="005C6EC8">
      <w:pPr>
        <w:pStyle w:val="aa"/>
        <w:tabs>
          <w:tab w:val="left" w:pos="284"/>
        </w:tabs>
        <w:spacing w:before="120" w:after="0" w:line="100" w:lineRule="atLeast"/>
        <w:ind w:left="0" w:firstLine="697"/>
        <w:jc w:val="both"/>
        <w:rPr>
          <w:rFonts w:asciiTheme="minorHAnsi" w:hAnsiTheme="minorHAnsi"/>
          <w:sz w:val="24"/>
          <w:szCs w:val="24"/>
          <w:shd w:val="clear" w:color="auto" w:fill="FFFF00"/>
        </w:rPr>
      </w:pPr>
    </w:p>
    <w:p w14:paraId="19B14B6E" w14:textId="77777777" w:rsidR="00182FBC" w:rsidRPr="00CD26A7" w:rsidRDefault="00182FBC" w:rsidP="005C6EC8">
      <w:pPr>
        <w:pStyle w:val="ab"/>
        <w:spacing w:before="0" w:after="200" w:line="100" w:lineRule="atLeast"/>
        <w:ind w:left="0" w:right="-1"/>
        <w:rPr>
          <w:rStyle w:val="af"/>
          <w:rFonts w:asciiTheme="minorHAnsi" w:hAnsiTheme="minorHAnsi"/>
          <w:color w:val="548DD4" w:themeColor="text2" w:themeTint="99"/>
        </w:rPr>
      </w:pPr>
      <w:r w:rsidRPr="00CD26A7">
        <w:rPr>
          <w:rStyle w:val="af"/>
          <w:rFonts w:asciiTheme="minorHAnsi" w:hAnsiTheme="minorHAnsi"/>
          <w:color w:val="548DD4" w:themeColor="text2" w:themeTint="99"/>
        </w:rPr>
        <w:lastRenderedPageBreak/>
        <w:t>ВНЕОЧЕРЕДНЫЕ  ОБЩИЕ  СОБРАНИЯ  АКЦИОНЕРОВ</w:t>
      </w:r>
    </w:p>
    <w:p w14:paraId="41A76D17" w14:textId="77777777" w:rsidR="00274802" w:rsidRPr="005C6EC8" w:rsidRDefault="00274802" w:rsidP="005C6EC8">
      <w:pPr>
        <w:pStyle w:val="aa"/>
        <w:spacing w:before="240" w:line="100" w:lineRule="atLeast"/>
        <w:ind w:left="0" w:firstLine="585"/>
        <w:jc w:val="both"/>
        <w:rPr>
          <w:rFonts w:asciiTheme="minorHAnsi" w:hAnsiTheme="minorHAnsi"/>
          <w:b/>
          <w:sz w:val="24"/>
          <w:szCs w:val="24"/>
        </w:rPr>
      </w:pPr>
      <w:r w:rsidRPr="005C6EC8">
        <w:rPr>
          <w:rFonts w:asciiTheme="minorHAnsi" w:hAnsiTheme="minorHAnsi"/>
          <w:sz w:val="24"/>
          <w:szCs w:val="24"/>
        </w:rPr>
        <w:t xml:space="preserve">В течение 2015 года ЗАО «Терминал Владивосток» было проведено 1 (одно) внеочередное Общее собрание акционеров, на котором было принято следующее решение: </w:t>
      </w:r>
    </w:p>
    <w:p w14:paraId="4F10D2B0" w14:textId="77777777" w:rsidR="00274802" w:rsidRPr="005C6EC8" w:rsidRDefault="00274802" w:rsidP="005C6EC8">
      <w:pPr>
        <w:spacing w:after="0" w:line="100" w:lineRule="atLeast"/>
        <w:ind w:firstLine="567"/>
        <w:jc w:val="both"/>
        <w:rPr>
          <w:rFonts w:asciiTheme="minorHAnsi" w:hAnsiTheme="minorHAnsi"/>
          <w:b/>
          <w:sz w:val="24"/>
          <w:szCs w:val="24"/>
        </w:rPr>
      </w:pPr>
      <w:r w:rsidRPr="005C6EC8">
        <w:rPr>
          <w:rFonts w:asciiTheme="minorHAnsi" w:hAnsiTheme="minorHAnsi"/>
          <w:sz w:val="24"/>
          <w:szCs w:val="24"/>
        </w:rPr>
        <w:t xml:space="preserve">В целях замены ранее избранного по предложению АО «МАШ» члена Ревизионной комиссии ЗАО «Терминал Владивосток»: </w:t>
      </w:r>
    </w:p>
    <w:p w14:paraId="536F80C7"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bCs/>
          <w:sz w:val="24"/>
          <w:szCs w:val="24"/>
        </w:rPr>
        <w:t>- досрочно прекратить полномочия члена Рев</w:t>
      </w:r>
      <w:r w:rsidR="00A3176E">
        <w:rPr>
          <w:rFonts w:asciiTheme="minorHAnsi" w:hAnsiTheme="minorHAnsi"/>
          <w:bCs/>
          <w:sz w:val="24"/>
          <w:szCs w:val="24"/>
        </w:rPr>
        <w:t>изионной комиссии ЗАО «Терминал </w:t>
      </w:r>
      <w:r w:rsidRPr="005C6EC8">
        <w:rPr>
          <w:rFonts w:asciiTheme="minorHAnsi" w:hAnsiTheme="minorHAnsi"/>
          <w:bCs/>
          <w:sz w:val="24"/>
          <w:szCs w:val="24"/>
        </w:rPr>
        <w:t xml:space="preserve">Владивосток» </w:t>
      </w:r>
      <w:r w:rsidRPr="005C6EC8">
        <w:rPr>
          <w:rFonts w:asciiTheme="minorHAnsi" w:hAnsiTheme="minorHAnsi"/>
          <w:sz w:val="24"/>
          <w:szCs w:val="24"/>
        </w:rPr>
        <w:t>Сергеева С.А.;</w:t>
      </w:r>
    </w:p>
    <w:p w14:paraId="77AC4023" w14:textId="77777777" w:rsidR="00F23859" w:rsidRPr="005C6EC8" w:rsidRDefault="00274802" w:rsidP="005C6EC8">
      <w:pPr>
        <w:pStyle w:val="aa"/>
        <w:spacing w:after="360" w:line="100" w:lineRule="atLeast"/>
        <w:ind w:left="0" w:firstLine="584"/>
        <w:contextualSpacing w:val="0"/>
        <w:jc w:val="both"/>
        <w:rPr>
          <w:rFonts w:asciiTheme="minorHAnsi" w:hAnsiTheme="minorHAnsi"/>
          <w:sz w:val="24"/>
          <w:szCs w:val="24"/>
        </w:rPr>
      </w:pPr>
      <w:r w:rsidRPr="005C6EC8">
        <w:rPr>
          <w:rFonts w:asciiTheme="minorHAnsi" w:hAnsiTheme="minorHAnsi"/>
          <w:bCs/>
          <w:sz w:val="24"/>
          <w:szCs w:val="24"/>
        </w:rPr>
        <w:t>- избрать в состав Ревизионной комиссии ЗАО «Терминал Владивосток» выдвигаемую АО «Международный аэропорт Шереметьево» кандидатуру Подгорного Алексея Владимировича.</w:t>
      </w:r>
    </w:p>
    <w:tbl>
      <w:tblPr>
        <w:tblW w:w="0" w:type="auto"/>
        <w:tblInd w:w="108" w:type="dxa"/>
        <w:tblBorders>
          <w:insideH w:val="single" w:sz="4" w:space="0" w:color="FFFFFF"/>
        </w:tblBorders>
        <w:tblLook w:val="04A0" w:firstRow="1" w:lastRow="0" w:firstColumn="1" w:lastColumn="0" w:noHBand="0" w:noVBand="1"/>
      </w:tblPr>
      <w:tblGrid>
        <w:gridCol w:w="9356"/>
      </w:tblGrid>
      <w:tr w:rsidR="005C6EC8" w:rsidRPr="005C6EC8" w14:paraId="0366BE75" w14:textId="77777777" w:rsidTr="00287B3E">
        <w:trPr>
          <w:cantSplit/>
          <w:trHeight w:hRule="exact" w:val="369"/>
        </w:trPr>
        <w:tc>
          <w:tcPr>
            <w:tcW w:w="9356" w:type="dxa"/>
            <w:shd w:val="clear" w:color="auto" w:fill="B8CCE4"/>
            <w:vAlign w:val="center"/>
          </w:tcPr>
          <w:p w14:paraId="2625637F" w14:textId="77777777" w:rsidR="001240D3" w:rsidRPr="00CD26A7" w:rsidRDefault="001240D3" w:rsidP="005C6EC8">
            <w:pPr>
              <w:pStyle w:val="a3"/>
              <w:spacing w:after="200" w:line="100" w:lineRule="atLeast"/>
              <w:rPr>
                <w:rFonts w:asciiTheme="minorHAnsi" w:hAnsiTheme="minorHAnsi"/>
                <w:b/>
                <w:bCs/>
                <w:sz w:val="28"/>
                <w:szCs w:val="28"/>
              </w:rPr>
            </w:pPr>
            <w:r w:rsidRPr="00CD26A7">
              <w:rPr>
                <w:rFonts w:asciiTheme="minorHAnsi" w:hAnsiTheme="minorHAnsi"/>
                <w:bCs/>
                <w:color w:val="FFFFFF" w:themeColor="background1"/>
                <w:sz w:val="28"/>
                <w:szCs w:val="28"/>
              </w:rPr>
              <w:t>3.  Состав Совета директоров</w:t>
            </w:r>
          </w:p>
        </w:tc>
      </w:tr>
    </w:tbl>
    <w:p w14:paraId="17A52E47" w14:textId="77777777" w:rsidR="00545EE4" w:rsidRPr="005C6EC8" w:rsidRDefault="00274802" w:rsidP="005C6EC8">
      <w:pPr>
        <w:pStyle w:val="aa"/>
        <w:spacing w:before="120" w:after="240" w:line="100" w:lineRule="atLeast"/>
        <w:ind w:left="0" w:firstLine="720"/>
        <w:contextualSpacing w:val="0"/>
        <w:jc w:val="both"/>
        <w:rPr>
          <w:rFonts w:asciiTheme="minorHAnsi" w:hAnsiTheme="minorHAnsi"/>
          <w:sz w:val="24"/>
          <w:szCs w:val="24"/>
        </w:rPr>
      </w:pPr>
      <w:r w:rsidRPr="005C6EC8">
        <w:rPr>
          <w:rFonts w:asciiTheme="minorHAnsi" w:hAnsiTheme="minorHAnsi"/>
          <w:bCs/>
          <w:iCs/>
          <w:sz w:val="24"/>
          <w:szCs w:val="24"/>
        </w:rPr>
        <w:t>Совет директоров ЗАО «Терминал Владивосток» осуществляет общее руководство деятельностью общества. В компетенцию Совета директоров общества входит решение вопросов общего руководства деятельностью общества, за исключением вопросов, отнесенных Федеральным законом «Об акционерных обществах» от 24.11.1995 г. № 208-ФЗ и Уставом общества к компетенции Общего собрания акционеров. Вопросы, отнесенные к компетенции Совета директоров, не могут быть переданы на решение исполнительному органу общества. В соответствии с Уставом ЗАО «Терминал Владивосток» Совет директоров Общества состоит из 5 человек</w:t>
      </w:r>
    </w:p>
    <w:p w14:paraId="36ED0DDE" w14:textId="77777777" w:rsidR="00AA29B2" w:rsidRPr="00DB7507" w:rsidRDefault="00641FD2" w:rsidP="005C6EC8">
      <w:pPr>
        <w:pStyle w:val="ab"/>
        <w:pBdr>
          <w:bottom w:val="single" w:sz="4" w:space="0" w:color="4F81BD"/>
        </w:pBdr>
        <w:spacing w:before="0" w:after="200" w:line="100" w:lineRule="atLeast"/>
        <w:ind w:left="0" w:right="-1"/>
        <w:rPr>
          <w:rStyle w:val="af"/>
          <w:rFonts w:asciiTheme="minorHAnsi" w:hAnsiTheme="minorHAnsi"/>
          <w:color w:val="548DD4" w:themeColor="text2" w:themeTint="99"/>
          <w:sz w:val="22"/>
          <w:szCs w:val="22"/>
        </w:rPr>
      </w:pPr>
      <w:r w:rsidRPr="00CD26A7">
        <w:rPr>
          <w:rStyle w:val="af"/>
          <w:rFonts w:asciiTheme="minorHAnsi" w:hAnsiTheme="minorHAnsi"/>
          <w:color w:val="548DD4" w:themeColor="text2" w:themeTint="99"/>
        </w:rPr>
        <w:t xml:space="preserve">СВЕДЕНИЯ О СОВЕТЕ ДИРЕКТОРОВ </w:t>
      </w:r>
      <w:r w:rsidRPr="00CD26A7">
        <w:rPr>
          <w:rStyle w:val="af"/>
          <w:rFonts w:asciiTheme="minorHAnsi" w:hAnsiTheme="minorHAnsi"/>
          <w:color w:val="548DD4" w:themeColor="text2" w:themeTint="99"/>
          <w:lang w:val="ru-RU"/>
        </w:rPr>
        <w:t>З</w:t>
      </w:r>
      <w:r w:rsidR="00AA29B2" w:rsidRPr="00CD26A7">
        <w:rPr>
          <w:rStyle w:val="af"/>
          <w:rFonts w:asciiTheme="minorHAnsi" w:hAnsiTheme="minorHAnsi"/>
          <w:color w:val="548DD4" w:themeColor="text2" w:themeTint="99"/>
        </w:rPr>
        <w:t xml:space="preserve">АО </w:t>
      </w:r>
      <w:r w:rsidR="00AA29B2" w:rsidRPr="00DB7507">
        <w:rPr>
          <w:rStyle w:val="af"/>
          <w:rFonts w:asciiTheme="minorHAnsi" w:hAnsiTheme="minorHAnsi"/>
          <w:color w:val="548DD4" w:themeColor="text2" w:themeTint="99"/>
          <w:sz w:val="22"/>
          <w:szCs w:val="22"/>
        </w:rPr>
        <w:t>«</w:t>
      </w:r>
      <w:r w:rsidRPr="00DB7507">
        <w:rPr>
          <w:rStyle w:val="af"/>
          <w:rFonts w:asciiTheme="minorHAnsi" w:hAnsiTheme="minorHAnsi"/>
          <w:color w:val="548DD4" w:themeColor="text2" w:themeTint="99"/>
          <w:sz w:val="22"/>
          <w:szCs w:val="22"/>
          <w:lang w:val="ru-RU"/>
        </w:rPr>
        <w:t>Т</w:t>
      </w:r>
      <w:r w:rsidR="00DB7507" w:rsidRPr="00DB7507">
        <w:rPr>
          <w:rStyle w:val="af"/>
          <w:rFonts w:asciiTheme="minorHAnsi" w:hAnsiTheme="minorHAnsi"/>
          <w:color w:val="548DD4" w:themeColor="text2" w:themeTint="99"/>
          <w:sz w:val="22"/>
          <w:szCs w:val="22"/>
          <w:lang w:val="ru-RU"/>
        </w:rPr>
        <w:t xml:space="preserve">ерминал </w:t>
      </w:r>
      <w:r w:rsidRPr="00DB7507">
        <w:rPr>
          <w:rStyle w:val="af"/>
          <w:rFonts w:asciiTheme="minorHAnsi" w:hAnsiTheme="minorHAnsi"/>
          <w:color w:val="548DD4" w:themeColor="text2" w:themeTint="99"/>
          <w:sz w:val="22"/>
          <w:szCs w:val="22"/>
          <w:lang w:val="ru-RU"/>
        </w:rPr>
        <w:t>В</w:t>
      </w:r>
      <w:r w:rsidR="00DB7507" w:rsidRPr="00DB7507">
        <w:rPr>
          <w:rStyle w:val="af"/>
          <w:rFonts w:asciiTheme="minorHAnsi" w:hAnsiTheme="minorHAnsi"/>
          <w:color w:val="548DD4" w:themeColor="text2" w:themeTint="99"/>
          <w:sz w:val="22"/>
          <w:szCs w:val="22"/>
          <w:lang w:val="ru-RU"/>
        </w:rPr>
        <w:t>ладивосток</w:t>
      </w:r>
      <w:r w:rsidR="00AA29B2" w:rsidRPr="00DB7507">
        <w:rPr>
          <w:rStyle w:val="af"/>
          <w:rFonts w:asciiTheme="minorHAnsi" w:hAnsiTheme="minorHAnsi"/>
          <w:color w:val="548DD4" w:themeColor="text2" w:themeTint="99"/>
          <w:sz w:val="22"/>
          <w:szCs w:val="22"/>
        </w:rPr>
        <w:t>»</w:t>
      </w:r>
    </w:p>
    <w:p w14:paraId="3F39E0B4" w14:textId="77777777" w:rsidR="00274802" w:rsidRPr="005C6EC8" w:rsidRDefault="00274802" w:rsidP="005C6EC8">
      <w:pPr>
        <w:pStyle w:val="aa"/>
        <w:tabs>
          <w:tab w:val="left" w:pos="1134"/>
        </w:tabs>
        <w:spacing w:line="100" w:lineRule="atLeast"/>
        <w:ind w:left="0" w:firstLine="390"/>
        <w:jc w:val="both"/>
        <w:rPr>
          <w:rFonts w:asciiTheme="minorHAnsi" w:hAnsiTheme="minorHAnsi"/>
          <w:sz w:val="24"/>
          <w:szCs w:val="24"/>
        </w:rPr>
      </w:pPr>
      <w:r w:rsidRPr="005C6EC8">
        <w:rPr>
          <w:rFonts w:asciiTheme="minorHAnsi" w:hAnsiTheme="minorHAnsi"/>
          <w:sz w:val="24"/>
          <w:szCs w:val="24"/>
        </w:rPr>
        <w:t>Решением годового собрания акционеров ЗАО «Терминал Владивосток», состоявшегося 30 июня 2014 года (Протокол № 01/2014), Совет директоров выбран в следующем составе:</w:t>
      </w:r>
    </w:p>
    <w:p w14:paraId="2A6E382D" w14:textId="77777777" w:rsidR="00274802" w:rsidRPr="005C6EC8" w:rsidRDefault="00274802" w:rsidP="005C6EC8">
      <w:pPr>
        <w:pStyle w:val="aa"/>
        <w:tabs>
          <w:tab w:val="left" w:pos="1134"/>
        </w:tabs>
        <w:spacing w:after="0" w:line="100" w:lineRule="atLeast"/>
        <w:ind w:left="360"/>
        <w:jc w:val="both"/>
        <w:rPr>
          <w:rFonts w:asciiTheme="minorHAnsi" w:hAnsiTheme="minorHAnsi"/>
          <w:sz w:val="24"/>
          <w:szCs w:val="24"/>
        </w:rPr>
      </w:pPr>
      <w:r w:rsidRPr="005C6EC8">
        <w:rPr>
          <w:rFonts w:asciiTheme="minorHAnsi" w:hAnsiTheme="minorHAnsi"/>
          <w:sz w:val="24"/>
          <w:szCs w:val="24"/>
        </w:rPr>
        <w:t xml:space="preserve">- Сытин Федор Михайлович; </w:t>
      </w:r>
    </w:p>
    <w:p w14:paraId="616DE791" w14:textId="77777777" w:rsidR="00274802" w:rsidRPr="005C6EC8" w:rsidRDefault="00274802" w:rsidP="005C6EC8">
      <w:pPr>
        <w:tabs>
          <w:tab w:val="left" w:pos="720"/>
        </w:tabs>
        <w:autoSpaceDE w:val="0"/>
        <w:spacing w:after="0" w:line="100" w:lineRule="atLeast"/>
        <w:ind w:left="360"/>
        <w:jc w:val="both"/>
        <w:rPr>
          <w:rFonts w:asciiTheme="minorHAnsi" w:hAnsiTheme="minorHAnsi"/>
          <w:bCs/>
          <w:iCs/>
          <w:sz w:val="24"/>
          <w:szCs w:val="24"/>
        </w:rPr>
      </w:pPr>
      <w:r w:rsidRPr="005C6EC8">
        <w:rPr>
          <w:rFonts w:asciiTheme="minorHAnsi" w:hAnsiTheme="minorHAnsi"/>
          <w:sz w:val="24"/>
          <w:szCs w:val="24"/>
        </w:rPr>
        <w:t xml:space="preserve">- </w:t>
      </w:r>
      <w:proofErr w:type="spellStart"/>
      <w:r w:rsidRPr="005C6EC8">
        <w:rPr>
          <w:rFonts w:asciiTheme="minorHAnsi" w:hAnsiTheme="minorHAnsi"/>
          <w:sz w:val="24"/>
          <w:szCs w:val="24"/>
        </w:rPr>
        <w:t>Бахолдина</w:t>
      </w:r>
      <w:proofErr w:type="spellEnd"/>
      <w:r w:rsidRPr="005C6EC8">
        <w:rPr>
          <w:rFonts w:asciiTheme="minorHAnsi" w:hAnsiTheme="minorHAnsi"/>
          <w:sz w:val="24"/>
          <w:szCs w:val="24"/>
        </w:rPr>
        <w:t xml:space="preserve"> Виктория Алексеевна;</w:t>
      </w:r>
    </w:p>
    <w:p w14:paraId="5059A1FB" w14:textId="77777777" w:rsidR="00274802" w:rsidRPr="005C6EC8" w:rsidRDefault="00274802" w:rsidP="005C6EC8">
      <w:pPr>
        <w:tabs>
          <w:tab w:val="left" w:pos="720"/>
        </w:tabs>
        <w:autoSpaceDE w:val="0"/>
        <w:spacing w:after="0" w:line="100" w:lineRule="atLeast"/>
        <w:ind w:left="360"/>
        <w:jc w:val="both"/>
        <w:rPr>
          <w:rFonts w:asciiTheme="minorHAnsi" w:hAnsiTheme="minorHAnsi"/>
          <w:bCs/>
          <w:iCs/>
          <w:sz w:val="24"/>
          <w:szCs w:val="24"/>
        </w:rPr>
      </w:pPr>
      <w:r w:rsidRPr="005C6EC8">
        <w:rPr>
          <w:rFonts w:asciiTheme="minorHAnsi" w:hAnsiTheme="minorHAnsi"/>
          <w:bCs/>
          <w:iCs/>
          <w:sz w:val="24"/>
          <w:szCs w:val="24"/>
        </w:rPr>
        <w:t>- Савин Антон Анатольевич;</w:t>
      </w:r>
    </w:p>
    <w:p w14:paraId="19A80123" w14:textId="77777777" w:rsidR="00274802" w:rsidRPr="005C6EC8" w:rsidRDefault="00274802" w:rsidP="005C6EC8">
      <w:pPr>
        <w:tabs>
          <w:tab w:val="left" w:pos="720"/>
        </w:tabs>
        <w:autoSpaceDE w:val="0"/>
        <w:spacing w:after="0" w:line="100" w:lineRule="atLeast"/>
        <w:ind w:left="360"/>
        <w:jc w:val="both"/>
        <w:rPr>
          <w:rFonts w:asciiTheme="minorHAnsi" w:hAnsiTheme="minorHAnsi"/>
          <w:bCs/>
          <w:iCs/>
          <w:sz w:val="24"/>
          <w:szCs w:val="24"/>
        </w:rPr>
      </w:pPr>
      <w:r w:rsidRPr="005C6EC8">
        <w:rPr>
          <w:rFonts w:asciiTheme="minorHAnsi" w:hAnsiTheme="minorHAnsi"/>
          <w:bCs/>
          <w:iCs/>
          <w:sz w:val="24"/>
          <w:szCs w:val="24"/>
        </w:rPr>
        <w:t>- Кириленко Валерий Васильевич;</w:t>
      </w:r>
    </w:p>
    <w:p w14:paraId="5D406538" w14:textId="77777777" w:rsidR="00274802" w:rsidRPr="005C6EC8" w:rsidRDefault="00274802" w:rsidP="005C6EC8">
      <w:pPr>
        <w:tabs>
          <w:tab w:val="left" w:pos="720"/>
        </w:tabs>
        <w:autoSpaceDE w:val="0"/>
        <w:spacing w:after="0" w:line="100" w:lineRule="atLeast"/>
        <w:ind w:left="360"/>
        <w:jc w:val="both"/>
        <w:rPr>
          <w:rFonts w:asciiTheme="minorHAnsi" w:hAnsiTheme="minorHAnsi"/>
          <w:bCs/>
          <w:iCs/>
          <w:sz w:val="24"/>
          <w:szCs w:val="24"/>
        </w:rPr>
      </w:pPr>
      <w:r w:rsidRPr="005C6EC8">
        <w:rPr>
          <w:rFonts w:asciiTheme="minorHAnsi" w:hAnsiTheme="minorHAnsi"/>
          <w:bCs/>
          <w:iCs/>
          <w:sz w:val="24"/>
          <w:szCs w:val="24"/>
        </w:rPr>
        <w:t xml:space="preserve">- </w:t>
      </w:r>
      <w:proofErr w:type="spellStart"/>
      <w:r w:rsidRPr="005C6EC8">
        <w:rPr>
          <w:rFonts w:asciiTheme="minorHAnsi" w:hAnsiTheme="minorHAnsi"/>
          <w:bCs/>
          <w:iCs/>
          <w:sz w:val="24"/>
          <w:szCs w:val="24"/>
        </w:rPr>
        <w:t>Парш</w:t>
      </w:r>
      <w:proofErr w:type="spellEnd"/>
      <w:r w:rsidRPr="005C6EC8">
        <w:rPr>
          <w:rFonts w:asciiTheme="minorHAnsi" w:hAnsiTheme="minorHAnsi"/>
          <w:bCs/>
          <w:iCs/>
          <w:sz w:val="24"/>
          <w:szCs w:val="24"/>
        </w:rPr>
        <w:t xml:space="preserve"> Екатерина Вячеславовна.</w:t>
      </w:r>
    </w:p>
    <w:p w14:paraId="0A77F674" w14:textId="77777777" w:rsidR="00274802" w:rsidRPr="005C6EC8" w:rsidRDefault="00274802" w:rsidP="005C6EC8">
      <w:pPr>
        <w:tabs>
          <w:tab w:val="left" w:pos="720"/>
        </w:tabs>
        <w:autoSpaceDE w:val="0"/>
        <w:spacing w:after="0" w:line="100" w:lineRule="atLeast"/>
        <w:ind w:left="360"/>
        <w:jc w:val="both"/>
        <w:rPr>
          <w:rFonts w:asciiTheme="minorHAnsi" w:hAnsiTheme="minorHAnsi"/>
          <w:bCs/>
          <w:iCs/>
          <w:sz w:val="24"/>
          <w:szCs w:val="24"/>
        </w:rPr>
      </w:pPr>
    </w:p>
    <w:p w14:paraId="37368334" w14:textId="77777777" w:rsidR="00274802" w:rsidRPr="005C6EC8" w:rsidRDefault="00274802" w:rsidP="005C6EC8">
      <w:pPr>
        <w:spacing w:after="0" w:line="100" w:lineRule="atLeast"/>
        <w:ind w:firstLine="567"/>
        <w:jc w:val="both"/>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Решением годового общего собрания акционеров ЗАО «Терминал Владивосток» от 30.06.2015 г. (Решение № 1) Совет директоров избран в следующем составе:</w:t>
      </w:r>
    </w:p>
    <w:p w14:paraId="41542B2C" w14:textId="77777777" w:rsidR="00274802" w:rsidRPr="005C6EC8" w:rsidRDefault="00274802" w:rsidP="005C6EC8">
      <w:pPr>
        <w:pStyle w:val="aa"/>
        <w:tabs>
          <w:tab w:val="left" w:pos="1134"/>
        </w:tabs>
        <w:spacing w:after="0" w:line="100" w:lineRule="atLeast"/>
        <w:ind w:left="360"/>
        <w:jc w:val="both"/>
        <w:rPr>
          <w:rFonts w:asciiTheme="minorHAnsi" w:hAnsiTheme="minorHAnsi"/>
          <w:sz w:val="24"/>
          <w:szCs w:val="24"/>
        </w:rPr>
      </w:pPr>
      <w:r w:rsidRPr="005C6EC8">
        <w:rPr>
          <w:rFonts w:asciiTheme="minorHAnsi" w:hAnsiTheme="minorHAnsi"/>
          <w:sz w:val="24"/>
          <w:szCs w:val="24"/>
        </w:rPr>
        <w:t xml:space="preserve">- Сытин Федор Михайлович; </w:t>
      </w:r>
    </w:p>
    <w:p w14:paraId="5509032F" w14:textId="77777777" w:rsidR="00274802" w:rsidRPr="005C6EC8" w:rsidRDefault="00274802" w:rsidP="005C6EC8">
      <w:pPr>
        <w:tabs>
          <w:tab w:val="left" w:pos="720"/>
        </w:tabs>
        <w:autoSpaceDE w:val="0"/>
        <w:spacing w:after="0" w:line="100" w:lineRule="atLeast"/>
        <w:ind w:left="360"/>
        <w:jc w:val="both"/>
        <w:rPr>
          <w:rFonts w:asciiTheme="minorHAnsi" w:hAnsiTheme="minorHAnsi"/>
          <w:bCs/>
          <w:iCs/>
          <w:sz w:val="24"/>
          <w:szCs w:val="24"/>
        </w:rPr>
      </w:pPr>
      <w:r w:rsidRPr="005C6EC8">
        <w:rPr>
          <w:rFonts w:asciiTheme="minorHAnsi" w:hAnsiTheme="minorHAnsi"/>
          <w:sz w:val="24"/>
          <w:szCs w:val="24"/>
        </w:rPr>
        <w:t xml:space="preserve">- </w:t>
      </w:r>
      <w:proofErr w:type="spellStart"/>
      <w:r w:rsidRPr="005C6EC8">
        <w:rPr>
          <w:rFonts w:asciiTheme="minorHAnsi" w:hAnsiTheme="minorHAnsi"/>
          <w:sz w:val="24"/>
          <w:szCs w:val="24"/>
        </w:rPr>
        <w:t>Бахолдина</w:t>
      </w:r>
      <w:proofErr w:type="spellEnd"/>
      <w:r w:rsidRPr="005C6EC8">
        <w:rPr>
          <w:rFonts w:asciiTheme="minorHAnsi" w:hAnsiTheme="minorHAnsi"/>
          <w:sz w:val="24"/>
          <w:szCs w:val="24"/>
        </w:rPr>
        <w:t xml:space="preserve"> Виктория Алексеевна;</w:t>
      </w:r>
    </w:p>
    <w:p w14:paraId="55CC17DC" w14:textId="77777777" w:rsidR="00274802" w:rsidRPr="005C6EC8" w:rsidRDefault="00274802" w:rsidP="005C6EC8">
      <w:pPr>
        <w:tabs>
          <w:tab w:val="left" w:pos="720"/>
        </w:tabs>
        <w:autoSpaceDE w:val="0"/>
        <w:spacing w:after="0" w:line="100" w:lineRule="atLeast"/>
        <w:ind w:left="360"/>
        <w:jc w:val="both"/>
        <w:rPr>
          <w:rFonts w:asciiTheme="minorHAnsi" w:hAnsiTheme="minorHAnsi"/>
          <w:bCs/>
          <w:iCs/>
          <w:sz w:val="24"/>
          <w:szCs w:val="24"/>
        </w:rPr>
      </w:pPr>
      <w:r w:rsidRPr="005C6EC8">
        <w:rPr>
          <w:rFonts w:asciiTheme="minorHAnsi" w:hAnsiTheme="minorHAnsi"/>
          <w:bCs/>
          <w:iCs/>
          <w:sz w:val="24"/>
          <w:szCs w:val="24"/>
        </w:rPr>
        <w:t>- Савин Антон Анатольевич;</w:t>
      </w:r>
    </w:p>
    <w:p w14:paraId="11BC4172" w14:textId="77777777" w:rsidR="00274802" w:rsidRPr="005C6EC8" w:rsidRDefault="00274802" w:rsidP="005C6EC8">
      <w:pPr>
        <w:tabs>
          <w:tab w:val="left" w:pos="720"/>
        </w:tabs>
        <w:autoSpaceDE w:val="0"/>
        <w:spacing w:after="0" w:line="100" w:lineRule="atLeast"/>
        <w:ind w:left="360"/>
        <w:jc w:val="both"/>
        <w:rPr>
          <w:rFonts w:asciiTheme="minorHAnsi" w:hAnsiTheme="minorHAnsi"/>
          <w:bCs/>
          <w:iCs/>
          <w:sz w:val="24"/>
          <w:szCs w:val="24"/>
        </w:rPr>
      </w:pPr>
      <w:r w:rsidRPr="005C6EC8">
        <w:rPr>
          <w:rFonts w:asciiTheme="minorHAnsi" w:hAnsiTheme="minorHAnsi"/>
          <w:bCs/>
          <w:iCs/>
          <w:sz w:val="24"/>
          <w:szCs w:val="24"/>
        </w:rPr>
        <w:t>- Кириленко Валерий Васильевич;</w:t>
      </w:r>
    </w:p>
    <w:p w14:paraId="7E2762D0" w14:textId="77777777" w:rsidR="00274802" w:rsidRPr="005C6EC8" w:rsidRDefault="00274802" w:rsidP="005C6EC8">
      <w:pPr>
        <w:tabs>
          <w:tab w:val="left" w:pos="720"/>
        </w:tabs>
        <w:autoSpaceDE w:val="0"/>
        <w:spacing w:after="0" w:line="100" w:lineRule="atLeast"/>
        <w:ind w:left="360"/>
        <w:jc w:val="both"/>
        <w:rPr>
          <w:rFonts w:asciiTheme="minorHAnsi" w:hAnsiTheme="minorHAnsi"/>
          <w:bCs/>
          <w:iCs/>
          <w:sz w:val="24"/>
          <w:szCs w:val="24"/>
        </w:rPr>
      </w:pPr>
      <w:r w:rsidRPr="005C6EC8">
        <w:rPr>
          <w:rFonts w:asciiTheme="minorHAnsi" w:hAnsiTheme="minorHAnsi"/>
          <w:bCs/>
          <w:iCs/>
          <w:sz w:val="24"/>
          <w:szCs w:val="24"/>
        </w:rPr>
        <w:t xml:space="preserve">- </w:t>
      </w:r>
      <w:proofErr w:type="spellStart"/>
      <w:r w:rsidRPr="005C6EC8">
        <w:rPr>
          <w:rFonts w:asciiTheme="minorHAnsi" w:hAnsiTheme="minorHAnsi"/>
          <w:bCs/>
          <w:iCs/>
          <w:sz w:val="24"/>
          <w:szCs w:val="24"/>
        </w:rPr>
        <w:t>Парш</w:t>
      </w:r>
      <w:proofErr w:type="spellEnd"/>
      <w:r w:rsidRPr="005C6EC8">
        <w:rPr>
          <w:rFonts w:asciiTheme="minorHAnsi" w:hAnsiTheme="minorHAnsi"/>
          <w:bCs/>
          <w:iCs/>
          <w:sz w:val="24"/>
          <w:szCs w:val="24"/>
        </w:rPr>
        <w:t xml:space="preserve"> Екатерина Вячеславовна.</w:t>
      </w:r>
    </w:p>
    <w:p w14:paraId="4806D2CD" w14:textId="77777777" w:rsidR="00B23BF3" w:rsidRDefault="00274802" w:rsidP="005C6EC8">
      <w:pPr>
        <w:pStyle w:val="aa"/>
        <w:tabs>
          <w:tab w:val="left" w:pos="1134"/>
        </w:tabs>
        <w:spacing w:before="120" w:after="360" w:line="100" w:lineRule="atLeast"/>
        <w:ind w:left="0" w:firstLine="709"/>
        <w:contextualSpacing w:val="0"/>
        <w:jc w:val="both"/>
        <w:rPr>
          <w:rFonts w:asciiTheme="minorHAnsi" w:hAnsiTheme="minorHAnsi"/>
          <w:sz w:val="24"/>
          <w:szCs w:val="24"/>
        </w:rPr>
      </w:pPr>
      <w:r w:rsidRPr="005C6EC8">
        <w:rPr>
          <w:rFonts w:asciiTheme="minorHAnsi" w:hAnsiTheme="minorHAnsi"/>
          <w:sz w:val="24"/>
          <w:szCs w:val="24"/>
        </w:rPr>
        <w:t>В 2015 году выплата вознаграждения членам Совета директоров                                         ЗАО «Терминал Владивосток» в связи с исполнением ими обязанностей членов Совета директоров ЗАО «Терминал Владивосток» не производилась, решение о выплатах не принималось.</w:t>
      </w:r>
      <w:r w:rsidR="00B23BF3" w:rsidRPr="005C6EC8">
        <w:rPr>
          <w:rFonts w:asciiTheme="minorHAnsi" w:hAnsiTheme="minorHAnsi"/>
          <w:sz w:val="24"/>
          <w:szCs w:val="24"/>
        </w:rPr>
        <w:t xml:space="preserve"> </w:t>
      </w:r>
    </w:p>
    <w:p w14:paraId="48D1EB72" w14:textId="77777777" w:rsidR="008F21D3" w:rsidRPr="005C6EC8" w:rsidRDefault="008F21D3" w:rsidP="005C6EC8">
      <w:pPr>
        <w:pStyle w:val="aa"/>
        <w:tabs>
          <w:tab w:val="left" w:pos="1134"/>
        </w:tabs>
        <w:spacing w:before="120" w:after="360" w:line="100" w:lineRule="atLeast"/>
        <w:ind w:left="0" w:firstLine="709"/>
        <w:contextualSpacing w:val="0"/>
        <w:jc w:val="both"/>
        <w:rPr>
          <w:rFonts w:asciiTheme="minorHAnsi" w:hAnsiTheme="minorHAnsi"/>
          <w:sz w:val="24"/>
          <w:szCs w:val="24"/>
          <w:shd w:val="clear" w:color="auto" w:fill="FFFF00"/>
        </w:rPr>
      </w:pPr>
    </w:p>
    <w:tbl>
      <w:tblPr>
        <w:tblW w:w="0" w:type="auto"/>
        <w:tblInd w:w="108" w:type="dxa"/>
        <w:tblBorders>
          <w:insideH w:val="single" w:sz="4" w:space="0" w:color="FFFFFF"/>
        </w:tblBorders>
        <w:tblLook w:val="04A0" w:firstRow="1" w:lastRow="0" w:firstColumn="1" w:lastColumn="0" w:noHBand="0" w:noVBand="1"/>
      </w:tblPr>
      <w:tblGrid>
        <w:gridCol w:w="9356"/>
      </w:tblGrid>
      <w:tr w:rsidR="005C6EC8" w:rsidRPr="005C6EC8" w14:paraId="65812599" w14:textId="77777777" w:rsidTr="009A30C2">
        <w:trPr>
          <w:trHeight w:hRule="exact" w:val="369"/>
        </w:trPr>
        <w:tc>
          <w:tcPr>
            <w:tcW w:w="9356" w:type="dxa"/>
            <w:shd w:val="clear" w:color="auto" w:fill="B8CCE4"/>
            <w:vAlign w:val="center"/>
          </w:tcPr>
          <w:p w14:paraId="3842609C" w14:textId="77777777" w:rsidR="00B65ED2" w:rsidRPr="00CD26A7" w:rsidRDefault="005F1F06" w:rsidP="005C6EC8">
            <w:pPr>
              <w:pStyle w:val="a3"/>
              <w:spacing w:line="100" w:lineRule="atLeast"/>
              <w:rPr>
                <w:rFonts w:asciiTheme="minorHAnsi" w:hAnsiTheme="minorHAnsi"/>
                <w:b/>
                <w:bCs/>
                <w:sz w:val="28"/>
                <w:szCs w:val="28"/>
              </w:rPr>
            </w:pPr>
            <w:r w:rsidRPr="00CD26A7">
              <w:rPr>
                <w:rFonts w:asciiTheme="minorHAnsi" w:hAnsiTheme="minorHAnsi"/>
                <w:bCs/>
                <w:color w:val="FFFFFF" w:themeColor="background1"/>
                <w:sz w:val="28"/>
                <w:szCs w:val="28"/>
              </w:rPr>
              <w:lastRenderedPageBreak/>
              <w:t>4.  Сведения о Р</w:t>
            </w:r>
            <w:r w:rsidR="00B65ED2" w:rsidRPr="00CD26A7">
              <w:rPr>
                <w:rFonts w:asciiTheme="minorHAnsi" w:hAnsiTheme="minorHAnsi"/>
                <w:bCs/>
                <w:color w:val="FFFFFF" w:themeColor="background1"/>
                <w:sz w:val="28"/>
                <w:szCs w:val="28"/>
              </w:rPr>
              <w:t>евизионной комиссии</w:t>
            </w:r>
          </w:p>
        </w:tc>
      </w:tr>
    </w:tbl>
    <w:p w14:paraId="268C5220" w14:textId="77777777" w:rsidR="00274802" w:rsidRPr="005C6EC8" w:rsidRDefault="00274802" w:rsidP="005C6EC8">
      <w:pPr>
        <w:tabs>
          <w:tab w:val="left" w:pos="1134"/>
        </w:tabs>
        <w:spacing w:after="0" w:line="100" w:lineRule="atLeast"/>
        <w:ind w:firstLine="709"/>
        <w:jc w:val="both"/>
        <w:rPr>
          <w:rFonts w:asciiTheme="minorHAnsi" w:hAnsiTheme="minorHAnsi"/>
          <w:sz w:val="24"/>
          <w:szCs w:val="24"/>
        </w:rPr>
      </w:pPr>
      <w:r w:rsidRPr="005C6EC8">
        <w:rPr>
          <w:rFonts w:asciiTheme="minorHAnsi" w:hAnsiTheme="minorHAnsi"/>
          <w:sz w:val="24"/>
          <w:szCs w:val="24"/>
        </w:rPr>
        <w:t>В соответствии с Уставом ЗАО «Терминал Владивосток» контроль за финансово-хозяйственной деятельностью Общества осуществляется Ревизионной комиссией в составе трех человек, которые избираются общим собранием акционеров на срок до следующего годового собрания акционеров. Порядок деятельности Ревизионной комиссии определяется «Положением о Ревизионной комиссии».</w:t>
      </w:r>
    </w:p>
    <w:p w14:paraId="70374C8B" w14:textId="77777777" w:rsidR="00274802" w:rsidRPr="005C6EC8" w:rsidRDefault="00274802" w:rsidP="005C6EC8">
      <w:pPr>
        <w:spacing w:after="0" w:line="100" w:lineRule="atLeast"/>
        <w:ind w:firstLine="567"/>
        <w:jc w:val="both"/>
        <w:rPr>
          <w:rFonts w:asciiTheme="minorHAnsi" w:eastAsia="Times New Roman" w:hAnsiTheme="minorHAnsi"/>
          <w:sz w:val="24"/>
          <w:szCs w:val="24"/>
          <w:lang w:eastAsia="ru-RU"/>
        </w:rPr>
      </w:pPr>
    </w:p>
    <w:p w14:paraId="1480762C" w14:textId="77777777" w:rsidR="00274802" w:rsidRPr="005C6EC8" w:rsidRDefault="00274802" w:rsidP="005C6EC8">
      <w:pPr>
        <w:spacing w:after="0" w:line="100" w:lineRule="atLeast"/>
        <w:ind w:firstLine="567"/>
        <w:jc w:val="both"/>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Решением годового общего собрания акционеров ЗАО «Терминал Владивосток» от 30.06.2014г. (Протокол № 01/2014) Ревизионная комиссия избрана в следующем составе:</w:t>
      </w:r>
    </w:p>
    <w:p w14:paraId="1F422B43" w14:textId="77777777" w:rsidR="00274802" w:rsidRPr="005C6EC8" w:rsidRDefault="00274802" w:rsidP="005C6EC8">
      <w:pPr>
        <w:shd w:val="clear" w:color="auto" w:fill="FFFFFF"/>
        <w:spacing w:after="0" w:line="100" w:lineRule="atLeast"/>
        <w:ind w:right="-85" w:firstLine="567"/>
        <w:jc w:val="both"/>
        <w:rPr>
          <w:rFonts w:asciiTheme="minorHAnsi" w:hAnsiTheme="minorHAnsi"/>
          <w:sz w:val="24"/>
          <w:szCs w:val="24"/>
        </w:rPr>
      </w:pPr>
      <w:r w:rsidRPr="005C6EC8">
        <w:rPr>
          <w:rFonts w:asciiTheme="minorHAnsi" w:hAnsiTheme="minorHAnsi"/>
          <w:sz w:val="24"/>
          <w:szCs w:val="24"/>
        </w:rPr>
        <w:t>- Фомичева Лариса Леонидовна;</w:t>
      </w:r>
    </w:p>
    <w:p w14:paraId="4882626F" w14:textId="77777777" w:rsidR="00274802" w:rsidRPr="005C6EC8" w:rsidRDefault="00274802" w:rsidP="005C6EC8">
      <w:pPr>
        <w:shd w:val="clear" w:color="auto" w:fill="FFFFFF"/>
        <w:spacing w:after="0" w:line="100" w:lineRule="atLeast"/>
        <w:ind w:right="-85" w:firstLine="567"/>
        <w:jc w:val="both"/>
        <w:rPr>
          <w:rFonts w:asciiTheme="minorHAnsi" w:hAnsiTheme="minorHAnsi"/>
          <w:sz w:val="24"/>
          <w:szCs w:val="24"/>
        </w:rPr>
      </w:pPr>
      <w:r w:rsidRPr="005C6EC8">
        <w:rPr>
          <w:rFonts w:asciiTheme="minorHAnsi" w:hAnsiTheme="minorHAnsi"/>
          <w:sz w:val="24"/>
          <w:szCs w:val="24"/>
        </w:rPr>
        <w:t>- Сергеев Сергей Александрович;</w:t>
      </w:r>
    </w:p>
    <w:p w14:paraId="4D0725E6" w14:textId="77777777" w:rsidR="00274802" w:rsidRPr="005C6EC8" w:rsidRDefault="00274802" w:rsidP="005C6EC8">
      <w:pPr>
        <w:shd w:val="clear" w:color="auto" w:fill="FFFFFF"/>
        <w:spacing w:after="0" w:line="100" w:lineRule="atLeast"/>
        <w:ind w:right="-85" w:firstLine="567"/>
        <w:jc w:val="both"/>
        <w:rPr>
          <w:rFonts w:asciiTheme="minorHAnsi" w:hAnsiTheme="minorHAnsi"/>
          <w:sz w:val="24"/>
          <w:szCs w:val="24"/>
        </w:rPr>
      </w:pPr>
      <w:r w:rsidRPr="005C6EC8">
        <w:rPr>
          <w:rFonts w:asciiTheme="minorHAnsi" w:hAnsiTheme="minorHAnsi"/>
          <w:sz w:val="24"/>
          <w:szCs w:val="24"/>
        </w:rPr>
        <w:t xml:space="preserve">- </w:t>
      </w:r>
      <w:proofErr w:type="spellStart"/>
      <w:r w:rsidRPr="005C6EC8">
        <w:rPr>
          <w:rFonts w:asciiTheme="minorHAnsi" w:hAnsiTheme="minorHAnsi"/>
          <w:sz w:val="24"/>
          <w:szCs w:val="24"/>
        </w:rPr>
        <w:t>Бахолдина</w:t>
      </w:r>
      <w:proofErr w:type="spellEnd"/>
      <w:r w:rsidRPr="005C6EC8">
        <w:rPr>
          <w:rFonts w:asciiTheme="minorHAnsi" w:hAnsiTheme="minorHAnsi"/>
          <w:sz w:val="24"/>
          <w:szCs w:val="24"/>
        </w:rPr>
        <w:t xml:space="preserve"> Виктория Алексеевна;</w:t>
      </w:r>
    </w:p>
    <w:p w14:paraId="2645BFC6" w14:textId="77777777" w:rsidR="00274802" w:rsidRPr="005C6EC8" w:rsidRDefault="00274802" w:rsidP="005C6EC8">
      <w:pPr>
        <w:shd w:val="clear" w:color="auto" w:fill="FFFFFF"/>
        <w:spacing w:after="0" w:line="100" w:lineRule="atLeast"/>
        <w:ind w:right="-85" w:firstLine="567"/>
        <w:jc w:val="both"/>
        <w:rPr>
          <w:rFonts w:asciiTheme="minorHAnsi" w:hAnsiTheme="minorHAnsi"/>
          <w:sz w:val="24"/>
          <w:szCs w:val="24"/>
        </w:rPr>
      </w:pPr>
      <w:r w:rsidRPr="005C6EC8">
        <w:rPr>
          <w:rFonts w:asciiTheme="minorHAnsi" w:hAnsiTheme="minorHAnsi"/>
          <w:sz w:val="24"/>
          <w:szCs w:val="24"/>
        </w:rPr>
        <w:t>- Громова Екатерина Петровна.</w:t>
      </w:r>
    </w:p>
    <w:p w14:paraId="5CDAD2E3" w14:textId="77777777" w:rsidR="00274802" w:rsidRPr="005C6EC8" w:rsidRDefault="00274802" w:rsidP="005C6EC8">
      <w:pPr>
        <w:shd w:val="clear" w:color="auto" w:fill="FFFFFF"/>
        <w:spacing w:after="0" w:line="100" w:lineRule="atLeast"/>
        <w:ind w:right="-85" w:firstLine="567"/>
        <w:jc w:val="both"/>
        <w:rPr>
          <w:rFonts w:asciiTheme="minorHAnsi" w:hAnsiTheme="minorHAnsi"/>
          <w:sz w:val="24"/>
          <w:szCs w:val="24"/>
        </w:rPr>
      </w:pPr>
    </w:p>
    <w:p w14:paraId="51D94500" w14:textId="77777777" w:rsidR="00274802" w:rsidRPr="005C6EC8" w:rsidRDefault="00274802" w:rsidP="005C6EC8">
      <w:pPr>
        <w:spacing w:after="0" w:line="100" w:lineRule="atLeast"/>
        <w:ind w:firstLine="567"/>
        <w:jc w:val="both"/>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Решением годового общего собрания акционеров ЗАО «Терминал Владивосток» от 30.06.2015 г. (Решение № 1) Ревизионная комиссия избрана в следующем составе:</w:t>
      </w:r>
    </w:p>
    <w:p w14:paraId="1738F87B" w14:textId="77777777" w:rsidR="00274802" w:rsidRPr="005C6EC8" w:rsidRDefault="00274802" w:rsidP="005C6EC8">
      <w:pPr>
        <w:shd w:val="clear" w:color="auto" w:fill="FFFFFF"/>
        <w:spacing w:after="0" w:line="100" w:lineRule="atLeast"/>
        <w:ind w:right="-85" w:firstLine="567"/>
        <w:jc w:val="both"/>
        <w:rPr>
          <w:rFonts w:asciiTheme="minorHAnsi" w:hAnsiTheme="minorHAnsi"/>
          <w:sz w:val="24"/>
          <w:szCs w:val="24"/>
        </w:rPr>
      </w:pPr>
    </w:p>
    <w:p w14:paraId="7FA1343D" w14:textId="77777777" w:rsidR="00274802" w:rsidRPr="005C6EC8" w:rsidRDefault="00274802" w:rsidP="005C6EC8">
      <w:pPr>
        <w:shd w:val="clear" w:color="auto" w:fill="FFFFFF"/>
        <w:spacing w:after="0" w:line="100" w:lineRule="atLeast"/>
        <w:ind w:right="-85" w:firstLine="567"/>
        <w:jc w:val="both"/>
        <w:rPr>
          <w:rFonts w:asciiTheme="minorHAnsi" w:hAnsiTheme="minorHAnsi"/>
          <w:sz w:val="24"/>
          <w:szCs w:val="24"/>
        </w:rPr>
      </w:pPr>
      <w:r w:rsidRPr="005C6EC8">
        <w:rPr>
          <w:rFonts w:asciiTheme="minorHAnsi" w:hAnsiTheme="minorHAnsi"/>
          <w:sz w:val="24"/>
          <w:szCs w:val="24"/>
        </w:rPr>
        <w:t>- Фомичева Лариса Леонидовна;</w:t>
      </w:r>
    </w:p>
    <w:p w14:paraId="665DF2C8" w14:textId="77777777" w:rsidR="00274802" w:rsidRPr="005C6EC8" w:rsidRDefault="00274802" w:rsidP="005C6EC8">
      <w:pPr>
        <w:shd w:val="clear" w:color="auto" w:fill="FFFFFF"/>
        <w:spacing w:after="0" w:line="100" w:lineRule="atLeast"/>
        <w:ind w:right="-85" w:firstLine="567"/>
        <w:jc w:val="both"/>
        <w:rPr>
          <w:rFonts w:asciiTheme="minorHAnsi" w:hAnsiTheme="minorHAnsi"/>
          <w:sz w:val="24"/>
          <w:szCs w:val="24"/>
        </w:rPr>
      </w:pPr>
      <w:r w:rsidRPr="005C6EC8">
        <w:rPr>
          <w:rFonts w:asciiTheme="minorHAnsi" w:hAnsiTheme="minorHAnsi"/>
          <w:sz w:val="24"/>
          <w:szCs w:val="24"/>
        </w:rPr>
        <w:t>- Сергеев Сергей Александрович;</w:t>
      </w:r>
    </w:p>
    <w:p w14:paraId="3D37CEC7" w14:textId="77777777" w:rsidR="00274802" w:rsidRPr="005C6EC8" w:rsidRDefault="00274802" w:rsidP="005C6EC8">
      <w:pPr>
        <w:shd w:val="clear" w:color="auto" w:fill="FFFFFF"/>
        <w:spacing w:after="0" w:line="100" w:lineRule="atLeast"/>
        <w:ind w:right="-85" w:firstLine="567"/>
        <w:jc w:val="both"/>
        <w:rPr>
          <w:rFonts w:asciiTheme="minorHAnsi" w:hAnsiTheme="minorHAnsi"/>
          <w:sz w:val="24"/>
          <w:szCs w:val="24"/>
        </w:rPr>
      </w:pPr>
      <w:r w:rsidRPr="005C6EC8">
        <w:rPr>
          <w:rFonts w:asciiTheme="minorHAnsi" w:hAnsiTheme="minorHAnsi"/>
          <w:sz w:val="24"/>
          <w:szCs w:val="24"/>
        </w:rPr>
        <w:t>- Громова Екатерина Петровна.</w:t>
      </w:r>
    </w:p>
    <w:p w14:paraId="21048641" w14:textId="77777777" w:rsidR="00274802" w:rsidRPr="005C6EC8" w:rsidRDefault="00274802" w:rsidP="005C6EC8">
      <w:pPr>
        <w:shd w:val="clear" w:color="auto" w:fill="FFFFFF"/>
        <w:spacing w:after="0" w:line="100" w:lineRule="atLeast"/>
        <w:ind w:right="-85" w:firstLine="567"/>
        <w:jc w:val="both"/>
        <w:rPr>
          <w:rFonts w:asciiTheme="minorHAnsi" w:hAnsiTheme="minorHAnsi"/>
          <w:sz w:val="24"/>
          <w:szCs w:val="24"/>
        </w:rPr>
      </w:pPr>
    </w:p>
    <w:p w14:paraId="459F3CE9" w14:textId="77777777" w:rsidR="00274802" w:rsidRPr="005C6EC8" w:rsidRDefault="00274802" w:rsidP="00292A6E">
      <w:pPr>
        <w:tabs>
          <w:tab w:val="left" w:pos="-180"/>
          <w:tab w:val="left" w:pos="0"/>
        </w:tabs>
        <w:spacing w:line="100" w:lineRule="atLeast"/>
        <w:ind w:firstLine="567"/>
        <w:jc w:val="both"/>
        <w:rPr>
          <w:rFonts w:asciiTheme="minorHAnsi" w:hAnsiTheme="minorHAnsi"/>
          <w:sz w:val="24"/>
          <w:szCs w:val="24"/>
        </w:rPr>
      </w:pPr>
      <w:r w:rsidRPr="005C6EC8">
        <w:rPr>
          <w:rFonts w:asciiTheme="minorHAnsi" w:eastAsia="Times New Roman" w:hAnsiTheme="minorHAnsi"/>
          <w:sz w:val="24"/>
          <w:szCs w:val="24"/>
          <w:lang w:eastAsia="ru-RU"/>
        </w:rPr>
        <w:t>В 2015 году выплата вознаграждения членам Совета директоров и Ревизионн</w:t>
      </w:r>
      <w:r w:rsidR="00292A6E">
        <w:rPr>
          <w:rFonts w:asciiTheme="minorHAnsi" w:eastAsia="Times New Roman" w:hAnsiTheme="minorHAnsi"/>
          <w:sz w:val="24"/>
          <w:szCs w:val="24"/>
          <w:lang w:eastAsia="ru-RU"/>
        </w:rPr>
        <w:t xml:space="preserve">ой комиссии </w:t>
      </w:r>
      <w:r w:rsidRPr="005C6EC8">
        <w:rPr>
          <w:rFonts w:asciiTheme="minorHAnsi" w:eastAsia="Times New Roman" w:hAnsiTheme="minorHAnsi"/>
          <w:sz w:val="24"/>
          <w:szCs w:val="24"/>
          <w:lang w:eastAsia="ru-RU"/>
        </w:rPr>
        <w:t>ЗАО «Терминал Владивосток» в связи с исполнением ими своих обязанностей не производилась, решение о выплатах не принималось.</w:t>
      </w:r>
    </w:p>
    <w:tbl>
      <w:tblPr>
        <w:tblW w:w="0" w:type="auto"/>
        <w:tblInd w:w="108" w:type="dxa"/>
        <w:tblBorders>
          <w:insideH w:val="single" w:sz="4" w:space="0" w:color="FFFFFF"/>
        </w:tblBorders>
        <w:tblLook w:val="04A0" w:firstRow="1" w:lastRow="0" w:firstColumn="1" w:lastColumn="0" w:noHBand="0" w:noVBand="1"/>
      </w:tblPr>
      <w:tblGrid>
        <w:gridCol w:w="9356"/>
      </w:tblGrid>
      <w:tr w:rsidR="005C6EC8" w:rsidRPr="005C6EC8" w14:paraId="1059916B" w14:textId="77777777" w:rsidTr="009A30C2">
        <w:trPr>
          <w:trHeight w:hRule="exact" w:val="369"/>
        </w:trPr>
        <w:tc>
          <w:tcPr>
            <w:tcW w:w="9356" w:type="dxa"/>
            <w:shd w:val="clear" w:color="auto" w:fill="B8CCE4"/>
            <w:vAlign w:val="center"/>
          </w:tcPr>
          <w:p w14:paraId="08F0938F" w14:textId="77777777" w:rsidR="004D5616" w:rsidRPr="00CD26A7" w:rsidRDefault="004D5616" w:rsidP="005C6EC8">
            <w:pPr>
              <w:pStyle w:val="a3"/>
              <w:spacing w:line="100" w:lineRule="atLeast"/>
              <w:rPr>
                <w:rFonts w:asciiTheme="minorHAnsi" w:hAnsiTheme="minorHAnsi"/>
                <w:b/>
                <w:bCs/>
                <w:sz w:val="28"/>
                <w:szCs w:val="28"/>
              </w:rPr>
            </w:pPr>
            <w:r w:rsidRPr="00CD26A7">
              <w:rPr>
                <w:rFonts w:asciiTheme="minorHAnsi" w:hAnsiTheme="minorHAnsi"/>
                <w:bCs/>
                <w:color w:val="FFFFFF" w:themeColor="background1"/>
                <w:sz w:val="28"/>
                <w:szCs w:val="28"/>
              </w:rPr>
              <w:t>5.  Сведения об исполнительном органе Общества</w:t>
            </w:r>
          </w:p>
        </w:tc>
      </w:tr>
    </w:tbl>
    <w:p w14:paraId="572C7FC0" w14:textId="77777777" w:rsidR="00323F5E" w:rsidRDefault="00323F5E" w:rsidP="005C6EC8">
      <w:pPr>
        <w:autoSpaceDE w:val="0"/>
        <w:spacing w:after="0" w:line="100" w:lineRule="atLeast"/>
        <w:ind w:firstLine="539"/>
        <w:jc w:val="both"/>
        <w:rPr>
          <w:rFonts w:asciiTheme="minorHAnsi" w:eastAsia="Times New Roman" w:hAnsiTheme="minorHAnsi"/>
          <w:sz w:val="24"/>
          <w:szCs w:val="24"/>
          <w:lang w:eastAsia="ru-RU"/>
        </w:rPr>
      </w:pPr>
    </w:p>
    <w:p w14:paraId="612DC655" w14:textId="77777777" w:rsidR="00274802" w:rsidRPr="005C6EC8" w:rsidRDefault="00274802" w:rsidP="005C6EC8">
      <w:pPr>
        <w:autoSpaceDE w:val="0"/>
        <w:spacing w:after="0" w:line="100" w:lineRule="atLeast"/>
        <w:ind w:firstLine="539"/>
        <w:jc w:val="both"/>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 xml:space="preserve">Согласно уставу ЗАО «Терминал Владивосток» руководство текущей деятельностью Общества осуществляется единоличным исполнительным органом Общества – Генеральным директором. </w:t>
      </w:r>
    </w:p>
    <w:p w14:paraId="341EA610" w14:textId="77777777" w:rsidR="00274802" w:rsidRPr="005C6EC8" w:rsidRDefault="00274802" w:rsidP="005C6EC8">
      <w:pPr>
        <w:autoSpaceDE w:val="0"/>
        <w:spacing w:after="0" w:line="100" w:lineRule="atLeast"/>
        <w:ind w:firstLine="539"/>
        <w:jc w:val="both"/>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Назначение и увольнение Генерального директора Общества, приостановление и досрочное прекращение его полномочий, относятся к компетенции Совета директоров ЗАО «Терминал Владивосток».</w:t>
      </w:r>
    </w:p>
    <w:p w14:paraId="16D57EF8" w14:textId="77777777" w:rsidR="00274802" w:rsidRDefault="00274802" w:rsidP="008F21D3">
      <w:pPr>
        <w:autoSpaceDE w:val="0"/>
        <w:spacing w:after="0" w:line="100" w:lineRule="atLeast"/>
        <w:ind w:firstLine="539"/>
        <w:jc w:val="both"/>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Решением Совета директоров ЗАО «Терминал Владивосток» (протокол № 02-13 от 26.02.2013 г.) с 01.03.2013 г. на должность Генерального директора ЗАО «Терминал Владивосток» назначена   Рожнова Ольга Геннадьевна.</w:t>
      </w:r>
      <w:r w:rsidR="008F21D3">
        <w:rPr>
          <w:rFonts w:asciiTheme="minorHAnsi" w:eastAsia="Times New Roman" w:hAnsiTheme="minorHAnsi"/>
          <w:sz w:val="24"/>
          <w:szCs w:val="24"/>
          <w:lang w:eastAsia="ru-RU"/>
        </w:rPr>
        <w:t xml:space="preserve"> </w:t>
      </w:r>
      <w:r w:rsidRPr="008F21D3">
        <w:rPr>
          <w:rFonts w:asciiTheme="minorHAnsi" w:eastAsia="Times New Roman" w:hAnsiTheme="minorHAnsi"/>
          <w:sz w:val="24"/>
          <w:szCs w:val="24"/>
          <w:lang w:eastAsia="ru-RU"/>
        </w:rPr>
        <w:t>Коллегиальный исполнительный орган в ЗАО «Терминал Владивосток» не предусмотрен.</w:t>
      </w:r>
    </w:p>
    <w:p w14:paraId="1774AAB1" w14:textId="77777777" w:rsidR="008F21D3" w:rsidRPr="008F21D3" w:rsidRDefault="008F21D3" w:rsidP="008F21D3">
      <w:pPr>
        <w:autoSpaceDE w:val="0"/>
        <w:spacing w:after="0" w:line="100" w:lineRule="atLeast"/>
        <w:ind w:firstLine="539"/>
        <w:jc w:val="both"/>
        <w:rPr>
          <w:rFonts w:asciiTheme="minorHAnsi" w:eastAsia="Times New Roman" w:hAnsiTheme="minorHAnsi"/>
          <w:sz w:val="24"/>
          <w:szCs w:val="24"/>
          <w:lang w:eastAsia="ru-RU"/>
        </w:rPr>
      </w:pPr>
    </w:p>
    <w:p w14:paraId="71C4FD6C" w14:textId="77777777" w:rsidR="00A27F14" w:rsidRPr="00CD26A7" w:rsidRDefault="00B74616" w:rsidP="005C6EC8">
      <w:pPr>
        <w:pStyle w:val="ab"/>
        <w:pBdr>
          <w:bottom w:val="single" w:sz="4" w:space="0" w:color="4F81BD"/>
        </w:pBdr>
        <w:spacing w:before="240" w:after="120" w:line="100" w:lineRule="atLeast"/>
        <w:ind w:left="0" w:right="0"/>
        <w:rPr>
          <w:rStyle w:val="af"/>
          <w:rFonts w:asciiTheme="minorHAnsi" w:hAnsiTheme="minorHAnsi"/>
          <w:color w:val="548DD4" w:themeColor="text2" w:themeTint="99"/>
          <w:lang w:val="ru-RU"/>
        </w:rPr>
      </w:pPr>
      <w:r w:rsidRPr="00CD26A7">
        <w:rPr>
          <w:rStyle w:val="af"/>
          <w:rFonts w:asciiTheme="minorHAnsi" w:hAnsiTheme="minorHAnsi"/>
          <w:color w:val="548DD4" w:themeColor="text2" w:themeTint="99"/>
          <w:lang w:val="ru-RU"/>
        </w:rPr>
        <w:t>КРАТКИЕ БИОГРАФИЧЕСКИЕ СВЕДЕНИЯ ОБ ИСПОЛНИТЕЛЬНОМ ОРГАНЕ</w:t>
      </w:r>
    </w:p>
    <w:p w14:paraId="2D3B101F" w14:textId="77777777" w:rsidR="00A27F14" w:rsidRPr="005C6EC8" w:rsidRDefault="00B74616"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Год рождения: 1969</w:t>
      </w:r>
      <w:r w:rsidR="0036038C" w:rsidRPr="005C6EC8">
        <w:rPr>
          <w:rFonts w:asciiTheme="minorHAnsi" w:hAnsiTheme="minorHAnsi"/>
          <w:sz w:val="24"/>
          <w:szCs w:val="24"/>
        </w:rPr>
        <w:t xml:space="preserve"> г.</w:t>
      </w:r>
    </w:p>
    <w:p w14:paraId="4DE640B7" w14:textId="77777777" w:rsidR="00B74616" w:rsidRPr="005C6EC8" w:rsidRDefault="00B74616"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Образование: Красноярский государственный торгово-экономический институт, экономист-менеджер.</w:t>
      </w:r>
    </w:p>
    <w:p w14:paraId="154D82F3" w14:textId="77777777" w:rsidR="00B74616" w:rsidRDefault="00B74616" w:rsidP="005C6EC8">
      <w:pPr>
        <w:spacing w:after="360" w:line="100" w:lineRule="atLeast"/>
        <w:ind w:firstLine="709"/>
        <w:jc w:val="both"/>
        <w:rPr>
          <w:rFonts w:asciiTheme="minorHAnsi" w:hAnsiTheme="minorHAnsi"/>
          <w:sz w:val="24"/>
          <w:szCs w:val="24"/>
        </w:rPr>
      </w:pPr>
      <w:r w:rsidRPr="005C6EC8">
        <w:rPr>
          <w:rFonts w:asciiTheme="minorHAnsi" w:hAnsiTheme="minorHAnsi"/>
          <w:sz w:val="24"/>
          <w:szCs w:val="24"/>
        </w:rPr>
        <w:t>С 01.03.2013г. по настоящее время – Ген</w:t>
      </w:r>
      <w:r w:rsidR="00A3176E">
        <w:rPr>
          <w:rFonts w:asciiTheme="minorHAnsi" w:hAnsiTheme="minorHAnsi"/>
          <w:sz w:val="24"/>
          <w:szCs w:val="24"/>
        </w:rPr>
        <w:t>еральный директор ЗАО «Терминал </w:t>
      </w:r>
      <w:r w:rsidRPr="005C6EC8">
        <w:rPr>
          <w:rFonts w:asciiTheme="minorHAnsi" w:hAnsiTheme="minorHAnsi"/>
          <w:sz w:val="24"/>
          <w:szCs w:val="24"/>
        </w:rPr>
        <w:t>Владиво</w:t>
      </w:r>
      <w:r w:rsidR="002853C3" w:rsidRPr="005C6EC8">
        <w:rPr>
          <w:rFonts w:asciiTheme="minorHAnsi" w:hAnsiTheme="minorHAnsi"/>
          <w:sz w:val="24"/>
          <w:szCs w:val="24"/>
        </w:rPr>
        <w:t>с</w:t>
      </w:r>
      <w:r w:rsidRPr="005C6EC8">
        <w:rPr>
          <w:rFonts w:asciiTheme="minorHAnsi" w:hAnsiTheme="minorHAnsi"/>
          <w:sz w:val="24"/>
          <w:szCs w:val="24"/>
        </w:rPr>
        <w:t>ток».</w:t>
      </w:r>
    </w:p>
    <w:p w14:paraId="59A56F48" w14:textId="77777777" w:rsidR="008F21D3" w:rsidRDefault="008F21D3" w:rsidP="005C6EC8">
      <w:pPr>
        <w:spacing w:after="360" w:line="100" w:lineRule="atLeast"/>
        <w:ind w:firstLine="709"/>
        <w:jc w:val="both"/>
        <w:rPr>
          <w:rFonts w:asciiTheme="minorHAnsi" w:hAnsiTheme="minorHAnsi"/>
          <w:sz w:val="24"/>
          <w:szCs w:val="24"/>
        </w:rPr>
      </w:pPr>
    </w:p>
    <w:p w14:paraId="3AAAF02D" w14:textId="77777777" w:rsidR="008F21D3" w:rsidRPr="005C6EC8" w:rsidRDefault="008F21D3" w:rsidP="005C6EC8">
      <w:pPr>
        <w:spacing w:after="360" w:line="100" w:lineRule="atLeast"/>
        <w:ind w:firstLine="709"/>
        <w:jc w:val="both"/>
        <w:rPr>
          <w:rFonts w:asciiTheme="minorHAnsi" w:hAnsiTheme="minorHAnsi"/>
          <w:sz w:val="24"/>
          <w:szCs w:val="24"/>
        </w:rPr>
      </w:pPr>
    </w:p>
    <w:tbl>
      <w:tblPr>
        <w:tblW w:w="0" w:type="auto"/>
        <w:tblInd w:w="108" w:type="dxa"/>
        <w:tblBorders>
          <w:insideH w:val="single" w:sz="4" w:space="0" w:color="FFFFFF"/>
        </w:tblBorders>
        <w:tblLook w:val="04A0" w:firstRow="1" w:lastRow="0" w:firstColumn="1" w:lastColumn="0" w:noHBand="0" w:noVBand="1"/>
      </w:tblPr>
      <w:tblGrid>
        <w:gridCol w:w="9356"/>
      </w:tblGrid>
      <w:tr w:rsidR="005C6EC8" w:rsidRPr="005C6EC8" w14:paraId="2EA41A0A" w14:textId="77777777" w:rsidTr="009A30C2">
        <w:trPr>
          <w:trHeight w:hRule="exact" w:val="369"/>
        </w:trPr>
        <w:tc>
          <w:tcPr>
            <w:tcW w:w="9356" w:type="dxa"/>
            <w:shd w:val="clear" w:color="auto" w:fill="B8CCE4"/>
            <w:vAlign w:val="center"/>
          </w:tcPr>
          <w:p w14:paraId="4ACCD214" w14:textId="77777777" w:rsidR="00B25CCF" w:rsidRPr="00CD26A7" w:rsidRDefault="00B25CCF" w:rsidP="005C6EC8">
            <w:pPr>
              <w:pStyle w:val="a3"/>
              <w:spacing w:line="100" w:lineRule="atLeast"/>
              <w:rPr>
                <w:rFonts w:asciiTheme="minorHAnsi" w:hAnsiTheme="minorHAnsi"/>
                <w:b/>
                <w:bCs/>
                <w:sz w:val="28"/>
                <w:szCs w:val="28"/>
              </w:rPr>
            </w:pPr>
            <w:r w:rsidRPr="00CD26A7">
              <w:rPr>
                <w:rFonts w:asciiTheme="minorHAnsi" w:hAnsiTheme="minorHAnsi"/>
                <w:bCs/>
                <w:color w:val="FFFFFF" w:themeColor="background1"/>
                <w:sz w:val="28"/>
                <w:szCs w:val="28"/>
              </w:rPr>
              <w:lastRenderedPageBreak/>
              <w:t>6.  Положение Общества в отрасли</w:t>
            </w:r>
          </w:p>
        </w:tc>
      </w:tr>
    </w:tbl>
    <w:p w14:paraId="6887C420" w14:textId="77777777" w:rsidR="00080BF7" w:rsidRPr="00CD26A7" w:rsidRDefault="00D76DD3" w:rsidP="005C6EC8">
      <w:pPr>
        <w:pStyle w:val="ab"/>
        <w:pBdr>
          <w:bottom w:val="single" w:sz="4" w:space="0" w:color="4F81BD"/>
        </w:pBdr>
        <w:spacing w:after="120" w:line="100" w:lineRule="atLeast"/>
        <w:ind w:left="0" w:right="0"/>
        <w:rPr>
          <w:rStyle w:val="af"/>
          <w:rFonts w:asciiTheme="minorHAnsi" w:hAnsiTheme="minorHAnsi"/>
          <w:color w:val="548DD4" w:themeColor="text2" w:themeTint="99"/>
          <w:lang w:val="ru-RU"/>
        </w:rPr>
      </w:pPr>
      <w:r w:rsidRPr="00CD26A7">
        <w:rPr>
          <w:rStyle w:val="af"/>
          <w:rFonts w:asciiTheme="minorHAnsi" w:hAnsiTheme="minorHAnsi"/>
          <w:color w:val="548DD4" w:themeColor="text2" w:themeTint="99"/>
          <w:lang w:val="ru-RU"/>
        </w:rPr>
        <w:t>КРАТКАЯ ХАРАКТЕРИСТИКА</w:t>
      </w:r>
    </w:p>
    <w:p w14:paraId="3B7BFF4E" w14:textId="77777777" w:rsidR="00D65DA6" w:rsidRPr="005C6EC8" w:rsidRDefault="00D65DA6"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ЗАО «Терминал Владивосток» является собственником нового аэровокзального комплекса в аэропорту г. Владивостока (Терминал А), построенного в рамках мероприятий по подготовке к проведению саммита АТЭС в сентябре 2012 года.</w:t>
      </w:r>
    </w:p>
    <w:p w14:paraId="1EFE1A98" w14:textId="77777777" w:rsidR="00D65DA6" w:rsidRPr="005C6EC8" w:rsidRDefault="00D65DA6"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Общая площадь терминала составляет 44 630 м2, пропускная способность </w:t>
      </w:r>
      <w:r w:rsidRPr="00BD2ED8">
        <w:rPr>
          <w:rFonts w:asciiTheme="minorHAnsi" w:hAnsiTheme="minorHAnsi"/>
          <w:sz w:val="24"/>
          <w:szCs w:val="24"/>
        </w:rPr>
        <w:t>1 360 пассажиров в час (или 3,5 млн. пассажиров в год). Уровень комфортности соответствует стандарту «С» по классификации, принятой в руководстве ИАТА для проектирования</w:t>
      </w:r>
      <w:r w:rsidRPr="005C6EC8">
        <w:rPr>
          <w:rFonts w:asciiTheme="minorHAnsi" w:hAnsiTheme="minorHAnsi"/>
          <w:sz w:val="24"/>
          <w:szCs w:val="24"/>
        </w:rPr>
        <w:t xml:space="preserve"> (</w:t>
      </w:r>
      <w:proofErr w:type="spellStart"/>
      <w:r w:rsidRPr="005C6EC8">
        <w:rPr>
          <w:rFonts w:asciiTheme="minorHAnsi" w:hAnsiTheme="minorHAnsi"/>
          <w:sz w:val="24"/>
          <w:szCs w:val="24"/>
        </w:rPr>
        <w:t>Airport</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Terminal</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Reference</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Manual</w:t>
      </w:r>
      <w:proofErr w:type="spellEnd"/>
      <w:r w:rsidRPr="005C6EC8">
        <w:rPr>
          <w:rFonts w:asciiTheme="minorHAnsi" w:hAnsiTheme="minorHAnsi"/>
          <w:sz w:val="24"/>
          <w:szCs w:val="24"/>
        </w:rPr>
        <w:t xml:space="preserve"> 8 </w:t>
      </w:r>
      <w:proofErr w:type="spellStart"/>
      <w:r w:rsidRPr="005C6EC8">
        <w:rPr>
          <w:rFonts w:asciiTheme="minorHAnsi" w:hAnsiTheme="minorHAnsi"/>
          <w:sz w:val="24"/>
          <w:szCs w:val="24"/>
        </w:rPr>
        <w:t>th</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Edition</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April</w:t>
      </w:r>
      <w:proofErr w:type="spellEnd"/>
      <w:r w:rsidRPr="005C6EC8">
        <w:rPr>
          <w:rFonts w:asciiTheme="minorHAnsi" w:hAnsiTheme="minorHAnsi"/>
          <w:sz w:val="24"/>
          <w:szCs w:val="24"/>
        </w:rPr>
        <w:t xml:space="preserve"> 1995 ИАТА).</w:t>
      </w:r>
    </w:p>
    <w:p w14:paraId="154F0918" w14:textId="77777777" w:rsidR="00D65DA6" w:rsidRPr="005C6EC8" w:rsidRDefault="00D65DA6"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Для обслуживания пассажиров в Терминале установлено:</w:t>
      </w:r>
    </w:p>
    <w:p w14:paraId="141CA953" w14:textId="77777777" w:rsidR="00D65DA6" w:rsidRPr="005C6EC8" w:rsidRDefault="00D65DA6" w:rsidP="008F21D3">
      <w:pPr>
        <w:numPr>
          <w:ilvl w:val="0"/>
          <w:numId w:val="41"/>
        </w:numPr>
        <w:tabs>
          <w:tab w:val="left" w:pos="1134"/>
        </w:tabs>
        <w:spacing w:after="0" w:line="100" w:lineRule="atLeast"/>
        <w:ind w:left="993" w:hanging="284"/>
        <w:jc w:val="both"/>
        <w:rPr>
          <w:rFonts w:asciiTheme="minorHAnsi" w:hAnsiTheme="minorHAnsi"/>
          <w:sz w:val="24"/>
          <w:szCs w:val="24"/>
        </w:rPr>
      </w:pPr>
      <w:r w:rsidRPr="005C6EC8">
        <w:rPr>
          <w:rFonts w:asciiTheme="minorHAnsi" w:hAnsiTheme="minorHAnsi"/>
          <w:sz w:val="24"/>
          <w:szCs w:val="24"/>
        </w:rPr>
        <w:t>27 стоек регистрации, в т. ч. 7 стоек для регистрации пассажиров МВЛ, 18 стоек для регистрации пассажиров ВВЛ, 2 стойки регистрации негабаритного багажа;</w:t>
      </w:r>
    </w:p>
    <w:p w14:paraId="2A989332" w14:textId="77777777" w:rsidR="00D65DA6" w:rsidRPr="005C6EC8" w:rsidRDefault="00D65DA6" w:rsidP="008F21D3">
      <w:pPr>
        <w:numPr>
          <w:ilvl w:val="0"/>
          <w:numId w:val="41"/>
        </w:numPr>
        <w:tabs>
          <w:tab w:val="left" w:pos="1134"/>
        </w:tabs>
        <w:spacing w:after="0" w:line="100" w:lineRule="atLeast"/>
        <w:ind w:left="993" w:hanging="284"/>
        <w:jc w:val="both"/>
        <w:rPr>
          <w:rFonts w:asciiTheme="minorHAnsi" w:hAnsiTheme="minorHAnsi"/>
          <w:sz w:val="24"/>
          <w:szCs w:val="24"/>
        </w:rPr>
      </w:pPr>
      <w:r w:rsidRPr="005C6EC8">
        <w:rPr>
          <w:rFonts w:asciiTheme="minorHAnsi" w:hAnsiTheme="minorHAnsi"/>
          <w:sz w:val="24"/>
          <w:szCs w:val="24"/>
        </w:rPr>
        <w:t>31 единица оборудования контроля безопасности пассажиров;</w:t>
      </w:r>
    </w:p>
    <w:p w14:paraId="3A53A7ED" w14:textId="77777777" w:rsidR="00D65DA6" w:rsidRPr="005C6EC8" w:rsidRDefault="00D65DA6" w:rsidP="008F21D3">
      <w:pPr>
        <w:numPr>
          <w:ilvl w:val="0"/>
          <w:numId w:val="41"/>
        </w:numPr>
        <w:tabs>
          <w:tab w:val="left" w:pos="1134"/>
        </w:tabs>
        <w:spacing w:after="0" w:line="100" w:lineRule="atLeast"/>
        <w:ind w:left="993" w:hanging="284"/>
        <w:jc w:val="both"/>
        <w:rPr>
          <w:rFonts w:asciiTheme="minorHAnsi" w:hAnsiTheme="minorHAnsi"/>
          <w:sz w:val="24"/>
          <w:szCs w:val="24"/>
        </w:rPr>
      </w:pPr>
      <w:r w:rsidRPr="005C6EC8">
        <w:rPr>
          <w:rFonts w:asciiTheme="minorHAnsi" w:hAnsiTheme="minorHAnsi"/>
          <w:sz w:val="24"/>
          <w:szCs w:val="24"/>
        </w:rPr>
        <w:t>4 пассажирских телескопических трапа;</w:t>
      </w:r>
    </w:p>
    <w:p w14:paraId="365E02DE" w14:textId="77777777" w:rsidR="00D65DA6" w:rsidRPr="005C6EC8" w:rsidRDefault="00D65DA6" w:rsidP="008F21D3">
      <w:pPr>
        <w:numPr>
          <w:ilvl w:val="0"/>
          <w:numId w:val="41"/>
        </w:numPr>
        <w:tabs>
          <w:tab w:val="left" w:pos="1134"/>
        </w:tabs>
        <w:spacing w:after="0" w:line="100" w:lineRule="atLeast"/>
        <w:ind w:left="993" w:hanging="284"/>
        <w:jc w:val="both"/>
        <w:rPr>
          <w:rFonts w:asciiTheme="minorHAnsi" w:hAnsiTheme="minorHAnsi"/>
          <w:sz w:val="24"/>
          <w:szCs w:val="24"/>
        </w:rPr>
      </w:pPr>
      <w:r w:rsidRPr="005C6EC8">
        <w:rPr>
          <w:rFonts w:asciiTheme="minorHAnsi" w:hAnsiTheme="minorHAnsi"/>
          <w:sz w:val="24"/>
          <w:szCs w:val="24"/>
        </w:rPr>
        <w:t>3 эскалатора;</w:t>
      </w:r>
    </w:p>
    <w:p w14:paraId="4FA0DB56" w14:textId="77777777" w:rsidR="00D65DA6" w:rsidRPr="005C6EC8" w:rsidRDefault="00D65DA6" w:rsidP="008F21D3">
      <w:pPr>
        <w:numPr>
          <w:ilvl w:val="0"/>
          <w:numId w:val="41"/>
        </w:numPr>
        <w:tabs>
          <w:tab w:val="left" w:pos="1134"/>
        </w:tabs>
        <w:spacing w:after="0" w:line="100" w:lineRule="atLeast"/>
        <w:ind w:left="993" w:hanging="284"/>
        <w:jc w:val="both"/>
        <w:rPr>
          <w:rFonts w:asciiTheme="minorHAnsi" w:hAnsiTheme="minorHAnsi"/>
          <w:sz w:val="24"/>
          <w:szCs w:val="24"/>
        </w:rPr>
      </w:pPr>
      <w:r w:rsidRPr="005C6EC8">
        <w:rPr>
          <w:rFonts w:asciiTheme="minorHAnsi" w:hAnsiTheme="minorHAnsi"/>
          <w:sz w:val="24"/>
          <w:szCs w:val="24"/>
        </w:rPr>
        <w:t xml:space="preserve">12 пассажирских лифтов. </w:t>
      </w:r>
    </w:p>
    <w:p w14:paraId="690B402A" w14:textId="77777777" w:rsidR="00D65DA6" w:rsidRPr="008F21D3" w:rsidRDefault="00D65DA6" w:rsidP="008F21D3">
      <w:pPr>
        <w:pStyle w:val="aa"/>
        <w:numPr>
          <w:ilvl w:val="0"/>
          <w:numId w:val="41"/>
        </w:numPr>
        <w:spacing w:after="0" w:line="100" w:lineRule="atLeast"/>
        <w:ind w:left="993" w:hanging="284"/>
        <w:jc w:val="both"/>
        <w:rPr>
          <w:rFonts w:asciiTheme="minorHAnsi" w:hAnsiTheme="minorHAnsi"/>
          <w:sz w:val="24"/>
          <w:szCs w:val="24"/>
        </w:rPr>
      </w:pPr>
      <w:r w:rsidRPr="008F21D3">
        <w:rPr>
          <w:rFonts w:asciiTheme="minorHAnsi" w:hAnsiTheme="minorHAnsi"/>
          <w:sz w:val="24"/>
          <w:szCs w:val="24"/>
        </w:rPr>
        <w:t xml:space="preserve">Терминал использует современные стандарты и технологии для обеспечения эффективности, эргономики и безопасности, включая эффективное использование солнечного света. </w:t>
      </w:r>
    </w:p>
    <w:p w14:paraId="6FA987DC" w14:textId="77777777" w:rsidR="00D65DA6" w:rsidRPr="008F21D3" w:rsidRDefault="00D65DA6" w:rsidP="008F21D3">
      <w:pPr>
        <w:pStyle w:val="aa"/>
        <w:numPr>
          <w:ilvl w:val="0"/>
          <w:numId w:val="41"/>
        </w:numPr>
        <w:spacing w:after="0" w:line="100" w:lineRule="atLeast"/>
        <w:ind w:left="993" w:hanging="284"/>
        <w:jc w:val="both"/>
        <w:rPr>
          <w:rFonts w:asciiTheme="minorHAnsi" w:hAnsiTheme="minorHAnsi"/>
          <w:sz w:val="24"/>
          <w:szCs w:val="24"/>
        </w:rPr>
      </w:pPr>
      <w:r w:rsidRPr="008F21D3">
        <w:rPr>
          <w:rFonts w:asciiTheme="minorHAnsi" w:hAnsiTheme="minorHAnsi"/>
          <w:sz w:val="24"/>
          <w:szCs w:val="24"/>
        </w:rPr>
        <w:t xml:space="preserve">Первый тестовый рейс, обслуженный в новой инфраструктуре аэропорта, выполнен 1 июня 2012 г., второй – 20 июня. В июле начался постепенный перевод всех рейсов на обслуживание в новый терминал, и, с 11 сентября 2012 года, Терминал А полностью заменил старые производственные мощности аэропорта по обслуживанию международных и внутренних пассажирских рейсов. </w:t>
      </w:r>
    </w:p>
    <w:p w14:paraId="55CE05BF" w14:textId="77777777" w:rsidR="00D65DA6" w:rsidRPr="008F21D3" w:rsidRDefault="00D65DA6" w:rsidP="008F21D3">
      <w:pPr>
        <w:pStyle w:val="aa"/>
        <w:numPr>
          <w:ilvl w:val="0"/>
          <w:numId w:val="41"/>
        </w:numPr>
        <w:spacing w:after="0" w:line="100" w:lineRule="atLeast"/>
        <w:ind w:left="993" w:hanging="284"/>
        <w:jc w:val="both"/>
        <w:rPr>
          <w:rFonts w:asciiTheme="minorHAnsi" w:hAnsiTheme="minorHAnsi"/>
          <w:sz w:val="24"/>
          <w:szCs w:val="24"/>
        </w:rPr>
      </w:pPr>
      <w:r w:rsidRPr="008F21D3">
        <w:rPr>
          <w:rFonts w:asciiTheme="minorHAnsi" w:hAnsiTheme="minorHAnsi"/>
          <w:sz w:val="24"/>
          <w:szCs w:val="24"/>
        </w:rPr>
        <w:t>Для осуществления операционной деятельности в ЗАО «Т</w:t>
      </w:r>
      <w:r w:rsidR="005815FA">
        <w:rPr>
          <w:rFonts w:asciiTheme="minorHAnsi" w:hAnsiTheme="minorHAnsi"/>
          <w:sz w:val="24"/>
          <w:szCs w:val="24"/>
        </w:rPr>
        <w:t xml:space="preserve">ерминал </w:t>
      </w:r>
      <w:r w:rsidRPr="008F21D3">
        <w:rPr>
          <w:rFonts w:asciiTheme="minorHAnsi" w:hAnsiTheme="minorHAnsi"/>
          <w:sz w:val="24"/>
          <w:szCs w:val="24"/>
        </w:rPr>
        <w:t>В</w:t>
      </w:r>
      <w:r w:rsidR="005815FA">
        <w:rPr>
          <w:rFonts w:asciiTheme="minorHAnsi" w:hAnsiTheme="minorHAnsi"/>
          <w:sz w:val="24"/>
          <w:szCs w:val="24"/>
        </w:rPr>
        <w:t>ладивосток</w:t>
      </w:r>
      <w:r w:rsidRPr="008F21D3">
        <w:rPr>
          <w:rFonts w:asciiTheme="minorHAnsi" w:hAnsiTheme="minorHAnsi"/>
          <w:sz w:val="24"/>
          <w:szCs w:val="24"/>
        </w:rPr>
        <w:t xml:space="preserve">» были привлечены трудовые ресурсы субъекта естественных монополий в сфере аэропортовой деятельности на территории г. Владивостока – ОАО «Международный аэропорт Владивосток». В связи с этим между ОАО «МАВ» и ЗАО </w:t>
      </w:r>
      <w:r w:rsidR="00B83683" w:rsidRPr="008F21D3">
        <w:rPr>
          <w:rFonts w:asciiTheme="minorHAnsi" w:hAnsiTheme="minorHAnsi"/>
          <w:sz w:val="24"/>
          <w:szCs w:val="24"/>
        </w:rPr>
        <w:t>«Т</w:t>
      </w:r>
      <w:r w:rsidR="00B83683">
        <w:rPr>
          <w:rFonts w:asciiTheme="minorHAnsi" w:hAnsiTheme="minorHAnsi"/>
          <w:sz w:val="24"/>
          <w:szCs w:val="24"/>
        </w:rPr>
        <w:t xml:space="preserve">ерминал </w:t>
      </w:r>
      <w:proofErr w:type="gramStart"/>
      <w:r w:rsidR="00B83683" w:rsidRPr="008F21D3">
        <w:rPr>
          <w:rFonts w:asciiTheme="minorHAnsi" w:hAnsiTheme="minorHAnsi"/>
          <w:sz w:val="24"/>
          <w:szCs w:val="24"/>
        </w:rPr>
        <w:t>В</w:t>
      </w:r>
      <w:r w:rsidR="00B83683">
        <w:rPr>
          <w:rFonts w:asciiTheme="minorHAnsi" w:hAnsiTheme="minorHAnsi"/>
          <w:sz w:val="24"/>
          <w:szCs w:val="24"/>
        </w:rPr>
        <w:t>ладивосток</w:t>
      </w:r>
      <w:r w:rsidR="00B83683" w:rsidRPr="008F21D3">
        <w:rPr>
          <w:rFonts w:asciiTheme="minorHAnsi" w:hAnsiTheme="minorHAnsi"/>
          <w:sz w:val="24"/>
          <w:szCs w:val="24"/>
        </w:rPr>
        <w:t xml:space="preserve">» </w:t>
      </w:r>
      <w:r w:rsidRPr="008F21D3">
        <w:rPr>
          <w:rFonts w:asciiTheme="minorHAnsi" w:hAnsiTheme="minorHAnsi"/>
          <w:sz w:val="24"/>
          <w:szCs w:val="24"/>
        </w:rPr>
        <w:t xml:space="preserve"> заключены</w:t>
      </w:r>
      <w:proofErr w:type="gramEnd"/>
      <w:r w:rsidRPr="008F21D3">
        <w:rPr>
          <w:rFonts w:asciiTheme="minorHAnsi" w:hAnsiTheme="minorHAnsi"/>
          <w:sz w:val="24"/>
          <w:szCs w:val="24"/>
        </w:rPr>
        <w:t xml:space="preserve"> договоры взаимодействия:</w:t>
      </w:r>
    </w:p>
    <w:p w14:paraId="5BBF4FEB" w14:textId="77777777" w:rsidR="00D65DA6" w:rsidRPr="005C6EC8" w:rsidRDefault="00D65DA6" w:rsidP="008F21D3">
      <w:pPr>
        <w:numPr>
          <w:ilvl w:val="1"/>
          <w:numId w:val="41"/>
        </w:numPr>
        <w:tabs>
          <w:tab w:val="left" w:pos="1134"/>
        </w:tabs>
        <w:spacing w:after="0" w:line="100" w:lineRule="atLeast"/>
        <w:ind w:left="993" w:hanging="284"/>
        <w:jc w:val="both"/>
        <w:rPr>
          <w:rFonts w:asciiTheme="minorHAnsi" w:hAnsiTheme="minorHAnsi"/>
          <w:sz w:val="24"/>
          <w:szCs w:val="24"/>
        </w:rPr>
      </w:pPr>
      <w:r w:rsidRPr="005C6EC8">
        <w:rPr>
          <w:rFonts w:asciiTheme="minorHAnsi" w:hAnsiTheme="minorHAnsi"/>
          <w:sz w:val="24"/>
          <w:szCs w:val="24"/>
        </w:rPr>
        <w:t>Предоставление производственных площадей и оборудования;</w:t>
      </w:r>
    </w:p>
    <w:p w14:paraId="5569DAEA" w14:textId="77777777" w:rsidR="00D65DA6" w:rsidRPr="005C6EC8" w:rsidRDefault="00D65DA6" w:rsidP="008F21D3">
      <w:pPr>
        <w:numPr>
          <w:ilvl w:val="1"/>
          <w:numId w:val="41"/>
        </w:numPr>
        <w:tabs>
          <w:tab w:val="left" w:pos="1134"/>
        </w:tabs>
        <w:spacing w:after="0" w:line="100" w:lineRule="atLeast"/>
        <w:ind w:left="993" w:hanging="284"/>
        <w:jc w:val="both"/>
        <w:rPr>
          <w:rFonts w:asciiTheme="minorHAnsi" w:hAnsiTheme="minorHAnsi"/>
          <w:sz w:val="24"/>
          <w:szCs w:val="24"/>
        </w:rPr>
      </w:pPr>
      <w:r w:rsidRPr="005C6EC8">
        <w:rPr>
          <w:rFonts w:asciiTheme="minorHAnsi" w:hAnsiTheme="minorHAnsi"/>
          <w:sz w:val="24"/>
          <w:szCs w:val="24"/>
        </w:rPr>
        <w:t>Обеспечение функционирования производственных структур;</w:t>
      </w:r>
    </w:p>
    <w:p w14:paraId="5900161A" w14:textId="77777777" w:rsidR="00D65DA6" w:rsidRPr="005C6EC8" w:rsidRDefault="00D65DA6" w:rsidP="008F21D3">
      <w:pPr>
        <w:numPr>
          <w:ilvl w:val="1"/>
          <w:numId w:val="41"/>
        </w:numPr>
        <w:tabs>
          <w:tab w:val="left" w:pos="1134"/>
        </w:tabs>
        <w:spacing w:after="0" w:line="100" w:lineRule="atLeast"/>
        <w:ind w:left="993" w:hanging="284"/>
        <w:jc w:val="both"/>
        <w:rPr>
          <w:rFonts w:asciiTheme="minorHAnsi" w:hAnsiTheme="minorHAnsi"/>
          <w:sz w:val="24"/>
          <w:szCs w:val="24"/>
        </w:rPr>
      </w:pPr>
      <w:r w:rsidRPr="005C6EC8">
        <w:rPr>
          <w:rFonts w:asciiTheme="minorHAnsi" w:hAnsiTheme="minorHAnsi"/>
          <w:sz w:val="24"/>
          <w:szCs w:val="24"/>
        </w:rPr>
        <w:t>Оказание услуг по оповещению пассажиров;</w:t>
      </w:r>
    </w:p>
    <w:p w14:paraId="735CCE24" w14:textId="77777777" w:rsidR="00D65DA6" w:rsidRPr="005C6EC8" w:rsidRDefault="00D65DA6" w:rsidP="008F21D3">
      <w:pPr>
        <w:numPr>
          <w:ilvl w:val="1"/>
          <w:numId w:val="41"/>
        </w:numPr>
        <w:tabs>
          <w:tab w:val="left" w:pos="1134"/>
        </w:tabs>
        <w:spacing w:after="0" w:line="100" w:lineRule="atLeast"/>
        <w:ind w:left="993" w:hanging="284"/>
        <w:jc w:val="both"/>
        <w:rPr>
          <w:rFonts w:asciiTheme="minorHAnsi" w:hAnsiTheme="minorHAnsi"/>
          <w:sz w:val="24"/>
          <w:szCs w:val="24"/>
        </w:rPr>
      </w:pPr>
      <w:r w:rsidRPr="005C6EC8">
        <w:rPr>
          <w:rFonts w:asciiTheme="minorHAnsi" w:hAnsiTheme="minorHAnsi"/>
          <w:sz w:val="24"/>
          <w:szCs w:val="24"/>
        </w:rPr>
        <w:t>Содержание помещений и оборудования в работоспособном состоянии</w:t>
      </w:r>
      <w:r w:rsidR="00DA706F" w:rsidRPr="005C6EC8">
        <w:rPr>
          <w:rFonts w:asciiTheme="minorHAnsi" w:hAnsiTheme="minorHAnsi"/>
          <w:sz w:val="24"/>
          <w:szCs w:val="24"/>
        </w:rPr>
        <w:t>;</w:t>
      </w:r>
    </w:p>
    <w:p w14:paraId="4A5D2E18" w14:textId="77777777" w:rsidR="00D65DA6" w:rsidRPr="005C6EC8" w:rsidRDefault="00D65DA6" w:rsidP="008F21D3">
      <w:pPr>
        <w:numPr>
          <w:ilvl w:val="1"/>
          <w:numId w:val="41"/>
        </w:numPr>
        <w:tabs>
          <w:tab w:val="left" w:pos="1134"/>
        </w:tabs>
        <w:spacing w:after="0" w:line="100" w:lineRule="atLeast"/>
        <w:ind w:left="993" w:hanging="284"/>
        <w:jc w:val="both"/>
        <w:rPr>
          <w:rFonts w:asciiTheme="minorHAnsi" w:hAnsiTheme="minorHAnsi"/>
          <w:sz w:val="24"/>
          <w:szCs w:val="24"/>
        </w:rPr>
      </w:pPr>
      <w:r w:rsidRPr="005C6EC8">
        <w:rPr>
          <w:rFonts w:asciiTheme="minorHAnsi" w:hAnsiTheme="minorHAnsi"/>
          <w:sz w:val="24"/>
          <w:szCs w:val="24"/>
        </w:rPr>
        <w:t>Агентский договор.</w:t>
      </w:r>
    </w:p>
    <w:p w14:paraId="73BE21A9" w14:textId="77777777" w:rsidR="00D65DA6" w:rsidRPr="005C6EC8" w:rsidRDefault="00D65DA6"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Согласно заключенным договорам, аэропортовую деятельность по предоставлению взлета и посадки воздушным судам, их наземному обслуживанию, обслуживанию пассажиров и багажа, обеспечению авиационной безопасности в Терминале А осуществляет ОАО «МАВ». </w:t>
      </w:r>
    </w:p>
    <w:p w14:paraId="601E5384" w14:textId="77777777" w:rsidR="00D65DA6" w:rsidRDefault="00D65DA6"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ЗАО </w:t>
      </w:r>
      <w:r w:rsidR="00B83683" w:rsidRPr="008F21D3">
        <w:rPr>
          <w:rFonts w:asciiTheme="minorHAnsi" w:hAnsiTheme="minorHAnsi"/>
          <w:sz w:val="24"/>
          <w:szCs w:val="24"/>
        </w:rPr>
        <w:t>«Т</w:t>
      </w:r>
      <w:r w:rsidR="00B83683">
        <w:rPr>
          <w:rFonts w:asciiTheme="minorHAnsi" w:hAnsiTheme="minorHAnsi"/>
          <w:sz w:val="24"/>
          <w:szCs w:val="24"/>
        </w:rPr>
        <w:t xml:space="preserve">ерминал </w:t>
      </w:r>
      <w:r w:rsidR="00B83683" w:rsidRPr="008F21D3">
        <w:rPr>
          <w:rFonts w:asciiTheme="minorHAnsi" w:hAnsiTheme="minorHAnsi"/>
          <w:sz w:val="24"/>
          <w:szCs w:val="24"/>
        </w:rPr>
        <w:t>В</w:t>
      </w:r>
      <w:r w:rsidR="00B83683">
        <w:rPr>
          <w:rFonts w:asciiTheme="minorHAnsi" w:hAnsiTheme="minorHAnsi"/>
          <w:sz w:val="24"/>
          <w:szCs w:val="24"/>
        </w:rPr>
        <w:t>ладивосток</w:t>
      </w:r>
      <w:r w:rsidR="00B83683" w:rsidRPr="008F21D3">
        <w:rPr>
          <w:rFonts w:asciiTheme="minorHAnsi" w:hAnsiTheme="minorHAnsi"/>
          <w:sz w:val="24"/>
          <w:szCs w:val="24"/>
        </w:rPr>
        <w:t>»</w:t>
      </w:r>
      <w:r w:rsidRPr="005C6EC8">
        <w:rPr>
          <w:rFonts w:asciiTheme="minorHAnsi" w:hAnsiTheme="minorHAnsi"/>
          <w:sz w:val="24"/>
          <w:szCs w:val="24"/>
        </w:rPr>
        <w:t xml:space="preserve">, в свою очередь, предоставляет авиакомпаниям услуги по пользованию аэровокзальным комплексом и посадке/высадке пассажиров через телескопический трап, а также услуги по содержанию лиц без документов и/или не имеющих права на въезд на территорию РФ. Кроме того, Общество оказывает услуги по предоставлению площадей в аренду третьим лицам, по перепродаже услуг коммунального характера арендаторам и субарендаторам, по размещению рекламы в Терминале «А» (через эксклюзивного оператора AMS </w:t>
      </w:r>
      <w:proofErr w:type="spellStart"/>
      <w:r w:rsidRPr="005C6EC8">
        <w:rPr>
          <w:rFonts w:asciiTheme="minorHAnsi" w:hAnsiTheme="minorHAnsi"/>
          <w:sz w:val="24"/>
          <w:szCs w:val="24"/>
        </w:rPr>
        <w:t>Group</w:t>
      </w:r>
      <w:proofErr w:type="spellEnd"/>
      <w:r w:rsidRPr="005C6EC8">
        <w:rPr>
          <w:rFonts w:asciiTheme="minorHAnsi" w:hAnsiTheme="minorHAnsi"/>
          <w:sz w:val="24"/>
          <w:szCs w:val="24"/>
        </w:rPr>
        <w:t>).</w:t>
      </w:r>
    </w:p>
    <w:p w14:paraId="0676EA5D" w14:textId="77777777" w:rsidR="008F21D3" w:rsidRDefault="008F21D3" w:rsidP="005C6EC8">
      <w:pPr>
        <w:spacing w:after="0" w:line="100" w:lineRule="atLeast"/>
        <w:ind w:firstLine="709"/>
        <w:jc w:val="both"/>
        <w:rPr>
          <w:rFonts w:asciiTheme="minorHAnsi" w:hAnsiTheme="minorHAnsi"/>
          <w:sz w:val="24"/>
          <w:szCs w:val="24"/>
        </w:rPr>
      </w:pPr>
    </w:p>
    <w:p w14:paraId="1B09AB7C" w14:textId="77777777" w:rsidR="008F21D3" w:rsidRDefault="008F21D3" w:rsidP="005C6EC8">
      <w:pPr>
        <w:spacing w:after="0" w:line="100" w:lineRule="atLeast"/>
        <w:ind w:firstLine="709"/>
        <w:jc w:val="both"/>
        <w:rPr>
          <w:rFonts w:asciiTheme="minorHAnsi" w:hAnsiTheme="minorHAnsi"/>
          <w:sz w:val="24"/>
          <w:szCs w:val="24"/>
        </w:rPr>
      </w:pPr>
    </w:p>
    <w:p w14:paraId="5D046247" w14:textId="77777777" w:rsidR="00862FE7" w:rsidRDefault="00502D7A" w:rsidP="00CD26A7">
      <w:pPr>
        <w:pStyle w:val="ab"/>
        <w:pBdr>
          <w:bottom w:val="single" w:sz="4" w:space="0" w:color="4F81BD"/>
        </w:pBdr>
        <w:spacing w:before="240" w:after="120" w:line="60" w:lineRule="atLeast"/>
        <w:ind w:left="0" w:right="0"/>
        <w:rPr>
          <w:rStyle w:val="af"/>
          <w:rFonts w:asciiTheme="minorHAnsi" w:hAnsiTheme="minorHAnsi"/>
          <w:color w:val="548DD4" w:themeColor="text2" w:themeTint="99"/>
          <w:lang w:val="ru-RU"/>
        </w:rPr>
      </w:pPr>
      <w:proofErr w:type="gramStart"/>
      <w:r w:rsidRPr="00CD26A7">
        <w:rPr>
          <w:rStyle w:val="af"/>
          <w:rFonts w:asciiTheme="minorHAnsi" w:hAnsiTheme="minorHAnsi"/>
          <w:color w:val="548DD4" w:themeColor="text2" w:themeTint="99"/>
          <w:lang w:val="ru-RU"/>
        </w:rPr>
        <w:lastRenderedPageBreak/>
        <w:t xml:space="preserve">ПОЛОЖЕНИЕ </w:t>
      </w:r>
      <w:r w:rsidR="007F797F">
        <w:rPr>
          <w:rStyle w:val="af"/>
          <w:rFonts w:asciiTheme="minorHAnsi" w:hAnsiTheme="minorHAnsi"/>
          <w:color w:val="548DD4" w:themeColor="text2" w:themeTint="99"/>
          <w:lang w:val="ru-RU"/>
        </w:rPr>
        <w:t xml:space="preserve"> </w:t>
      </w:r>
      <w:r w:rsidR="008179A3" w:rsidRPr="00CD26A7">
        <w:rPr>
          <w:rStyle w:val="af"/>
          <w:rFonts w:asciiTheme="minorHAnsi" w:hAnsiTheme="minorHAnsi"/>
          <w:color w:val="548DD4" w:themeColor="text2" w:themeTint="99"/>
          <w:lang w:val="ru-RU"/>
        </w:rPr>
        <w:t>В</w:t>
      </w:r>
      <w:proofErr w:type="gramEnd"/>
      <w:r w:rsidR="008179A3" w:rsidRPr="00CD26A7">
        <w:rPr>
          <w:rStyle w:val="af"/>
          <w:rFonts w:asciiTheme="minorHAnsi" w:hAnsiTheme="minorHAnsi"/>
          <w:color w:val="548DD4" w:themeColor="text2" w:themeTint="99"/>
          <w:lang w:val="ru-RU"/>
        </w:rPr>
        <w:t xml:space="preserve"> ОТРАСЛИ</w:t>
      </w:r>
    </w:p>
    <w:p w14:paraId="0C3B1A68" w14:textId="77777777" w:rsidR="00CD26A7" w:rsidRPr="00CD26A7" w:rsidRDefault="00CD26A7" w:rsidP="00CD26A7">
      <w:pPr>
        <w:spacing w:line="20" w:lineRule="exact"/>
        <w:rPr>
          <w:lang w:eastAsia="x-none"/>
        </w:rPr>
      </w:pPr>
    </w:p>
    <w:p w14:paraId="5270CEBD" w14:textId="77777777" w:rsidR="006B6DFC" w:rsidRPr="005C6EC8" w:rsidRDefault="006B6DFC" w:rsidP="005C6EC8">
      <w:pPr>
        <w:pStyle w:val="ab"/>
        <w:pBdr>
          <w:bottom w:val="single" w:sz="4" w:space="0" w:color="4F81BD"/>
        </w:pBdr>
        <w:tabs>
          <w:tab w:val="left" w:pos="709"/>
        </w:tabs>
        <w:spacing w:before="240" w:after="120" w:line="100" w:lineRule="atLeast"/>
        <w:ind w:left="0" w:right="0" w:firstLine="709"/>
        <w:jc w:val="both"/>
        <w:rPr>
          <w:rStyle w:val="af"/>
          <w:rFonts w:asciiTheme="minorHAnsi" w:hAnsiTheme="minorHAnsi"/>
          <w:b w:val="0"/>
          <w:i/>
          <w:color w:val="auto"/>
          <w:sz w:val="24"/>
          <w:szCs w:val="24"/>
          <w:lang w:val="ru-RU"/>
        </w:rPr>
      </w:pPr>
      <w:r w:rsidRPr="005C6EC8">
        <w:rPr>
          <w:rFonts w:asciiTheme="minorHAnsi" w:hAnsiTheme="minorHAnsi"/>
          <w:b w:val="0"/>
          <w:i w:val="0"/>
          <w:color w:val="auto"/>
          <w:sz w:val="24"/>
          <w:szCs w:val="24"/>
        </w:rPr>
        <w:t xml:space="preserve">По данным Транспортной клиринговой палаты в рейтинге российских аэропортов в 2015 году Владивосток сохранил 17-ую позицию по объемам пассажирских перевозок. Среди аэропортов ДФО Владивосток занимает второе место по общему пассажиропотоку. По международному пассажиропотоку аэропорт занимает первое место не только среди аэропортов ДФО, но и среди аэропортов Восточной Сибири. Международный аэропорт Владивосток имеет наиболее развитую в регионе маршрутную сеть регулярных международных рейсов, включая уникальные направления. В силу своего географического положения, аэропорт имеет потенциал для развития сегмента </w:t>
      </w:r>
      <w:proofErr w:type="spellStart"/>
      <w:r w:rsidRPr="005C6EC8">
        <w:rPr>
          <w:rFonts w:asciiTheme="minorHAnsi" w:hAnsiTheme="minorHAnsi"/>
          <w:b w:val="0"/>
          <w:i w:val="0"/>
          <w:color w:val="auto"/>
          <w:sz w:val="24"/>
          <w:szCs w:val="24"/>
        </w:rPr>
        <w:t>трансферных</w:t>
      </w:r>
      <w:proofErr w:type="spellEnd"/>
      <w:r w:rsidRPr="005C6EC8">
        <w:rPr>
          <w:rFonts w:asciiTheme="minorHAnsi" w:hAnsiTheme="minorHAnsi"/>
          <w:b w:val="0"/>
          <w:i w:val="0"/>
          <w:color w:val="auto"/>
          <w:sz w:val="24"/>
          <w:szCs w:val="24"/>
        </w:rPr>
        <w:t xml:space="preserve"> перевозок по типу «внутренние – международные» (и наоборот). Основными конкурентами Владивостока в части привлечения российских и иностранных авиакомпаний к развитию перевозок является аэропорт Хабаровска, в меньшей степени - аэропорты Иркутска и Южно-Сахалинска. Для обеспечения конкурентного преимущества приоритетными целями аэропорта являются непрерывное повышение уровня обслуживания пассажиров и авиакомпаний по качеству, эффективности, безопасности и строгое  соответствие международным стандартам. Аэропорт входит в ACI-</w:t>
      </w:r>
      <w:proofErr w:type="spellStart"/>
      <w:r w:rsidRPr="005C6EC8">
        <w:rPr>
          <w:rFonts w:asciiTheme="minorHAnsi" w:hAnsiTheme="minorHAnsi"/>
          <w:b w:val="0"/>
          <w:i w:val="0"/>
          <w:color w:val="auto"/>
          <w:sz w:val="24"/>
          <w:szCs w:val="24"/>
        </w:rPr>
        <w:t>Europe</w:t>
      </w:r>
      <w:proofErr w:type="spellEnd"/>
      <w:r w:rsidRPr="005C6EC8">
        <w:rPr>
          <w:rFonts w:asciiTheme="minorHAnsi" w:hAnsiTheme="minorHAnsi"/>
          <w:b w:val="0"/>
          <w:i w:val="0"/>
          <w:color w:val="auto"/>
          <w:sz w:val="24"/>
          <w:szCs w:val="24"/>
        </w:rPr>
        <w:t xml:space="preserve"> (Европейское отделение Международного Совета Аэропортов)  и принимает участие в соответствующих программах по повышению качества обслуживания пассажиров. Цель международного аэропорта Владивосток – войти к 2017 году в десятку лучших аэропортов АТР по качеству обслуживания пассажиров.</w:t>
      </w:r>
    </w:p>
    <w:p w14:paraId="4CB80306" w14:textId="77777777" w:rsidR="008663EA" w:rsidRPr="00CD26A7" w:rsidRDefault="008663EA" w:rsidP="005C6EC8">
      <w:pPr>
        <w:pStyle w:val="ab"/>
        <w:pBdr>
          <w:bottom w:val="single" w:sz="4" w:space="0" w:color="4F81BD"/>
        </w:pBdr>
        <w:tabs>
          <w:tab w:val="left" w:pos="709"/>
        </w:tabs>
        <w:spacing w:before="240" w:after="120" w:line="100" w:lineRule="atLeast"/>
        <w:ind w:left="0" w:right="0"/>
        <w:rPr>
          <w:rStyle w:val="af"/>
          <w:rFonts w:asciiTheme="minorHAnsi" w:hAnsiTheme="minorHAnsi"/>
          <w:color w:val="548DD4" w:themeColor="text2" w:themeTint="99"/>
          <w:lang w:val="ru-RU"/>
        </w:rPr>
      </w:pPr>
      <w:r w:rsidRPr="00CD26A7">
        <w:rPr>
          <w:rStyle w:val="af"/>
          <w:rFonts w:asciiTheme="minorHAnsi" w:hAnsiTheme="minorHAnsi"/>
          <w:color w:val="548DD4" w:themeColor="text2" w:themeTint="99"/>
        </w:rPr>
        <w:t>ПРОИЗВОДСТВЕННЫЕ ПОКАЗАТЕЛИ</w:t>
      </w:r>
    </w:p>
    <w:p w14:paraId="4A58D944" w14:textId="77777777" w:rsidR="006B6DFC" w:rsidRPr="005C6EC8" w:rsidRDefault="006B6DFC" w:rsidP="005C6EC8">
      <w:pPr>
        <w:suppressAutoHyphens/>
        <w:spacing w:line="100" w:lineRule="atLeast"/>
        <w:ind w:firstLine="708"/>
        <w:jc w:val="both"/>
        <w:rPr>
          <w:rFonts w:asciiTheme="minorHAnsi" w:hAnsiTheme="minorHAnsi"/>
          <w:sz w:val="24"/>
          <w:szCs w:val="24"/>
        </w:rPr>
      </w:pPr>
      <w:r w:rsidRPr="005C6EC8">
        <w:rPr>
          <w:rFonts w:asciiTheme="minorHAnsi" w:hAnsiTheme="minorHAnsi"/>
          <w:sz w:val="24"/>
          <w:szCs w:val="24"/>
        </w:rPr>
        <w:t xml:space="preserve">Осуществляя аэропортовую деятельность, ЗАО «Терминал Владивосток» в течение 2015 г. обслужило </w:t>
      </w:r>
      <w:r w:rsidRPr="005C6EC8">
        <w:rPr>
          <w:rFonts w:asciiTheme="minorHAnsi" w:hAnsiTheme="minorHAnsi"/>
          <w:b/>
          <w:sz w:val="24"/>
          <w:szCs w:val="24"/>
        </w:rPr>
        <w:t xml:space="preserve">1 698,3 </w:t>
      </w:r>
      <w:r w:rsidRPr="005C6EC8">
        <w:rPr>
          <w:rFonts w:asciiTheme="minorHAnsi" w:hAnsiTheme="minorHAnsi"/>
          <w:sz w:val="24"/>
          <w:szCs w:val="24"/>
        </w:rPr>
        <w:t>тыс. пассажиров, в т. ч.:</w:t>
      </w:r>
    </w:p>
    <w:p w14:paraId="4D93E89C" w14:textId="77777777" w:rsidR="006B6DFC" w:rsidRPr="005C6EC8" w:rsidRDefault="006B6DFC" w:rsidP="005C6EC8">
      <w:pPr>
        <w:suppressAutoHyphens/>
        <w:spacing w:line="100" w:lineRule="atLeast"/>
        <w:ind w:firstLine="708"/>
        <w:jc w:val="both"/>
        <w:rPr>
          <w:rFonts w:asciiTheme="minorHAnsi" w:hAnsiTheme="minorHAnsi"/>
          <w:sz w:val="24"/>
          <w:szCs w:val="24"/>
        </w:rPr>
      </w:pPr>
      <w:r w:rsidRPr="005C6EC8">
        <w:rPr>
          <w:rFonts w:asciiTheme="minorHAnsi" w:hAnsiTheme="minorHAnsi"/>
          <w:sz w:val="24"/>
          <w:szCs w:val="24"/>
        </w:rPr>
        <w:t xml:space="preserve">- на внутренних воздушных линиях – </w:t>
      </w:r>
      <w:r w:rsidRPr="005C6EC8">
        <w:rPr>
          <w:rFonts w:asciiTheme="minorHAnsi" w:hAnsiTheme="minorHAnsi"/>
          <w:b/>
          <w:sz w:val="24"/>
          <w:szCs w:val="24"/>
        </w:rPr>
        <w:t>1 244,7</w:t>
      </w:r>
      <w:r w:rsidRPr="005C6EC8">
        <w:rPr>
          <w:rFonts w:asciiTheme="minorHAnsi" w:hAnsiTheme="minorHAnsi"/>
          <w:sz w:val="24"/>
          <w:szCs w:val="24"/>
        </w:rPr>
        <w:t xml:space="preserve"> тыс. пассажиров, </w:t>
      </w:r>
    </w:p>
    <w:p w14:paraId="3E4F7985" w14:textId="77777777" w:rsidR="006B6DFC" w:rsidRPr="005C6EC8" w:rsidRDefault="006B6DFC" w:rsidP="005C6EC8">
      <w:pPr>
        <w:suppressAutoHyphens/>
        <w:spacing w:line="100" w:lineRule="atLeast"/>
        <w:ind w:firstLine="708"/>
        <w:jc w:val="both"/>
        <w:rPr>
          <w:rFonts w:asciiTheme="minorHAnsi" w:hAnsiTheme="minorHAnsi"/>
          <w:sz w:val="24"/>
          <w:szCs w:val="24"/>
        </w:rPr>
      </w:pPr>
      <w:r w:rsidRPr="005C6EC8">
        <w:rPr>
          <w:rFonts w:asciiTheme="minorHAnsi" w:hAnsiTheme="minorHAnsi"/>
          <w:sz w:val="24"/>
          <w:szCs w:val="24"/>
        </w:rPr>
        <w:t xml:space="preserve">- на международных воздушных линиях – </w:t>
      </w:r>
      <w:r w:rsidRPr="005C6EC8">
        <w:rPr>
          <w:rFonts w:asciiTheme="minorHAnsi" w:hAnsiTheme="minorHAnsi"/>
          <w:b/>
          <w:sz w:val="24"/>
          <w:szCs w:val="24"/>
        </w:rPr>
        <w:t xml:space="preserve">453,5 </w:t>
      </w:r>
      <w:r w:rsidRPr="005C6EC8">
        <w:rPr>
          <w:rFonts w:asciiTheme="minorHAnsi" w:hAnsiTheme="minorHAnsi"/>
          <w:sz w:val="24"/>
          <w:szCs w:val="24"/>
        </w:rPr>
        <w:t>тыс. пассажиров.</w:t>
      </w:r>
    </w:p>
    <w:p w14:paraId="09F5BCC9" w14:textId="77777777" w:rsidR="006B6DFC" w:rsidRPr="005C6EC8" w:rsidRDefault="00FD1113" w:rsidP="005C6EC8">
      <w:pPr>
        <w:tabs>
          <w:tab w:val="left" w:pos="1134"/>
          <w:tab w:val="left" w:pos="2127"/>
        </w:tabs>
        <w:suppressAutoHyphens/>
        <w:spacing w:before="240" w:line="100" w:lineRule="atLeast"/>
        <w:ind w:firstLine="709"/>
        <w:contextualSpacing/>
        <w:jc w:val="both"/>
        <w:rPr>
          <w:rFonts w:asciiTheme="minorHAnsi" w:hAnsiTheme="minorHAnsi"/>
          <w:sz w:val="24"/>
          <w:szCs w:val="24"/>
          <w:highlight w:val="yellow"/>
        </w:rPr>
      </w:pPr>
      <w:r>
        <w:rPr>
          <w:rFonts w:asciiTheme="minorHAnsi" w:hAnsiTheme="minorHAnsi"/>
          <w:sz w:val="24"/>
          <w:szCs w:val="24"/>
        </w:rPr>
        <w:t>По</w:t>
      </w:r>
      <w:r w:rsidR="006B6DFC" w:rsidRPr="005C6EC8">
        <w:rPr>
          <w:rFonts w:asciiTheme="minorHAnsi" w:hAnsiTheme="minorHAnsi"/>
          <w:sz w:val="24"/>
          <w:szCs w:val="24"/>
        </w:rPr>
        <w:t xml:space="preserve"> сравнени</w:t>
      </w:r>
      <w:r>
        <w:rPr>
          <w:rFonts w:asciiTheme="minorHAnsi" w:hAnsiTheme="minorHAnsi"/>
          <w:sz w:val="24"/>
          <w:szCs w:val="24"/>
        </w:rPr>
        <w:t>ю</w:t>
      </w:r>
      <w:r w:rsidR="006B6DFC" w:rsidRPr="005C6EC8">
        <w:rPr>
          <w:rFonts w:asciiTheme="minorHAnsi" w:hAnsiTheme="minorHAnsi"/>
          <w:sz w:val="24"/>
          <w:szCs w:val="24"/>
        </w:rPr>
        <w:t xml:space="preserve"> с 2014 г. пассажиропоток в 2015 г. снизился на 5%. Спад пассажиропотока по ВВЛ обусловлен снижением провозной емкости и отменой </w:t>
      </w:r>
      <w:proofErr w:type="gramStart"/>
      <w:r w:rsidR="006B6DFC" w:rsidRPr="005C6EC8">
        <w:rPr>
          <w:rFonts w:asciiTheme="minorHAnsi" w:hAnsiTheme="minorHAnsi"/>
          <w:sz w:val="24"/>
          <w:szCs w:val="24"/>
        </w:rPr>
        <w:t>рейсов</w:t>
      </w:r>
      <w:proofErr w:type="gramEnd"/>
      <w:r w:rsidR="006B6DFC" w:rsidRPr="005C6EC8">
        <w:rPr>
          <w:rFonts w:asciiTheme="minorHAnsi" w:hAnsiTheme="minorHAnsi"/>
          <w:sz w:val="24"/>
          <w:szCs w:val="24"/>
        </w:rPr>
        <w:t xml:space="preserve"> а/к Трансаэро, по МВЛ – сокращением чартерной программы в Юго-Восточную Азию и уменьшением загрузки на Сеул рейс</w:t>
      </w:r>
      <w:r>
        <w:rPr>
          <w:rFonts w:asciiTheme="minorHAnsi" w:hAnsiTheme="minorHAnsi"/>
          <w:sz w:val="24"/>
          <w:szCs w:val="24"/>
        </w:rPr>
        <w:t>ов</w:t>
      </w:r>
      <w:r w:rsidR="006B6DFC" w:rsidRPr="005C6EC8">
        <w:rPr>
          <w:rFonts w:asciiTheme="minorHAnsi" w:hAnsiTheme="minorHAnsi"/>
          <w:sz w:val="24"/>
          <w:szCs w:val="24"/>
        </w:rPr>
        <w:t xml:space="preserve"> иностранных авиакомпаний.</w:t>
      </w:r>
    </w:p>
    <w:p w14:paraId="335819DA" w14:textId="77777777" w:rsidR="006B6DFC" w:rsidRPr="005C6EC8" w:rsidRDefault="006B6DFC" w:rsidP="005C6EC8">
      <w:pPr>
        <w:tabs>
          <w:tab w:val="left" w:pos="1134"/>
          <w:tab w:val="left" w:pos="2127"/>
        </w:tabs>
        <w:suppressAutoHyphens/>
        <w:spacing w:before="240" w:line="100" w:lineRule="atLeast"/>
        <w:contextualSpacing/>
        <w:jc w:val="both"/>
        <w:rPr>
          <w:rFonts w:asciiTheme="minorHAnsi" w:hAnsiTheme="minorHAnsi"/>
          <w:sz w:val="24"/>
          <w:szCs w:val="24"/>
          <w:highlight w:val="yellow"/>
          <w:lang w:val="en-US"/>
        </w:rPr>
      </w:pPr>
      <w:r w:rsidRPr="005C6EC8">
        <w:rPr>
          <w:rFonts w:asciiTheme="minorHAnsi" w:hAnsiTheme="minorHAnsi"/>
          <w:noProof/>
          <w:sz w:val="24"/>
          <w:szCs w:val="24"/>
          <w:lang w:eastAsia="ru-RU"/>
        </w:rPr>
        <w:drawing>
          <wp:inline distT="0" distB="0" distL="0" distR="0" wp14:anchorId="711CC189" wp14:editId="77398832">
            <wp:extent cx="5943600" cy="20669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E487D3" w14:textId="77777777" w:rsidR="006B6DFC" w:rsidRPr="005C6EC8" w:rsidRDefault="006B6DFC" w:rsidP="005C6EC8">
      <w:pPr>
        <w:shd w:val="clear" w:color="auto" w:fill="FFFFFF" w:themeFill="background1"/>
        <w:suppressAutoHyphens/>
        <w:spacing w:before="240" w:line="100" w:lineRule="atLeast"/>
        <w:ind w:firstLine="709"/>
        <w:contextualSpacing/>
        <w:jc w:val="both"/>
        <w:rPr>
          <w:rFonts w:asciiTheme="minorHAnsi" w:hAnsiTheme="minorHAnsi"/>
          <w:sz w:val="24"/>
          <w:szCs w:val="24"/>
        </w:rPr>
      </w:pPr>
      <w:r w:rsidRPr="005C6EC8">
        <w:rPr>
          <w:rFonts w:asciiTheme="minorHAnsi" w:hAnsiTheme="minorHAnsi"/>
          <w:sz w:val="24"/>
          <w:szCs w:val="24"/>
        </w:rPr>
        <w:t xml:space="preserve">Среди основных авиакомпаний аэропорта </w:t>
      </w:r>
      <w:r w:rsidR="00FD1113" w:rsidRPr="005C6EC8">
        <w:rPr>
          <w:rFonts w:asciiTheme="minorHAnsi" w:hAnsiTheme="minorHAnsi"/>
          <w:sz w:val="24"/>
          <w:szCs w:val="24"/>
        </w:rPr>
        <w:t xml:space="preserve">наибольшая доля </w:t>
      </w:r>
      <w:r w:rsidRPr="005C6EC8">
        <w:rPr>
          <w:rFonts w:asciiTheme="minorHAnsi" w:hAnsiTheme="minorHAnsi"/>
          <w:sz w:val="24"/>
          <w:szCs w:val="24"/>
        </w:rPr>
        <w:t>по пассажиропотоку в 2015г. приходится на группу компаний «Аэрофлот» («Аэрофлот», «Аврора» совокупно 55%), по остальным, наиболее крупным перевозчикам, процентные доли распределяются следующим образом: «Сибирь» - 15</w:t>
      </w:r>
      <w:proofErr w:type="gramStart"/>
      <w:r w:rsidRPr="005C6EC8">
        <w:rPr>
          <w:rFonts w:asciiTheme="minorHAnsi" w:hAnsiTheme="minorHAnsi"/>
          <w:sz w:val="24"/>
          <w:szCs w:val="24"/>
        </w:rPr>
        <w:t>%,  «</w:t>
      </w:r>
      <w:proofErr w:type="gramEnd"/>
      <w:r w:rsidRPr="005C6EC8">
        <w:rPr>
          <w:rFonts w:asciiTheme="minorHAnsi" w:hAnsiTheme="minorHAnsi"/>
          <w:sz w:val="24"/>
          <w:szCs w:val="24"/>
        </w:rPr>
        <w:t>Трансаэро» -11%, «</w:t>
      </w:r>
      <w:proofErr w:type="spellStart"/>
      <w:r w:rsidRPr="005C6EC8">
        <w:rPr>
          <w:rFonts w:asciiTheme="minorHAnsi" w:hAnsiTheme="minorHAnsi"/>
          <w:sz w:val="24"/>
          <w:szCs w:val="24"/>
        </w:rPr>
        <w:t>Korean</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Air</w:t>
      </w:r>
      <w:proofErr w:type="spellEnd"/>
      <w:r w:rsidRPr="005C6EC8">
        <w:rPr>
          <w:rFonts w:asciiTheme="minorHAnsi" w:hAnsiTheme="minorHAnsi"/>
          <w:sz w:val="24"/>
          <w:szCs w:val="24"/>
        </w:rPr>
        <w:t>» - 4%.</w:t>
      </w:r>
    </w:p>
    <w:p w14:paraId="3B3B9C5E" w14:textId="77777777" w:rsidR="006B6DFC" w:rsidRPr="005C6EC8" w:rsidRDefault="006B6DFC" w:rsidP="005C6EC8">
      <w:pPr>
        <w:spacing w:line="100" w:lineRule="atLeast"/>
        <w:rPr>
          <w:rFonts w:asciiTheme="minorHAnsi" w:hAnsiTheme="minorHAnsi"/>
          <w:sz w:val="24"/>
          <w:szCs w:val="24"/>
        </w:rPr>
      </w:pPr>
      <w:r w:rsidRPr="005C6EC8">
        <w:rPr>
          <w:rFonts w:asciiTheme="minorHAnsi" w:hAnsiTheme="minorHAnsi"/>
          <w:noProof/>
          <w:sz w:val="24"/>
          <w:szCs w:val="24"/>
          <w:lang w:eastAsia="ru-RU"/>
        </w:rPr>
        <w:lastRenderedPageBreak/>
        <w:drawing>
          <wp:inline distT="0" distB="0" distL="0" distR="0" wp14:anchorId="752AE7DD" wp14:editId="0A0DF350">
            <wp:extent cx="5940425" cy="4678644"/>
            <wp:effectExtent l="0" t="0" r="3175"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EA9F82" w14:textId="77777777" w:rsidR="006B6DFC" w:rsidRPr="005C6EC8" w:rsidRDefault="006B6DFC" w:rsidP="005C6EC8">
      <w:pPr>
        <w:pStyle w:val="aa"/>
        <w:tabs>
          <w:tab w:val="left" w:pos="1134"/>
          <w:tab w:val="left" w:pos="2127"/>
        </w:tabs>
        <w:spacing w:before="240" w:line="100" w:lineRule="atLeast"/>
        <w:ind w:left="0" w:firstLine="709"/>
        <w:jc w:val="both"/>
        <w:rPr>
          <w:rFonts w:asciiTheme="minorHAnsi" w:hAnsiTheme="minorHAnsi"/>
          <w:sz w:val="24"/>
          <w:szCs w:val="24"/>
        </w:rPr>
      </w:pPr>
      <w:r w:rsidRPr="005C6EC8">
        <w:rPr>
          <w:rFonts w:asciiTheme="minorHAnsi" w:hAnsiTheme="minorHAnsi"/>
          <w:sz w:val="24"/>
          <w:szCs w:val="24"/>
        </w:rPr>
        <w:t xml:space="preserve">По итогам </w:t>
      </w:r>
      <w:r w:rsidR="00826C6A">
        <w:rPr>
          <w:rFonts w:asciiTheme="minorHAnsi" w:hAnsiTheme="minorHAnsi"/>
          <w:sz w:val="24"/>
          <w:szCs w:val="24"/>
        </w:rPr>
        <w:t xml:space="preserve">2015 </w:t>
      </w:r>
      <w:r w:rsidRPr="005C6EC8">
        <w:rPr>
          <w:rFonts w:asciiTheme="minorHAnsi" w:hAnsiTheme="minorHAnsi"/>
          <w:sz w:val="24"/>
          <w:szCs w:val="24"/>
        </w:rPr>
        <w:t xml:space="preserve">года наибольший рост по </w:t>
      </w:r>
      <w:r w:rsidR="00826C6A">
        <w:rPr>
          <w:rFonts w:asciiTheme="minorHAnsi" w:hAnsiTheme="minorHAnsi"/>
          <w:sz w:val="24"/>
          <w:szCs w:val="24"/>
        </w:rPr>
        <w:t>показателю «</w:t>
      </w:r>
      <w:r w:rsidRPr="005C6EC8">
        <w:rPr>
          <w:rFonts w:asciiTheme="minorHAnsi" w:hAnsiTheme="minorHAnsi"/>
          <w:sz w:val="24"/>
          <w:szCs w:val="24"/>
        </w:rPr>
        <w:t>пассажиропоток</w:t>
      </w:r>
      <w:r w:rsidR="00826C6A">
        <w:rPr>
          <w:rFonts w:asciiTheme="minorHAnsi" w:hAnsiTheme="minorHAnsi"/>
          <w:sz w:val="24"/>
          <w:szCs w:val="24"/>
        </w:rPr>
        <w:t>»</w:t>
      </w:r>
      <w:r w:rsidRPr="005C6EC8">
        <w:rPr>
          <w:rFonts w:asciiTheme="minorHAnsi" w:hAnsiTheme="minorHAnsi"/>
          <w:sz w:val="24"/>
          <w:szCs w:val="24"/>
        </w:rPr>
        <w:t xml:space="preserve"> показали авиакомпании «Аврора» и «Аэрофлот», увеличив количество перевезенных авиапутешественников на </w:t>
      </w:r>
      <w:r w:rsidR="00597E98">
        <w:rPr>
          <w:rFonts w:asciiTheme="minorHAnsi" w:hAnsiTheme="minorHAnsi"/>
          <w:sz w:val="24"/>
          <w:szCs w:val="24"/>
        </w:rPr>
        <w:t>23</w:t>
      </w:r>
      <w:r w:rsidR="00826C6A">
        <w:rPr>
          <w:rFonts w:asciiTheme="minorHAnsi" w:hAnsiTheme="minorHAnsi"/>
          <w:sz w:val="24"/>
          <w:szCs w:val="24"/>
        </w:rPr>
        <w:t xml:space="preserve"> </w:t>
      </w:r>
      <w:r w:rsidRPr="005C6EC8">
        <w:rPr>
          <w:rFonts w:asciiTheme="minorHAnsi" w:hAnsiTheme="minorHAnsi"/>
          <w:sz w:val="24"/>
          <w:szCs w:val="24"/>
        </w:rPr>
        <w:t>тыс</w:t>
      </w:r>
      <w:r w:rsidR="00826C6A">
        <w:rPr>
          <w:rFonts w:asciiTheme="minorHAnsi" w:hAnsiTheme="minorHAnsi"/>
          <w:sz w:val="24"/>
          <w:szCs w:val="24"/>
        </w:rPr>
        <w:t>.</w:t>
      </w:r>
      <w:r w:rsidR="00597E98">
        <w:rPr>
          <w:rFonts w:asciiTheme="minorHAnsi" w:hAnsiTheme="minorHAnsi"/>
          <w:sz w:val="24"/>
          <w:szCs w:val="24"/>
        </w:rPr>
        <w:t xml:space="preserve"> (+5</w:t>
      </w:r>
      <w:r w:rsidRPr="005C6EC8">
        <w:rPr>
          <w:rFonts w:asciiTheme="minorHAnsi" w:hAnsiTheme="minorHAnsi"/>
          <w:sz w:val="24"/>
          <w:szCs w:val="24"/>
        </w:rPr>
        <w:t>%) и 14</w:t>
      </w:r>
      <w:r w:rsidR="00826C6A">
        <w:rPr>
          <w:rFonts w:asciiTheme="minorHAnsi" w:hAnsiTheme="minorHAnsi"/>
          <w:sz w:val="24"/>
          <w:szCs w:val="24"/>
        </w:rPr>
        <w:t xml:space="preserve"> </w:t>
      </w:r>
      <w:r w:rsidRPr="005C6EC8">
        <w:rPr>
          <w:rFonts w:asciiTheme="minorHAnsi" w:hAnsiTheme="minorHAnsi"/>
          <w:sz w:val="24"/>
          <w:szCs w:val="24"/>
        </w:rPr>
        <w:t>тыс</w:t>
      </w:r>
      <w:r w:rsidR="00826C6A">
        <w:rPr>
          <w:rFonts w:asciiTheme="minorHAnsi" w:hAnsiTheme="minorHAnsi"/>
          <w:sz w:val="24"/>
          <w:szCs w:val="24"/>
        </w:rPr>
        <w:t>.</w:t>
      </w:r>
      <w:r w:rsidRPr="005C6EC8">
        <w:rPr>
          <w:rFonts w:asciiTheme="minorHAnsi" w:hAnsiTheme="minorHAnsi"/>
          <w:sz w:val="24"/>
          <w:szCs w:val="24"/>
        </w:rPr>
        <w:t xml:space="preserve"> (+3%) соответственно. Также в 2015 году был отмечен значительный рост пассажиропотока у следующих авиакомпаний: </w:t>
      </w:r>
      <w:proofErr w:type="spellStart"/>
      <w:r w:rsidRPr="005C6EC8">
        <w:rPr>
          <w:rFonts w:asciiTheme="minorHAnsi" w:hAnsiTheme="minorHAnsi"/>
          <w:sz w:val="24"/>
          <w:szCs w:val="24"/>
        </w:rPr>
        <w:t>China</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Southern</w:t>
      </w:r>
      <w:proofErr w:type="spellEnd"/>
      <w:r w:rsidRPr="005C6EC8">
        <w:rPr>
          <w:rFonts w:asciiTheme="minorHAnsi" w:hAnsiTheme="minorHAnsi"/>
          <w:sz w:val="24"/>
          <w:szCs w:val="24"/>
        </w:rPr>
        <w:t xml:space="preserve"> (+84%), </w:t>
      </w:r>
      <w:proofErr w:type="spellStart"/>
      <w:r w:rsidRPr="005C6EC8">
        <w:rPr>
          <w:rFonts w:asciiTheme="minorHAnsi" w:hAnsiTheme="minorHAnsi"/>
          <w:sz w:val="24"/>
          <w:szCs w:val="24"/>
        </w:rPr>
        <w:t>Uzbekist</w:t>
      </w:r>
      <w:proofErr w:type="spellEnd"/>
      <w:r w:rsidRPr="005C6EC8">
        <w:rPr>
          <w:rFonts w:asciiTheme="minorHAnsi" w:hAnsiTheme="minorHAnsi"/>
          <w:sz w:val="24"/>
          <w:szCs w:val="24"/>
          <w:lang w:val="en-US"/>
        </w:rPr>
        <w:t>a</w:t>
      </w:r>
      <w:r w:rsidRPr="005C6EC8">
        <w:rPr>
          <w:rFonts w:asciiTheme="minorHAnsi" w:hAnsiTheme="minorHAnsi"/>
          <w:sz w:val="24"/>
          <w:szCs w:val="24"/>
        </w:rPr>
        <w:t xml:space="preserve">n </w:t>
      </w:r>
      <w:proofErr w:type="spellStart"/>
      <w:r w:rsidRPr="005C6EC8">
        <w:rPr>
          <w:rFonts w:asciiTheme="minorHAnsi" w:hAnsiTheme="minorHAnsi"/>
          <w:sz w:val="24"/>
          <w:szCs w:val="24"/>
        </w:rPr>
        <w:t>Airways</w:t>
      </w:r>
      <w:proofErr w:type="spellEnd"/>
      <w:r w:rsidRPr="005C6EC8">
        <w:rPr>
          <w:rFonts w:asciiTheme="minorHAnsi" w:hAnsiTheme="minorHAnsi"/>
          <w:sz w:val="24"/>
          <w:szCs w:val="24"/>
        </w:rPr>
        <w:t xml:space="preserve"> (+64%), «Якутия» (+19%), «</w:t>
      </w:r>
      <w:proofErr w:type="spellStart"/>
      <w:r w:rsidRPr="005C6EC8">
        <w:rPr>
          <w:rFonts w:asciiTheme="minorHAnsi" w:hAnsiTheme="minorHAnsi"/>
          <w:sz w:val="24"/>
          <w:szCs w:val="24"/>
        </w:rPr>
        <w:t>ИрАэро</w:t>
      </w:r>
      <w:proofErr w:type="spellEnd"/>
      <w:r w:rsidRPr="005C6EC8">
        <w:rPr>
          <w:rFonts w:asciiTheme="minorHAnsi" w:hAnsiTheme="minorHAnsi"/>
          <w:sz w:val="24"/>
          <w:szCs w:val="24"/>
        </w:rPr>
        <w:t xml:space="preserve">» (+16%), </w:t>
      </w:r>
      <w:proofErr w:type="spellStart"/>
      <w:r w:rsidRPr="005C6EC8">
        <w:rPr>
          <w:rFonts w:asciiTheme="minorHAnsi" w:hAnsiTheme="minorHAnsi"/>
          <w:sz w:val="24"/>
          <w:szCs w:val="24"/>
        </w:rPr>
        <w:t>Air</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Koryo</w:t>
      </w:r>
      <w:proofErr w:type="spellEnd"/>
      <w:r w:rsidRPr="005C6EC8">
        <w:rPr>
          <w:rFonts w:asciiTheme="minorHAnsi" w:hAnsiTheme="minorHAnsi"/>
          <w:sz w:val="24"/>
          <w:szCs w:val="24"/>
        </w:rPr>
        <w:t xml:space="preserve"> (+10%), </w:t>
      </w:r>
      <w:proofErr w:type="spellStart"/>
      <w:r w:rsidRPr="005C6EC8">
        <w:rPr>
          <w:rFonts w:asciiTheme="minorHAnsi" w:hAnsiTheme="minorHAnsi"/>
          <w:sz w:val="24"/>
          <w:szCs w:val="24"/>
        </w:rPr>
        <w:t>Pegas</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Fly</w:t>
      </w:r>
      <w:proofErr w:type="spellEnd"/>
      <w:r w:rsidRPr="005C6EC8">
        <w:rPr>
          <w:rFonts w:asciiTheme="minorHAnsi" w:hAnsiTheme="minorHAnsi"/>
          <w:sz w:val="24"/>
          <w:szCs w:val="24"/>
        </w:rPr>
        <w:t xml:space="preserve"> (+10%).</w:t>
      </w:r>
    </w:p>
    <w:p w14:paraId="5BF62481" w14:textId="77777777" w:rsidR="006B6DFC" w:rsidRPr="005C6EC8" w:rsidRDefault="006B6DFC" w:rsidP="005C6EC8">
      <w:pPr>
        <w:pStyle w:val="aa"/>
        <w:tabs>
          <w:tab w:val="left" w:pos="1134"/>
          <w:tab w:val="left" w:pos="2127"/>
        </w:tabs>
        <w:spacing w:before="240" w:line="100" w:lineRule="atLeast"/>
        <w:ind w:left="0" w:firstLine="709"/>
        <w:jc w:val="both"/>
        <w:rPr>
          <w:rFonts w:asciiTheme="minorHAnsi" w:hAnsiTheme="minorHAnsi"/>
          <w:sz w:val="24"/>
          <w:szCs w:val="24"/>
        </w:rPr>
      </w:pPr>
      <w:r w:rsidRPr="005C6EC8">
        <w:rPr>
          <w:rFonts w:asciiTheme="minorHAnsi" w:hAnsiTheme="minorHAnsi"/>
          <w:sz w:val="24"/>
          <w:szCs w:val="24"/>
        </w:rPr>
        <w:t xml:space="preserve">Существенный рост пассажиропотока в 2015 г. был отмечен по следующим международным направлениям из Владивостока: Харбин (+247%), </w:t>
      </w:r>
      <w:proofErr w:type="spellStart"/>
      <w:r w:rsidRPr="005C6EC8">
        <w:rPr>
          <w:rFonts w:asciiTheme="minorHAnsi" w:hAnsiTheme="minorHAnsi"/>
          <w:sz w:val="24"/>
          <w:szCs w:val="24"/>
        </w:rPr>
        <w:t>ЯнъЯнг</w:t>
      </w:r>
      <w:proofErr w:type="spellEnd"/>
      <w:r w:rsidRPr="005C6EC8">
        <w:rPr>
          <w:rFonts w:asciiTheme="minorHAnsi" w:hAnsiTheme="minorHAnsi"/>
          <w:sz w:val="24"/>
          <w:szCs w:val="24"/>
        </w:rPr>
        <w:t xml:space="preserve"> (+147%), Ташкент (+64%), </w:t>
      </w:r>
      <w:proofErr w:type="spellStart"/>
      <w:r w:rsidRPr="005C6EC8">
        <w:rPr>
          <w:rFonts w:asciiTheme="minorHAnsi" w:hAnsiTheme="minorHAnsi"/>
          <w:sz w:val="24"/>
          <w:szCs w:val="24"/>
        </w:rPr>
        <w:t>Муданьцзян</w:t>
      </w:r>
      <w:proofErr w:type="spellEnd"/>
      <w:r w:rsidRPr="005C6EC8">
        <w:rPr>
          <w:rFonts w:asciiTheme="minorHAnsi" w:hAnsiTheme="minorHAnsi"/>
          <w:sz w:val="24"/>
          <w:szCs w:val="24"/>
        </w:rPr>
        <w:t xml:space="preserve"> (+57%), </w:t>
      </w:r>
      <w:proofErr w:type="spellStart"/>
      <w:r w:rsidRPr="005C6EC8">
        <w:rPr>
          <w:rFonts w:asciiTheme="minorHAnsi" w:hAnsiTheme="minorHAnsi"/>
          <w:sz w:val="24"/>
          <w:szCs w:val="24"/>
        </w:rPr>
        <w:t>Утопао</w:t>
      </w:r>
      <w:proofErr w:type="spellEnd"/>
      <w:r w:rsidRPr="005C6EC8">
        <w:rPr>
          <w:rFonts w:asciiTheme="minorHAnsi" w:hAnsiTheme="minorHAnsi"/>
          <w:sz w:val="24"/>
          <w:szCs w:val="24"/>
        </w:rPr>
        <w:t xml:space="preserve"> (+38%), </w:t>
      </w:r>
      <w:proofErr w:type="spellStart"/>
      <w:r w:rsidRPr="005C6EC8">
        <w:rPr>
          <w:rFonts w:asciiTheme="minorHAnsi" w:hAnsiTheme="minorHAnsi"/>
          <w:sz w:val="24"/>
          <w:szCs w:val="24"/>
        </w:rPr>
        <w:t>Пусан</w:t>
      </w:r>
      <w:proofErr w:type="spellEnd"/>
      <w:r w:rsidRPr="005C6EC8">
        <w:rPr>
          <w:rFonts w:asciiTheme="minorHAnsi" w:hAnsiTheme="minorHAnsi"/>
          <w:sz w:val="24"/>
          <w:szCs w:val="24"/>
        </w:rPr>
        <w:t xml:space="preserve"> (+36%), </w:t>
      </w:r>
      <w:proofErr w:type="spellStart"/>
      <w:r w:rsidRPr="005C6EC8">
        <w:rPr>
          <w:rFonts w:asciiTheme="minorHAnsi" w:hAnsiTheme="minorHAnsi"/>
          <w:sz w:val="24"/>
          <w:szCs w:val="24"/>
        </w:rPr>
        <w:t>Камрань</w:t>
      </w:r>
      <w:proofErr w:type="spellEnd"/>
      <w:r w:rsidRPr="005C6EC8">
        <w:rPr>
          <w:rFonts w:asciiTheme="minorHAnsi" w:hAnsiTheme="minorHAnsi"/>
          <w:sz w:val="24"/>
          <w:szCs w:val="24"/>
        </w:rPr>
        <w:t xml:space="preserve"> (+15%), Пхеньян (+10%).</w:t>
      </w:r>
    </w:p>
    <w:p w14:paraId="0CE34075" w14:textId="77777777" w:rsidR="006B6DFC" w:rsidRPr="005C6EC8" w:rsidRDefault="006B6DFC" w:rsidP="005C6EC8">
      <w:pPr>
        <w:pStyle w:val="aa"/>
        <w:tabs>
          <w:tab w:val="left" w:pos="1134"/>
          <w:tab w:val="left" w:pos="2127"/>
        </w:tabs>
        <w:spacing w:before="240" w:line="100" w:lineRule="atLeast"/>
        <w:ind w:left="0" w:firstLine="709"/>
        <w:jc w:val="both"/>
        <w:rPr>
          <w:rFonts w:asciiTheme="minorHAnsi" w:hAnsiTheme="minorHAnsi"/>
          <w:sz w:val="24"/>
          <w:szCs w:val="24"/>
        </w:rPr>
      </w:pPr>
      <w:r w:rsidRPr="005C6EC8">
        <w:rPr>
          <w:rFonts w:asciiTheme="minorHAnsi" w:hAnsiTheme="minorHAnsi"/>
          <w:sz w:val="24"/>
          <w:szCs w:val="24"/>
        </w:rPr>
        <w:t>На внутренних авиалиниях положительная динамика пассажиропотока отмечена на направлениях в Благовещенск (+183%), Краснодар (+51%), Екатеринбург (+35%), Читу (+19%), Иркутск (+6%), Магадан (+3%), Новосибирск (+3%), Южно-Сахалинск (+3%).</w:t>
      </w:r>
    </w:p>
    <w:p w14:paraId="052C88F2" w14:textId="77777777" w:rsidR="006B6DFC" w:rsidRPr="005C6EC8" w:rsidRDefault="006B6DFC" w:rsidP="005C6EC8">
      <w:pPr>
        <w:pStyle w:val="aa"/>
        <w:tabs>
          <w:tab w:val="left" w:pos="1134"/>
          <w:tab w:val="left" w:pos="2127"/>
        </w:tabs>
        <w:spacing w:before="240" w:line="100" w:lineRule="atLeast"/>
        <w:ind w:left="0" w:firstLine="709"/>
        <w:jc w:val="both"/>
        <w:rPr>
          <w:rFonts w:asciiTheme="minorHAnsi" w:hAnsiTheme="minorHAnsi"/>
          <w:sz w:val="24"/>
          <w:szCs w:val="24"/>
        </w:rPr>
      </w:pPr>
      <w:r w:rsidRPr="005C6EC8">
        <w:rPr>
          <w:rFonts w:asciiTheme="minorHAnsi" w:hAnsiTheme="minorHAnsi"/>
          <w:sz w:val="24"/>
          <w:szCs w:val="24"/>
        </w:rPr>
        <w:t>В 2015 году в аэропорту Владивосток начали выполнять регулярные рейсы новые авиакомпании: «</w:t>
      </w:r>
      <w:proofErr w:type="spellStart"/>
      <w:r w:rsidRPr="005C6EC8">
        <w:rPr>
          <w:rFonts w:asciiTheme="minorHAnsi" w:hAnsiTheme="minorHAnsi"/>
          <w:sz w:val="24"/>
          <w:szCs w:val="24"/>
        </w:rPr>
        <w:t>ЮТэйр</w:t>
      </w:r>
      <w:proofErr w:type="spellEnd"/>
      <w:r w:rsidRPr="005C6EC8">
        <w:rPr>
          <w:rFonts w:asciiTheme="minorHAnsi" w:hAnsiTheme="minorHAnsi"/>
          <w:sz w:val="24"/>
          <w:szCs w:val="24"/>
        </w:rPr>
        <w:t>», «</w:t>
      </w:r>
      <w:proofErr w:type="spellStart"/>
      <w:r w:rsidRPr="005C6EC8">
        <w:rPr>
          <w:rFonts w:asciiTheme="minorHAnsi" w:hAnsiTheme="minorHAnsi"/>
          <w:sz w:val="24"/>
          <w:szCs w:val="24"/>
        </w:rPr>
        <w:t>КрасАвиа</w:t>
      </w:r>
      <w:proofErr w:type="spellEnd"/>
      <w:r w:rsidRPr="005C6EC8">
        <w:rPr>
          <w:rFonts w:asciiTheme="minorHAnsi" w:hAnsiTheme="minorHAnsi"/>
          <w:sz w:val="24"/>
          <w:szCs w:val="24"/>
        </w:rPr>
        <w:t xml:space="preserve">», «Центр-Юг», «ВИМ-АВИА», </w:t>
      </w:r>
      <w:proofErr w:type="spellStart"/>
      <w:r w:rsidRPr="005C6EC8">
        <w:rPr>
          <w:rFonts w:asciiTheme="minorHAnsi" w:hAnsiTheme="minorHAnsi"/>
          <w:sz w:val="24"/>
          <w:szCs w:val="24"/>
        </w:rPr>
        <w:t>Azur</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Air</w:t>
      </w:r>
      <w:proofErr w:type="spellEnd"/>
      <w:r w:rsidRPr="005C6EC8">
        <w:rPr>
          <w:rFonts w:asciiTheme="minorHAnsi" w:hAnsiTheme="minorHAnsi"/>
          <w:sz w:val="24"/>
          <w:szCs w:val="24"/>
        </w:rPr>
        <w:t>. В маршрутной сети аэропорта Владивосток появились новые регулярные направления: Улан-Удэ («</w:t>
      </w:r>
      <w:proofErr w:type="spellStart"/>
      <w:r w:rsidRPr="005C6EC8">
        <w:rPr>
          <w:rFonts w:asciiTheme="minorHAnsi" w:hAnsiTheme="minorHAnsi"/>
          <w:sz w:val="24"/>
          <w:szCs w:val="24"/>
        </w:rPr>
        <w:t>ИрАэро</w:t>
      </w:r>
      <w:proofErr w:type="spellEnd"/>
      <w:r w:rsidRPr="005C6EC8">
        <w:rPr>
          <w:rFonts w:asciiTheme="minorHAnsi" w:hAnsiTheme="minorHAnsi"/>
          <w:sz w:val="24"/>
          <w:szCs w:val="24"/>
        </w:rPr>
        <w:t xml:space="preserve">», «Центр-Юг») и </w:t>
      </w:r>
      <w:proofErr w:type="spellStart"/>
      <w:r w:rsidRPr="005C6EC8">
        <w:rPr>
          <w:rFonts w:asciiTheme="minorHAnsi" w:hAnsiTheme="minorHAnsi"/>
          <w:sz w:val="24"/>
          <w:szCs w:val="24"/>
        </w:rPr>
        <w:t>Чанчунь</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China</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Southern</w:t>
      </w:r>
      <w:proofErr w:type="spellEnd"/>
      <w:r w:rsidRPr="005C6EC8">
        <w:rPr>
          <w:rFonts w:asciiTheme="minorHAnsi" w:hAnsiTheme="minorHAnsi"/>
          <w:sz w:val="24"/>
          <w:szCs w:val="24"/>
        </w:rPr>
        <w:t>). Расширился список перевозчиков, осуществляющих полеты из Владивостока в Москву, в число которых вошли авиакомпании «</w:t>
      </w:r>
      <w:proofErr w:type="spellStart"/>
      <w:r w:rsidRPr="005C6EC8">
        <w:rPr>
          <w:rFonts w:asciiTheme="minorHAnsi" w:hAnsiTheme="minorHAnsi"/>
          <w:sz w:val="24"/>
          <w:szCs w:val="24"/>
        </w:rPr>
        <w:t>ЮТэйр</w:t>
      </w:r>
      <w:proofErr w:type="spellEnd"/>
      <w:r w:rsidRPr="005C6EC8">
        <w:rPr>
          <w:rFonts w:asciiTheme="minorHAnsi" w:hAnsiTheme="minorHAnsi"/>
          <w:sz w:val="24"/>
          <w:szCs w:val="24"/>
        </w:rPr>
        <w:t>» и «ВИМ-АВИА».</w:t>
      </w:r>
    </w:p>
    <w:p w14:paraId="188E677C" w14:textId="77777777" w:rsidR="006B6DFC" w:rsidRPr="005C6EC8" w:rsidRDefault="006B6DFC" w:rsidP="005C6EC8">
      <w:pPr>
        <w:pStyle w:val="aa"/>
        <w:tabs>
          <w:tab w:val="left" w:pos="1134"/>
          <w:tab w:val="left" w:pos="2127"/>
        </w:tabs>
        <w:spacing w:before="240" w:line="100" w:lineRule="atLeast"/>
        <w:ind w:left="0" w:firstLine="709"/>
        <w:jc w:val="both"/>
        <w:rPr>
          <w:rFonts w:asciiTheme="minorHAnsi" w:hAnsiTheme="minorHAnsi"/>
          <w:sz w:val="24"/>
          <w:szCs w:val="24"/>
          <w:highlight w:val="yellow"/>
        </w:rPr>
      </w:pPr>
      <w:r w:rsidRPr="005C6EC8">
        <w:rPr>
          <w:rFonts w:asciiTheme="minorHAnsi" w:hAnsiTheme="minorHAnsi"/>
          <w:sz w:val="24"/>
          <w:szCs w:val="24"/>
        </w:rPr>
        <w:t xml:space="preserve">Активное развитие в 2015 г. получили </w:t>
      </w:r>
      <w:proofErr w:type="spellStart"/>
      <w:r w:rsidRPr="005C6EC8">
        <w:rPr>
          <w:rFonts w:asciiTheme="minorHAnsi" w:hAnsiTheme="minorHAnsi"/>
          <w:sz w:val="24"/>
          <w:szCs w:val="24"/>
        </w:rPr>
        <w:t>внутрикраевые</w:t>
      </w:r>
      <w:proofErr w:type="spellEnd"/>
      <w:r w:rsidRPr="005C6EC8">
        <w:rPr>
          <w:rFonts w:asciiTheme="minorHAnsi" w:hAnsiTheme="minorHAnsi"/>
          <w:sz w:val="24"/>
          <w:szCs w:val="24"/>
        </w:rPr>
        <w:t xml:space="preserve"> </w:t>
      </w:r>
      <w:r w:rsidR="00826C6A">
        <w:rPr>
          <w:rFonts w:asciiTheme="minorHAnsi" w:hAnsiTheme="minorHAnsi"/>
          <w:sz w:val="24"/>
          <w:szCs w:val="24"/>
        </w:rPr>
        <w:t>авиа</w:t>
      </w:r>
      <w:r w:rsidRPr="005C6EC8">
        <w:rPr>
          <w:rFonts w:asciiTheme="minorHAnsi" w:hAnsiTheme="minorHAnsi"/>
          <w:sz w:val="24"/>
          <w:szCs w:val="24"/>
        </w:rPr>
        <w:t xml:space="preserve">перевозки, выполняемые базовым перевозчиком - </w:t>
      </w:r>
      <w:proofErr w:type="gramStart"/>
      <w:r w:rsidRPr="005C6EC8">
        <w:rPr>
          <w:rFonts w:asciiTheme="minorHAnsi" w:hAnsiTheme="minorHAnsi"/>
          <w:sz w:val="24"/>
          <w:szCs w:val="24"/>
        </w:rPr>
        <w:t>авиакомпанией  «</w:t>
      </w:r>
      <w:proofErr w:type="gramEnd"/>
      <w:r w:rsidRPr="005C6EC8">
        <w:rPr>
          <w:rFonts w:asciiTheme="minorHAnsi" w:hAnsiTheme="minorHAnsi"/>
          <w:sz w:val="24"/>
          <w:szCs w:val="24"/>
        </w:rPr>
        <w:t xml:space="preserve">Аврора». </w:t>
      </w:r>
      <w:proofErr w:type="spellStart"/>
      <w:r w:rsidRPr="005C6EC8">
        <w:rPr>
          <w:rFonts w:asciiTheme="minorHAnsi" w:hAnsiTheme="minorHAnsi"/>
          <w:sz w:val="24"/>
          <w:szCs w:val="24"/>
        </w:rPr>
        <w:t>Cеть</w:t>
      </w:r>
      <w:proofErr w:type="spellEnd"/>
      <w:r w:rsidRPr="005C6EC8">
        <w:rPr>
          <w:rFonts w:asciiTheme="minorHAnsi" w:hAnsiTheme="minorHAnsi"/>
          <w:sz w:val="24"/>
          <w:szCs w:val="24"/>
        </w:rPr>
        <w:t xml:space="preserve"> регулярных региональных направлений аэропорта Владивосток пополнилась рейсами в Терней, Дальнегорск и Дальнереченск, а также продолжилось осуществление регулярного воздушного сообщения с поселками Пластун и Кавалерово. </w:t>
      </w:r>
    </w:p>
    <w:p w14:paraId="2A24C309" w14:textId="77777777" w:rsidR="006B6DFC" w:rsidRPr="005C6EC8" w:rsidRDefault="006B6DFC" w:rsidP="005C6EC8">
      <w:pPr>
        <w:spacing w:before="240" w:line="100" w:lineRule="atLeast"/>
        <w:contextualSpacing/>
        <w:jc w:val="both"/>
        <w:rPr>
          <w:rFonts w:asciiTheme="minorHAnsi" w:hAnsiTheme="minorHAnsi"/>
          <w:sz w:val="24"/>
          <w:szCs w:val="24"/>
          <w:highlight w:val="yellow"/>
        </w:rPr>
      </w:pPr>
      <w:r w:rsidRPr="005C6EC8">
        <w:rPr>
          <w:rFonts w:asciiTheme="minorHAnsi" w:hAnsiTheme="minorHAnsi"/>
          <w:noProof/>
          <w:sz w:val="24"/>
          <w:szCs w:val="24"/>
          <w:lang w:eastAsia="ru-RU"/>
        </w:rPr>
        <w:lastRenderedPageBreak/>
        <w:drawing>
          <wp:inline distT="0" distB="0" distL="0" distR="0" wp14:anchorId="543BF870" wp14:editId="1BB6B941">
            <wp:extent cx="6090249" cy="2665563"/>
            <wp:effectExtent l="0" t="0" r="6350"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5AF294" w14:textId="77777777" w:rsidR="006B6DFC" w:rsidRPr="005C6EC8" w:rsidRDefault="006B6DFC" w:rsidP="005C6EC8">
      <w:pPr>
        <w:spacing w:line="100" w:lineRule="atLeast"/>
        <w:ind w:firstLine="708"/>
        <w:jc w:val="both"/>
        <w:rPr>
          <w:rFonts w:asciiTheme="minorHAnsi" w:hAnsiTheme="minorHAnsi"/>
          <w:sz w:val="24"/>
          <w:szCs w:val="24"/>
        </w:rPr>
      </w:pPr>
      <w:r w:rsidRPr="005C6EC8">
        <w:rPr>
          <w:rFonts w:asciiTheme="minorHAnsi" w:hAnsiTheme="minorHAnsi"/>
          <w:sz w:val="24"/>
          <w:szCs w:val="24"/>
        </w:rPr>
        <w:t xml:space="preserve">Количество услуг предоставления телескопического трапа за тот же период составило </w:t>
      </w:r>
      <w:r w:rsidRPr="005C6EC8">
        <w:rPr>
          <w:rFonts w:asciiTheme="minorHAnsi" w:hAnsiTheme="minorHAnsi"/>
          <w:b/>
          <w:sz w:val="24"/>
          <w:szCs w:val="24"/>
        </w:rPr>
        <w:t xml:space="preserve">5 561 </w:t>
      </w:r>
      <w:r w:rsidRPr="005C6EC8">
        <w:rPr>
          <w:rFonts w:asciiTheme="minorHAnsi" w:hAnsiTheme="minorHAnsi"/>
          <w:sz w:val="24"/>
          <w:szCs w:val="24"/>
        </w:rPr>
        <w:t>часа, из них:</w:t>
      </w:r>
    </w:p>
    <w:p w14:paraId="3F190E74" w14:textId="77777777" w:rsidR="006B6DFC" w:rsidRPr="005C6EC8" w:rsidRDefault="006B6DFC" w:rsidP="005C6EC8">
      <w:pPr>
        <w:spacing w:line="100" w:lineRule="atLeast"/>
        <w:ind w:firstLine="708"/>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 xml:space="preserve">3 737 </w:t>
      </w:r>
      <w:r w:rsidRPr="005C6EC8">
        <w:rPr>
          <w:rFonts w:asciiTheme="minorHAnsi" w:hAnsiTheme="minorHAnsi"/>
          <w:sz w:val="24"/>
          <w:szCs w:val="24"/>
        </w:rPr>
        <w:t xml:space="preserve">часов – для рейсов внутренних воздушных линий, </w:t>
      </w:r>
    </w:p>
    <w:p w14:paraId="3F4C4731" w14:textId="77777777" w:rsidR="006B6DFC" w:rsidRPr="005C6EC8" w:rsidRDefault="006B6DFC" w:rsidP="005C6EC8">
      <w:pPr>
        <w:spacing w:line="100" w:lineRule="atLeast"/>
        <w:ind w:firstLine="708"/>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 xml:space="preserve">1 824 </w:t>
      </w:r>
      <w:r w:rsidRPr="005C6EC8">
        <w:rPr>
          <w:rFonts w:asciiTheme="minorHAnsi" w:hAnsiTheme="minorHAnsi"/>
          <w:sz w:val="24"/>
          <w:szCs w:val="24"/>
        </w:rPr>
        <w:t xml:space="preserve">часов – для рейсов международных воздушных линий. </w:t>
      </w:r>
    </w:p>
    <w:p w14:paraId="6C53EE7A" w14:textId="77777777" w:rsidR="006B6DFC" w:rsidRPr="005C6EC8" w:rsidRDefault="006B6DFC" w:rsidP="005C6EC8">
      <w:pPr>
        <w:spacing w:line="100" w:lineRule="atLeast"/>
        <w:ind w:firstLine="708"/>
        <w:jc w:val="both"/>
        <w:rPr>
          <w:rFonts w:asciiTheme="minorHAnsi" w:hAnsiTheme="minorHAnsi"/>
          <w:sz w:val="24"/>
          <w:szCs w:val="24"/>
          <w:highlight w:val="yellow"/>
        </w:rPr>
      </w:pPr>
      <w:r w:rsidRPr="005C6EC8">
        <w:rPr>
          <w:rFonts w:asciiTheme="minorHAnsi" w:hAnsiTheme="minorHAnsi"/>
          <w:sz w:val="24"/>
          <w:szCs w:val="24"/>
        </w:rPr>
        <w:t>По сравнению с 2014г.  – снижение на 14%, что обусловлено сокращением времени использования телескопического трапа в связи с неполной загруженностью воздушных судов, а также сокращением рейсов авиакомпании Трансаэро.</w:t>
      </w:r>
    </w:p>
    <w:p w14:paraId="6AF0A9B1" w14:textId="77777777" w:rsidR="006B6DFC" w:rsidRPr="005C6EC8" w:rsidRDefault="006B6DFC" w:rsidP="005C6EC8">
      <w:pPr>
        <w:spacing w:line="100" w:lineRule="atLeast"/>
        <w:rPr>
          <w:rFonts w:asciiTheme="minorHAnsi" w:hAnsiTheme="minorHAnsi"/>
          <w:sz w:val="24"/>
          <w:szCs w:val="24"/>
        </w:rPr>
      </w:pPr>
      <w:r w:rsidRPr="005C6EC8">
        <w:rPr>
          <w:rFonts w:asciiTheme="minorHAnsi" w:hAnsiTheme="minorHAnsi"/>
          <w:noProof/>
          <w:sz w:val="24"/>
          <w:szCs w:val="24"/>
          <w:lang w:eastAsia="ru-RU"/>
        </w:rPr>
        <w:drawing>
          <wp:inline distT="0" distB="0" distL="0" distR="0" wp14:anchorId="4BEDC0EA" wp14:editId="7B0EA3BA">
            <wp:extent cx="5940425" cy="3716061"/>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AAD061" w14:textId="77777777" w:rsidR="006B6DFC" w:rsidRDefault="006B6DFC" w:rsidP="005C6EC8">
      <w:pPr>
        <w:tabs>
          <w:tab w:val="left" w:pos="1182"/>
        </w:tabs>
        <w:spacing w:line="100" w:lineRule="atLeast"/>
        <w:rPr>
          <w:rFonts w:asciiTheme="minorHAnsi" w:hAnsiTheme="minorHAnsi"/>
          <w:sz w:val="24"/>
          <w:szCs w:val="24"/>
        </w:rPr>
      </w:pPr>
      <w:r w:rsidRPr="005C6EC8">
        <w:rPr>
          <w:rFonts w:asciiTheme="minorHAnsi" w:hAnsiTheme="minorHAnsi"/>
          <w:sz w:val="24"/>
          <w:szCs w:val="24"/>
        </w:rPr>
        <w:tab/>
      </w:r>
    </w:p>
    <w:p w14:paraId="0D08F46E" w14:textId="77777777" w:rsidR="008F21D3" w:rsidRDefault="008F21D3" w:rsidP="005C6EC8">
      <w:pPr>
        <w:tabs>
          <w:tab w:val="left" w:pos="1182"/>
        </w:tabs>
        <w:spacing w:line="100" w:lineRule="atLeast"/>
        <w:rPr>
          <w:rFonts w:asciiTheme="minorHAnsi" w:hAnsiTheme="minorHAnsi"/>
          <w:sz w:val="24"/>
          <w:szCs w:val="24"/>
        </w:rPr>
      </w:pPr>
    </w:p>
    <w:p w14:paraId="2B95D59C" w14:textId="77777777" w:rsidR="008F21D3" w:rsidRDefault="008F21D3" w:rsidP="005C6EC8">
      <w:pPr>
        <w:tabs>
          <w:tab w:val="left" w:pos="1182"/>
        </w:tabs>
        <w:spacing w:line="100" w:lineRule="atLeast"/>
        <w:rPr>
          <w:rFonts w:asciiTheme="minorHAnsi" w:hAnsiTheme="minorHAnsi"/>
          <w:sz w:val="24"/>
          <w:szCs w:val="24"/>
        </w:rPr>
      </w:pPr>
    </w:p>
    <w:p w14:paraId="2E309D9C" w14:textId="77777777" w:rsidR="008F21D3" w:rsidRPr="005C6EC8" w:rsidRDefault="008F21D3" w:rsidP="005C6EC8">
      <w:pPr>
        <w:tabs>
          <w:tab w:val="left" w:pos="1182"/>
        </w:tabs>
        <w:spacing w:line="100" w:lineRule="atLeast"/>
        <w:rPr>
          <w:rStyle w:val="af"/>
          <w:rFonts w:asciiTheme="minorHAnsi" w:hAnsiTheme="minorHAnsi"/>
          <w:sz w:val="24"/>
          <w:szCs w:val="24"/>
        </w:rPr>
      </w:pPr>
    </w:p>
    <w:p w14:paraId="1A1B3EA5" w14:textId="77777777" w:rsidR="008663EA" w:rsidRPr="00CD26A7" w:rsidRDefault="00502D7A" w:rsidP="005C6EC8">
      <w:pPr>
        <w:pStyle w:val="ab"/>
        <w:pBdr>
          <w:bottom w:val="single" w:sz="4" w:space="0" w:color="4F81BD"/>
        </w:pBdr>
        <w:spacing w:before="240" w:after="120" w:line="100" w:lineRule="atLeast"/>
        <w:ind w:left="0" w:right="0"/>
        <w:rPr>
          <w:rStyle w:val="af"/>
          <w:rFonts w:asciiTheme="minorHAnsi" w:hAnsiTheme="minorHAnsi"/>
          <w:color w:val="548DD4" w:themeColor="text2" w:themeTint="99"/>
        </w:rPr>
      </w:pPr>
      <w:r w:rsidRPr="00CD26A7">
        <w:rPr>
          <w:rStyle w:val="af"/>
          <w:rFonts w:asciiTheme="minorHAnsi" w:hAnsiTheme="minorHAnsi"/>
          <w:color w:val="548DD4" w:themeColor="text2" w:themeTint="99"/>
        </w:rPr>
        <w:lastRenderedPageBreak/>
        <w:t xml:space="preserve">ВЫРУЧКА </w:t>
      </w:r>
    </w:p>
    <w:p w14:paraId="223EF2AC" w14:textId="77777777" w:rsidR="00D6413B" w:rsidRPr="005C6EC8" w:rsidRDefault="0034061D" w:rsidP="005C6EC8">
      <w:pPr>
        <w:pStyle w:val="aa"/>
        <w:tabs>
          <w:tab w:val="left" w:pos="1134"/>
          <w:tab w:val="left" w:pos="2127"/>
        </w:tabs>
        <w:spacing w:before="240" w:line="100" w:lineRule="atLeast"/>
        <w:ind w:left="0" w:firstLine="709"/>
        <w:jc w:val="both"/>
        <w:rPr>
          <w:rFonts w:asciiTheme="minorHAnsi" w:hAnsiTheme="minorHAnsi"/>
          <w:sz w:val="24"/>
          <w:szCs w:val="24"/>
          <w:highlight w:val="yellow"/>
        </w:rPr>
      </w:pPr>
      <w:r w:rsidRPr="005C6EC8">
        <w:rPr>
          <w:rFonts w:asciiTheme="minorHAnsi" w:hAnsiTheme="minorHAnsi"/>
          <w:sz w:val="24"/>
          <w:szCs w:val="24"/>
        </w:rPr>
        <w:t xml:space="preserve">  </w:t>
      </w:r>
      <w:r w:rsidR="00D6413B" w:rsidRPr="005C6EC8">
        <w:rPr>
          <w:rFonts w:asciiTheme="minorHAnsi" w:hAnsiTheme="minorHAnsi"/>
          <w:sz w:val="24"/>
          <w:szCs w:val="24"/>
        </w:rPr>
        <w:t xml:space="preserve">В сравнении с 2014 г. выручка выросла на 2%. При сохранении уровня доходов от неавиационной деятельности </w:t>
      </w:r>
      <w:r w:rsidR="00E06902">
        <w:rPr>
          <w:rFonts w:asciiTheme="minorHAnsi" w:hAnsiTheme="minorHAnsi"/>
          <w:sz w:val="24"/>
          <w:szCs w:val="24"/>
        </w:rPr>
        <w:t xml:space="preserve">на уровне 2014 года </w:t>
      </w:r>
      <w:r w:rsidR="00D6413B" w:rsidRPr="005C6EC8">
        <w:rPr>
          <w:rFonts w:asciiTheme="minorHAnsi" w:hAnsiTheme="minorHAnsi"/>
          <w:sz w:val="24"/>
          <w:szCs w:val="24"/>
        </w:rPr>
        <w:t>доходы от авиационной деятельности выросли на 5%.</w:t>
      </w:r>
    </w:p>
    <w:p w14:paraId="63F062D6" w14:textId="77777777" w:rsidR="00D6413B" w:rsidRPr="005C6EC8" w:rsidRDefault="00D6413B" w:rsidP="005C6EC8">
      <w:pPr>
        <w:pStyle w:val="aa"/>
        <w:tabs>
          <w:tab w:val="left" w:pos="1134"/>
          <w:tab w:val="left" w:pos="2127"/>
        </w:tabs>
        <w:spacing w:before="240" w:line="100" w:lineRule="atLeast"/>
        <w:ind w:left="0" w:firstLine="709"/>
        <w:jc w:val="both"/>
        <w:rPr>
          <w:rFonts w:asciiTheme="minorHAnsi" w:hAnsiTheme="minorHAnsi"/>
          <w:sz w:val="24"/>
          <w:szCs w:val="24"/>
        </w:rPr>
      </w:pPr>
      <w:r w:rsidRPr="005C6EC8">
        <w:rPr>
          <w:rFonts w:asciiTheme="minorHAnsi" w:hAnsiTheme="minorHAnsi"/>
          <w:sz w:val="24"/>
          <w:szCs w:val="24"/>
        </w:rPr>
        <w:t>Авиационная выручка ЗАО «Терминал Владивосток» формируется за счет аэропортового сбора за пользование аэровокзальным комплексом, регулируемого государством, и предоставления услуги по посадке</w:t>
      </w:r>
      <w:r w:rsidR="00826C6A">
        <w:rPr>
          <w:rFonts w:asciiTheme="minorHAnsi" w:hAnsiTheme="minorHAnsi"/>
          <w:sz w:val="24"/>
          <w:szCs w:val="24"/>
        </w:rPr>
        <w:t xml:space="preserve"> </w:t>
      </w:r>
      <w:r w:rsidRPr="005C6EC8">
        <w:rPr>
          <w:rFonts w:asciiTheme="minorHAnsi" w:hAnsiTheme="minorHAnsi"/>
          <w:sz w:val="24"/>
          <w:szCs w:val="24"/>
        </w:rPr>
        <w:t>-</w:t>
      </w:r>
      <w:r w:rsidR="00826C6A">
        <w:rPr>
          <w:rFonts w:asciiTheme="minorHAnsi" w:hAnsiTheme="minorHAnsi"/>
          <w:sz w:val="24"/>
          <w:szCs w:val="24"/>
        </w:rPr>
        <w:t xml:space="preserve"> </w:t>
      </w:r>
      <w:r w:rsidRPr="005C6EC8">
        <w:rPr>
          <w:rFonts w:asciiTheme="minorHAnsi" w:hAnsiTheme="minorHAnsi"/>
          <w:sz w:val="24"/>
          <w:szCs w:val="24"/>
        </w:rPr>
        <w:t>высадке пассажиров с использованием телескопических трапов. Основная доля (91%) приходится на доходы от сбора за пользование аэровокзальным комплексом.</w:t>
      </w:r>
    </w:p>
    <w:p w14:paraId="180C87FB" w14:textId="77777777" w:rsidR="00D6413B" w:rsidRPr="005C6EC8" w:rsidRDefault="00D6413B" w:rsidP="005C6EC8">
      <w:pPr>
        <w:pStyle w:val="aa"/>
        <w:tabs>
          <w:tab w:val="left" w:pos="1134"/>
          <w:tab w:val="left" w:pos="2127"/>
        </w:tabs>
        <w:spacing w:before="240" w:line="100" w:lineRule="atLeast"/>
        <w:ind w:left="0" w:firstLine="709"/>
        <w:jc w:val="both"/>
        <w:rPr>
          <w:rFonts w:asciiTheme="minorHAnsi" w:hAnsiTheme="minorHAnsi"/>
          <w:sz w:val="24"/>
          <w:szCs w:val="24"/>
        </w:rPr>
      </w:pPr>
      <w:r w:rsidRPr="005C6EC8">
        <w:rPr>
          <w:rFonts w:asciiTheme="minorHAnsi" w:hAnsiTheme="minorHAnsi"/>
          <w:sz w:val="24"/>
          <w:szCs w:val="24"/>
        </w:rPr>
        <w:t xml:space="preserve">Доходы от сбора за </w:t>
      </w:r>
      <w:r w:rsidRPr="005C6EC8">
        <w:rPr>
          <w:rFonts w:asciiTheme="minorHAnsi" w:hAnsiTheme="minorHAnsi"/>
          <w:b/>
          <w:sz w:val="24"/>
          <w:szCs w:val="24"/>
        </w:rPr>
        <w:t>пользование аэровокзальным комплексом</w:t>
      </w:r>
      <w:r w:rsidRPr="005C6EC8">
        <w:rPr>
          <w:rFonts w:asciiTheme="minorHAnsi" w:hAnsiTheme="minorHAnsi"/>
          <w:sz w:val="24"/>
          <w:szCs w:val="24"/>
        </w:rPr>
        <w:t xml:space="preserve"> в 2015 г. составили 341</w:t>
      </w:r>
      <w:r w:rsidR="009937F1" w:rsidRPr="005C6EC8">
        <w:rPr>
          <w:rFonts w:asciiTheme="minorHAnsi" w:hAnsiTheme="minorHAnsi"/>
          <w:sz w:val="24"/>
          <w:szCs w:val="24"/>
        </w:rPr>
        <w:t>,5</w:t>
      </w:r>
      <w:r w:rsidRPr="005C6EC8">
        <w:rPr>
          <w:rFonts w:asciiTheme="minorHAnsi" w:hAnsiTheme="minorHAnsi"/>
          <w:sz w:val="24"/>
          <w:szCs w:val="24"/>
        </w:rPr>
        <w:t xml:space="preserve"> </w:t>
      </w:r>
      <w:r w:rsidR="009937F1" w:rsidRPr="005C6EC8">
        <w:rPr>
          <w:rFonts w:asciiTheme="minorHAnsi" w:hAnsiTheme="minorHAnsi"/>
          <w:sz w:val="24"/>
          <w:szCs w:val="24"/>
        </w:rPr>
        <w:t>млн</w:t>
      </w:r>
      <w:r w:rsidRPr="005C6EC8">
        <w:rPr>
          <w:rFonts w:asciiTheme="minorHAnsi" w:hAnsiTheme="minorHAnsi"/>
          <w:sz w:val="24"/>
          <w:szCs w:val="24"/>
        </w:rPr>
        <w:t>. руб., что на 6% больше показателя за 2014г. Прирост за счет увеличения ставок с июня 2015 г. составил 41</w:t>
      </w:r>
      <w:r w:rsidR="009937F1" w:rsidRPr="005C6EC8">
        <w:rPr>
          <w:rFonts w:asciiTheme="minorHAnsi" w:hAnsiTheme="minorHAnsi"/>
          <w:sz w:val="24"/>
          <w:szCs w:val="24"/>
        </w:rPr>
        <w:t>,3</w:t>
      </w:r>
      <w:r w:rsidRPr="005C6EC8">
        <w:rPr>
          <w:rFonts w:asciiTheme="minorHAnsi" w:hAnsiTheme="minorHAnsi"/>
          <w:sz w:val="24"/>
          <w:szCs w:val="24"/>
        </w:rPr>
        <w:t xml:space="preserve"> </w:t>
      </w:r>
      <w:r w:rsidR="009937F1" w:rsidRPr="005C6EC8">
        <w:rPr>
          <w:rFonts w:asciiTheme="minorHAnsi" w:hAnsiTheme="minorHAnsi"/>
          <w:sz w:val="24"/>
          <w:szCs w:val="24"/>
        </w:rPr>
        <w:t>млн</w:t>
      </w:r>
      <w:r w:rsidRPr="005C6EC8">
        <w:rPr>
          <w:rFonts w:asciiTheme="minorHAnsi" w:hAnsiTheme="minorHAnsi"/>
          <w:sz w:val="24"/>
          <w:szCs w:val="24"/>
        </w:rPr>
        <w:t>. руб., тогда как за счет пассажиропотока доход снизился на 22</w:t>
      </w:r>
      <w:r w:rsidR="009937F1" w:rsidRPr="005C6EC8">
        <w:rPr>
          <w:rFonts w:asciiTheme="minorHAnsi" w:hAnsiTheme="minorHAnsi"/>
          <w:sz w:val="24"/>
          <w:szCs w:val="24"/>
        </w:rPr>
        <w:t>,4</w:t>
      </w:r>
      <w:r w:rsidRPr="005C6EC8">
        <w:rPr>
          <w:rFonts w:asciiTheme="minorHAnsi" w:hAnsiTheme="minorHAnsi"/>
          <w:sz w:val="24"/>
          <w:szCs w:val="24"/>
        </w:rPr>
        <w:t xml:space="preserve"> </w:t>
      </w:r>
      <w:r w:rsidR="009937F1" w:rsidRPr="005C6EC8">
        <w:rPr>
          <w:rFonts w:asciiTheme="minorHAnsi" w:hAnsiTheme="minorHAnsi"/>
          <w:sz w:val="24"/>
          <w:szCs w:val="24"/>
        </w:rPr>
        <w:t>млн.</w:t>
      </w:r>
      <w:r w:rsidRPr="005C6EC8">
        <w:rPr>
          <w:rFonts w:asciiTheme="minorHAnsi" w:hAnsiTheme="minorHAnsi"/>
          <w:sz w:val="24"/>
          <w:szCs w:val="24"/>
        </w:rPr>
        <w:t xml:space="preserve"> руб. </w:t>
      </w:r>
    </w:p>
    <w:p w14:paraId="33C972AA" w14:textId="77777777" w:rsidR="00D6413B" w:rsidRPr="005C6EC8" w:rsidRDefault="00D6413B" w:rsidP="005C6EC8">
      <w:pPr>
        <w:pStyle w:val="aa"/>
        <w:tabs>
          <w:tab w:val="left" w:pos="1134"/>
          <w:tab w:val="left" w:pos="2127"/>
        </w:tabs>
        <w:spacing w:before="240" w:line="100" w:lineRule="atLeast"/>
        <w:ind w:left="0"/>
        <w:jc w:val="both"/>
        <w:rPr>
          <w:rFonts w:asciiTheme="minorHAnsi" w:hAnsiTheme="minorHAnsi"/>
          <w:sz w:val="24"/>
          <w:szCs w:val="24"/>
          <w:highlight w:val="yellow"/>
        </w:rPr>
      </w:pPr>
      <w:r w:rsidRPr="005C6EC8">
        <w:rPr>
          <w:rFonts w:asciiTheme="minorHAnsi" w:hAnsiTheme="minorHAnsi"/>
          <w:noProof/>
          <w:sz w:val="24"/>
          <w:szCs w:val="24"/>
          <w:lang w:eastAsia="ru-RU"/>
        </w:rPr>
        <w:drawing>
          <wp:inline distT="0" distB="0" distL="0" distR="0" wp14:anchorId="7BAC04C9" wp14:editId="11409AB8">
            <wp:extent cx="5943600" cy="10191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40AC5D" w14:textId="77777777" w:rsidR="00D6413B" w:rsidRPr="00773FE5" w:rsidRDefault="00D6413B" w:rsidP="005C6EC8">
      <w:pPr>
        <w:pStyle w:val="aa"/>
        <w:tabs>
          <w:tab w:val="left" w:pos="1134"/>
          <w:tab w:val="left" w:pos="2127"/>
        </w:tabs>
        <w:spacing w:before="240" w:line="100" w:lineRule="atLeast"/>
        <w:ind w:left="0" w:firstLine="709"/>
        <w:jc w:val="both"/>
        <w:rPr>
          <w:rFonts w:asciiTheme="minorHAnsi" w:hAnsiTheme="minorHAnsi"/>
          <w:sz w:val="24"/>
          <w:szCs w:val="24"/>
        </w:rPr>
      </w:pPr>
      <w:r w:rsidRPr="005C6EC8">
        <w:rPr>
          <w:rFonts w:asciiTheme="minorHAnsi" w:hAnsiTheme="minorHAnsi"/>
          <w:sz w:val="24"/>
          <w:szCs w:val="24"/>
        </w:rPr>
        <w:t xml:space="preserve">Доходы от </w:t>
      </w:r>
      <w:r w:rsidRPr="005C6EC8">
        <w:rPr>
          <w:rFonts w:asciiTheme="minorHAnsi" w:hAnsiTheme="minorHAnsi"/>
          <w:b/>
          <w:sz w:val="24"/>
          <w:szCs w:val="24"/>
        </w:rPr>
        <w:t>предоставления телескопического трапа</w:t>
      </w:r>
      <w:r w:rsidRPr="005C6EC8">
        <w:rPr>
          <w:rFonts w:asciiTheme="minorHAnsi" w:hAnsiTheme="minorHAnsi"/>
          <w:sz w:val="24"/>
          <w:szCs w:val="24"/>
        </w:rPr>
        <w:t xml:space="preserve"> в 2015 г</w:t>
      </w:r>
      <w:r w:rsidRPr="00773FE5">
        <w:rPr>
          <w:rFonts w:asciiTheme="minorHAnsi" w:hAnsiTheme="minorHAnsi"/>
          <w:sz w:val="24"/>
          <w:szCs w:val="24"/>
        </w:rPr>
        <w:t>. составили 33</w:t>
      </w:r>
      <w:r w:rsidR="009937F1" w:rsidRPr="00773FE5">
        <w:rPr>
          <w:rFonts w:asciiTheme="minorHAnsi" w:hAnsiTheme="minorHAnsi"/>
          <w:sz w:val="24"/>
          <w:szCs w:val="24"/>
        </w:rPr>
        <w:t>,5</w:t>
      </w:r>
      <w:r w:rsidRPr="00773FE5">
        <w:rPr>
          <w:rFonts w:asciiTheme="minorHAnsi" w:hAnsiTheme="minorHAnsi"/>
          <w:sz w:val="24"/>
          <w:szCs w:val="24"/>
        </w:rPr>
        <w:t xml:space="preserve"> </w:t>
      </w:r>
      <w:r w:rsidR="009937F1" w:rsidRPr="00773FE5">
        <w:rPr>
          <w:rFonts w:asciiTheme="minorHAnsi" w:hAnsiTheme="minorHAnsi"/>
          <w:sz w:val="24"/>
          <w:szCs w:val="24"/>
        </w:rPr>
        <w:t>млн</w:t>
      </w:r>
      <w:r w:rsidRPr="00773FE5">
        <w:rPr>
          <w:rFonts w:asciiTheme="minorHAnsi" w:hAnsiTheme="minorHAnsi"/>
          <w:sz w:val="24"/>
          <w:szCs w:val="24"/>
        </w:rPr>
        <w:t xml:space="preserve">. руб., что на 7% ниже показателя прошлого года. Спад обусловлен </w:t>
      </w:r>
      <w:r w:rsidR="00DC3871" w:rsidRPr="00773FE5">
        <w:rPr>
          <w:rFonts w:asciiTheme="minorHAnsi" w:hAnsiTheme="minorHAnsi"/>
          <w:sz w:val="24"/>
          <w:szCs w:val="24"/>
        </w:rPr>
        <w:t xml:space="preserve">тем фактом, что авиакомпании начали использовать положения приказа </w:t>
      </w:r>
      <w:r w:rsidR="00DC3871" w:rsidRPr="00773FE5">
        <w:rPr>
          <w:rFonts w:asciiTheme="minorHAnsi" w:hAnsiTheme="minorHAnsi" w:cs="Arial"/>
          <w:bCs/>
          <w:sz w:val="24"/>
          <w:szCs w:val="24"/>
        </w:rPr>
        <w:t>Министерства</w:t>
      </w:r>
      <w:r w:rsidR="00DC3871" w:rsidRPr="00773FE5">
        <w:rPr>
          <w:rFonts w:asciiTheme="minorHAnsi" w:hAnsiTheme="minorHAnsi" w:cs="Arial"/>
          <w:sz w:val="24"/>
          <w:szCs w:val="24"/>
        </w:rPr>
        <w:t xml:space="preserve"> </w:t>
      </w:r>
      <w:r w:rsidR="00DC3871" w:rsidRPr="00773FE5">
        <w:rPr>
          <w:rFonts w:asciiTheme="minorHAnsi" w:hAnsiTheme="minorHAnsi" w:cs="Arial"/>
          <w:bCs/>
          <w:sz w:val="24"/>
          <w:szCs w:val="24"/>
        </w:rPr>
        <w:t>транспорта</w:t>
      </w:r>
      <w:r w:rsidR="00DC3871" w:rsidRPr="00773FE5">
        <w:rPr>
          <w:rFonts w:asciiTheme="minorHAnsi" w:hAnsiTheme="minorHAnsi" w:cs="Arial"/>
          <w:sz w:val="24"/>
          <w:szCs w:val="24"/>
        </w:rPr>
        <w:t xml:space="preserve"> России от 17 июля 2012 г. N</w:t>
      </w:r>
      <w:r w:rsidR="00DC3871" w:rsidRPr="00773FE5">
        <w:rPr>
          <w:rFonts w:asciiTheme="minorHAnsi" w:hAnsiTheme="minorHAnsi" w:cs="Arial"/>
          <w:bCs/>
          <w:sz w:val="24"/>
          <w:szCs w:val="24"/>
        </w:rPr>
        <w:t>241</w:t>
      </w:r>
      <w:r w:rsidR="00DC3871" w:rsidRPr="00773FE5">
        <w:rPr>
          <w:rFonts w:asciiTheme="minorHAnsi" w:hAnsiTheme="minorHAnsi" w:cs="Arial"/>
          <w:sz w:val="24"/>
          <w:szCs w:val="24"/>
        </w:rPr>
        <w:t xml:space="preserve"> </w:t>
      </w:r>
      <w:r w:rsidR="00183A64">
        <w:rPr>
          <w:rFonts w:asciiTheme="minorHAnsi" w:hAnsiTheme="minorHAnsi" w:cs="Arial"/>
          <w:sz w:val="24"/>
          <w:szCs w:val="24"/>
        </w:rPr>
        <w:t>«</w:t>
      </w:r>
      <w:r w:rsidR="00DC3871" w:rsidRPr="00773FE5">
        <w:rPr>
          <w:rFonts w:asciiTheme="minorHAnsi" w:hAnsiTheme="minorHAnsi" w:cs="Arial"/>
          <w:sz w:val="24"/>
          <w:szCs w:val="24"/>
        </w:rPr>
        <w:t>Об аэронавигационных и аэропортовых сборах, тарифах за обслуживание воздушных судов в аэропор</w:t>
      </w:r>
      <w:r w:rsidR="00183A64">
        <w:rPr>
          <w:rFonts w:asciiTheme="minorHAnsi" w:hAnsiTheme="minorHAnsi" w:cs="Arial"/>
          <w:sz w:val="24"/>
          <w:szCs w:val="24"/>
        </w:rPr>
        <w:t>тах и воздушном пространстве РФ»</w:t>
      </w:r>
      <w:r w:rsidR="00DC3871" w:rsidRPr="00773FE5">
        <w:rPr>
          <w:rFonts w:asciiTheme="minorHAnsi" w:hAnsiTheme="minorHAnsi" w:cs="Arial"/>
          <w:sz w:val="24"/>
          <w:szCs w:val="24"/>
        </w:rPr>
        <w:t xml:space="preserve"> в части фактического времени использования телескопических трапов.</w:t>
      </w:r>
    </w:p>
    <w:p w14:paraId="16214600" w14:textId="77777777" w:rsidR="00D6413B" w:rsidRPr="005C6EC8" w:rsidRDefault="00D6413B" w:rsidP="005C6EC8">
      <w:pPr>
        <w:pStyle w:val="aa"/>
        <w:tabs>
          <w:tab w:val="left" w:pos="1134"/>
          <w:tab w:val="left" w:pos="2127"/>
        </w:tabs>
        <w:spacing w:before="240" w:line="100" w:lineRule="atLeast"/>
        <w:ind w:left="0"/>
        <w:jc w:val="both"/>
        <w:rPr>
          <w:rFonts w:asciiTheme="minorHAnsi" w:hAnsiTheme="minorHAnsi"/>
          <w:sz w:val="24"/>
          <w:szCs w:val="24"/>
          <w:highlight w:val="yellow"/>
        </w:rPr>
      </w:pPr>
      <w:r w:rsidRPr="005C6EC8">
        <w:rPr>
          <w:rFonts w:asciiTheme="minorHAnsi" w:hAnsiTheme="minorHAnsi"/>
          <w:noProof/>
          <w:sz w:val="24"/>
          <w:szCs w:val="24"/>
          <w:lang w:eastAsia="ru-RU"/>
        </w:rPr>
        <w:drawing>
          <wp:inline distT="0" distB="0" distL="0" distR="0" wp14:anchorId="767C3685" wp14:editId="16447691">
            <wp:extent cx="5943600" cy="14573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873C27" w14:textId="77777777" w:rsidR="00D6413B" w:rsidRPr="005C6EC8" w:rsidRDefault="00D6413B" w:rsidP="005C6EC8">
      <w:pPr>
        <w:pStyle w:val="aa"/>
        <w:tabs>
          <w:tab w:val="left" w:pos="1134"/>
          <w:tab w:val="left" w:pos="2127"/>
        </w:tabs>
        <w:spacing w:line="100" w:lineRule="atLeast"/>
        <w:ind w:left="0" w:firstLine="709"/>
        <w:jc w:val="both"/>
        <w:rPr>
          <w:rFonts w:asciiTheme="minorHAnsi" w:hAnsiTheme="minorHAnsi"/>
          <w:sz w:val="24"/>
          <w:szCs w:val="24"/>
        </w:rPr>
      </w:pPr>
      <w:r w:rsidRPr="005C6EC8">
        <w:rPr>
          <w:rFonts w:asciiTheme="minorHAnsi" w:hAnsiTheme="minorHAnsi"/>
          <w:b/>
          <w:sz w:val="24"/>
          <w:szCs w:val="24"/>
        </w:rPr>
        <w:t>Неавиационная выручка</w:t>
      </w:r>
      <w:r w:rsidRPr="005C6EC8">
        <w:rPr>
          <w:rFonts w:asciiTheme="minorHAnsi" w:hAnsiTheme="minorHAnsi"/>
          <w:sz w:val="24"/>
          <w:szCs w:val="24"/>
        </w:rPr>
        <w:t xml:space="preserve"> ЗАО «Терминал Владивосток» состоит из выручки от сдачи в аренду коммерческих площадей, производственных помещений и оборудования, субаренды земельных участков, размещения рекламы и перепродажи коммунальных услуг арендаторам. В 2015 г. выручка от неавиационной деятельности осталась на уровне 2014 г. и составила 295</w:t>
      </w:r>
      <w:r w:rsidR="009937F1" w:rsidRPr="005C6EC8">
        <w:rPr>
          <w:rFonts w:asciiTheme="minorHAnsi" w:hAnsiTheme="minorHAnsi"/>
          <w:sz w:val="24"/>
          <w:szCs w:val="24"/>
        </w:rPr>
        <w:t>,2</w:t>
      </w:r>
      <w:r w:rsidRPr="005C6EC8">
        <w:rPr>
          <w:rFonts w:asciiTheme="minorHAnsi" w:hAnsiTheme="minorHAnsi"/>
          <w:sz w:val="24"/>
          <w:szCs w:val="24"/>
        </w:rPr>
        <w:t xml:space="preserve"> </w:t>
      </w:r>
      <w:r w:rsidR="009937F1" w:rsidRPr="005C6EC8">
        <w:rPr>
          <w:rFonts w:asciiTheme="minorHAnsi" w:hAnsiTheme="minorHAnsi"/>
          <w:sz w:val="24"/>
          <w:szCs w:val="24"/>
        </w:rPr>
        <w:t>млн</w:t>
      </w:r>
      <w:r w:rsidRPr="005C6EC8">
        <w:rPr>
          <w:rFonts w:asciiTheme="minorHAnsi" w:hAnsiTheme="minorHAnsi"/>
          <w:sz w:val="24"/>
          <w:szCs w:val="24"/>
        </w:rPr>
        <w:t>. руб.</w:t>
      </w:r>
    </w:p>
    <w:p w14:paraId="001B68F5" w14:textId="77777777" w:rsidR="00D6413B" w:rsidRPr="005C6EC8" w:rsidRDefault="00D6413B" w:rsidP="005C6EC8">
      <w:pPr>
        <w:pStyle w:val="aa"/>
        <w:tabs>
          <w:tab w:val="left" w:pos="1134"/>
          <w:tab w:val="left" w:pos="2127"/>
        </w:tabs>
        <w:spacing w:line="100" w:lineRule="atLeast"/>
        <w:ind w:left="0" w:firstLine="709"/>
        <w:jc w:val="both"/>
        <w:rPr>
          <w:rFonts w:asciiTheme="minorHAnsi" w:hAnsiTheme="minorHAnsi"/>
          <w:sz w:val="24"/>
          <w:szCs w:val="24"/>
        </w:rPr>
      </w:pPr>
      <w:r w:rsidRPr="005C6EC8">
        <w:rPr>
          <w:rFonts w:asciiTheme="minorHAnsi" w:hAnsiTheme="minorHAnsi"/>
          <w:sz w:val="24"/>
          <w:szCs w:val="24"/>
        </w:rPr>
        <w:t xml:space="preserve">Доход от аренды площадей в 2015 г. также остался на уровне 2014 г. и составил </w:t>
      </w:r>
      <w:r w:rsidRPr="00597E98">
        <w:rPr>
          <w:rFonts w:asciiTheme="minorHAnsi" w:hAnsiTheme="minorHAnsi"/>
          <w:sz w:val="24"/>
          <w:szCs w:val="24"/>
        </w:rPr>
        <w:t>141</w:t>
      </w:r>
      <w:r w:rsidR="009937F1" w:rsidRPr="00597E98">
        <w:rPr>
          <w:rFonts w:asciiTheme="minorHAnsi" w:hAnsiTheme="minorHAnsi"/>
          <w:sz w:val="24"/>
          <w:szCs w:val="24"/>
        </w:rPr>
        <w:t>,1</w:t>
      </w:r>
      <w:r w:rsidRPr="00597E98">
        <w:rPr>
          <w:rFonts w:asciiTheme="minorHAnsi" w:hAnsiTheme="minorHAnsi"/>
          <w:sz w:val="24"/>
          <w:szCs w:val="24"/>
        </w:rPr>
        <w:t xml:space="preserve"> </w:t>
      </w:r>
      <w:r w:rsidR="009937F1" w:rsidRPr="00597E98">
        <w:rPr>
          <w:rFonts w:asciiTheme="minorHAnsi" w:hAnsiTheme="minorHAnsi"/>
          <w:sz w:val="24"/>
          <w:szCs w:val="24"/>
        </w:rPr>
        <w:t>млн</w:t>
      </w:r>
      <w:r w:rsidRPr="00597E98">
        <w:rPr>
          <w:rFonts w:asciiTheme="minorHAnsi" w:hAnsiTheme="minorHAnsi"/>
          <w:sz w:val="24"/>
          <w:szCs w:val="24"/>
        </w:rPr>
        <w:t>. руб.</w:t>
      </w:r>
      <w:r w:rsidRPr="005C6EC8">
        <w:rPr>
          <w:rFonts w:asciiTheme="minorHAnsi" w:hAnsiTheme="minorHAnsi"/>
          <w:sz w:val="24"/>
          <w:szCs w:val="24"/>
        </w:rPr>
        <w:t xml:space="preserve"> Основной причиной стагнации является </w:t>
      </w:r>
      <w:r w:rsidR="00826C6A">
        <w:rPr>
          <w:rFonts w:asciiTheme="minorHAnsi" w:hAnsiTheme="minorHAnsi"/>
          <w:sz w:val="24"/>
          <w:szCs w:val="24"/>
        </w:rPr>
        <w:t>отсутствие п</w:t>
      </w:r>
      <w:r w:rsidRPr="005C6EC8">
        <w:rPr>
          <w:rFonts w:asciiTheme="minorHAnsi" w:hAnsiTheme="minorHAnsi"/>
          <w:sz w:val="24"/>
          <w:szCs w:val="24"/>
        </w:rPr>
        <w:t>овышени</w:t>
      </w:r>
      <w:r w:rsidR="00826C6A">
        <w:rPr>
          <w:rFonts w:asciiTheme="minorHAnsi" w:hAnsiTheme="minorHAnsi"/>
          <w:sz w:val="24"/>
          <w:szCs w:val="24"/>
        </w:rPr>
        <w:t>я</w:t>
      </w:r>
      <w:r w:rsidRPr="005C6EC8">
        <w:rPr>
          <w:rFonts w:asciiTheme="minorHAnsi" w:hAnsiTheme="minorHAnsi"/>
          <w:sz w:val="24"/>
          <w:szCs w:val="24"/>
        </w:rPr>
        <w:t xml:space="preserve"> ставок аренды ввиду снижения пассажиропотока. </w:t>
      </w:r>
    </w:p>
    <w:p w14:paraId="369628BD" w14:textId="77777777" w:rsidR="00D6413B" w:rsidRPr="005C6EC8" w:rsidRDefault="00D6413B" w:rsidP="005C6EC8">
      <w:pPr>
        <w:pStyle w:val="aa"/>
        <w:tabs>
          <w:tab w:val="left" w:pos="1134"/>
          <w:tab w:val="left" w:pos="2127"/>
        </w:tabs>
        <w:spacing w:line="100" w:lineRule="atLeast"/>
        <w:ind w:left="0" w:firstLine="709"/>
        <w:jc w:val="both"/>
        <w:rPr>
          <w:rFonts w:asciiTheme="minorHAnsi" w:hAnsiTheme="minorHAnsi"/>
          <w:sz w:val="24"/>
          <w:szCs w:val="24"/>
        </w:rPr>
      </w:pPr>
      <w:r w:rsidRPr="005C6EC8">
        <w:rPr>
          <w:rFonts w:asciiTheme="minorHAnsi" w:hAnsiTheme="minorHAnsi"/>
          <w:sz w:val="24"/>
          <w:szCs w:val="24"/>
        </w:rPr>
        <w:t xml:space="preserve">Доходы по обеспечительным платежам в составе арендной платы снизились в 2015 г.  в 2,5 раза в связи с тем, что основная часть оплаты от крупных контрагентов была произведена в конце 2012г. и в 2013г. </w:t>
      </w:r>
    </w:p>
    <w:p w14:paraId="39A5BB2C" w14:textId="77777777" w:rsidR="00D6413B" w:rsidRPr="005C6EC8" w:rsidRDefault="00D6413B" w:rsidP="005C6EC8">
      <w:pPr>
        <w:pStyle w:val="aa"/>
        <w:tabs>
          <w:tab w:val="left" w:pos="1134"/>
          <w:tab w:val="left" w:pos="2127"/>
        </w:tabs>
        <w:spacing w:line="100" w:lineRule="atLeast"/>
        <w:ind w:left="0"/>
        <w:jc w:val="both"/>
        <w:rPr>
          <w:rFonts w:asciiTheme="minorHAnsi" w:hAnsiTheme="minorHAnsi"/>
          <w:sz w:val="24"/>
          <w:szCs w:val="24"/>
          <w:highlight w:val="yellow"/>
        </w:rPr>
      </w:pPr>
      <w:r w:rsidRPr="005C6EC8">
        <w:rPr>
          <w:rFonts w:asciiTheme="minorHAnsi" w:hAnsiTheme="minorHAnsi"/>
          <w:noProof/>
          <w:sz w:val="24"/>
          <w:szCs w:val="24"/>
          <w:lang w:eastAsia="ru-RU"/>
        </w:rPr>
        <w:drawing>
          <wp:inline distT="0" distB="0" distL="0" distR="0" wp14:anchorId="5B856207" wp14:editId="270EA014">
            <wp:extent cx="5943600" cy="1219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0A470D" w14:textId="77777777" w:rsidR="00D6413B" w:rsidRPr="005C6EC8" w:rsidRDefault="00D6413B" w:rsidP="005C6EC8">
      <w:pPr>
        <w:pStyle w:val="aa"/>
        <w:tabs>
          <w:tab w:val="left" w:pos="1134"/>
          <w:tab w:val="left" w:pos="2127"/>
        </w:tabs>
        <w:spacing w:line="100" w:lineRule="atLeast"/>
        <w:ind w:left="0" w:firstLine="709"/>
        <w:jc w:val="both"/>
        <w:rPr>
          <w:rFonts w:asciiTheme="minorHAnsi" w:hAnsiTheme="minorHAnsi"/>
          <w:sz w:val="24"/>
          <w:szCs w:val="24"/>
        </w:rPr>
      </w:pPr>
      <w:r w:rsidRPr="005C6EC8">
        <w:rPr>
          <w:rFonts w:asciiTheme="minorHAnsi" w:hAnsiTheme="minorHAnsi"/>
          <w:sz w:val="24"/>
          <w:szCs w:val="24"/>
        </w:rPr>
        <w:lastRenderedPageBreak/>
        <w:t xml:space="preserve">В 2015г. привлечены новые арендаторы: </w:t>
      </w:r>
      <w:proofErr w:type="spellStart"/>
      <w:r w:rsidRPr="005C6EC8">
        <w:rPr>
          <w:rFonts w:asciiTheme="minorHAnsi" w:hAnsiTheme="minorHAnsi"/>
          <w:sz w:val="24"/>
          <w:szCs w:val="24"/>
        </w:rPr>
        <w:t>АэроМар</w:t>
      </w:r>
      <w:proofErr w:type="spellEnd"/>
      <w:r w:rsidRPr="005C6EC8">
        <w:rPr>
          <w:rFonts w:asciiTheme="minorHAnsi" w:hAnsiTheme="minorHAnsi"/>
          <w:sz w:val="24"/>
          <w:szCs w:val="24"/>
        </w:rPr>
        <w:t xml:space="preserve"> ДВ, ИП Василенко, ИП Экономов, Пожарная безопасность ДВ, ООО «Восток-Запад», ПАО «Восточный Экспресс Банк», ООО «</w:t>
      </w:r>
      <w:proofErr w:type="spellStart"/>
      <w:r w:rsidRPr="005C6EC8">
        <w:rPr>
          <w:rFonts w:asciiTheme="minorHAnsi" w:hAnsiTheme="minorHAnsi"/>
          <w:sz w:val="24"/>
          <w:szCs w:val="24"/>
        </w:rPr>
        <w:t>Вендинг</w:t>
      </w:r>
      <w:proofErr w:type="spellEnd"/>
      <w:r w:rsidRPr="005C6EC8">
        <w:rPr>
          <w:rFonts w:asciiTheme="minorHAnsi" w:hAnsiTheme="minorHAnsi"/>
          <w:sz w:val="24"/>
          <w:szCs w:val="24"/>
        </w:rPr>
        <w:t xml:space="preserve"> Приморья», Страховое акционерное общество «ВСК», ЗАО «</w:t>
      </w:r>
      <w:proofErr w:type="spellStart"/>
      <w:r w:rsidRPr="005C6EC8">
        <w:rPr>
          <w:rFonts w:asciiTheme="minorHAnsi" w:hAnsiTheme="minorHAnsi"/>
          <w:sz w:val="24"/>
          <w:szCs w:val="24"/>
        </w:rPr>
        <w:t>Билантлия</w:t>
      </w:r>
      <w:proofErr w:type="spellEnd"/>
      <w:r w:rsidRPr="005C6EC8">
        <w:rPr>
          <w:rFonts w:asciiTheme="minorHAnsi" w:hAnsiTheme="minorHAnsi"/>
          <w:sz w:val="24"/>
          <w:szCs w:val="24"/>
        </w:rPr>
        <w:t xml:space="preserve">», ИП </w:t>
      </w:r>
      <w:proofErr w:type="spellStart"/>
      <w:r w:rsidRPr="005C6EC8">
        <w:rPr>
          <w:rFonts w:asciiTheme="minorHAnsi" w:hAnsiTheme="minorHAnsi"/>
          <w:sz w:val="24"/>
          <w:szCs w:val="24"/>
        </w:rPr>
        <w:t>Калионич</w:t>
      </w:r>
      <w:proofErr w:type="spellEnd"/>
      <w:r w:rsidRPr="005C6EC8">
        <w:rPr>
          <w:rFonts w:asciiTheme="minorHAnsi" w:hAnsiTheme="minorHAnsi"/>
          <w:sz w:val="24"/>
          <w:szCs w:val="24"/>
        </w:rPr>
        <w:t xml:space="preserve">, ИП </w:t>
      </w:r>
      <w:proofErr w:type="spellStart"/>
      <w:proofErr w:type="gramStart"/>
      <w:r w:rsidRPr="005C6EC8">
        <w:rPr>
          <w:rFonts w:asciiTheme="minorHAnsi" w:hAnsiTheme="minorHAnsi"/>
          <w:sz w:val="24"/>
          <w:szCs w:val="24"/>
        </w:rPr>
        <w:t>Стрельцова</w:t>
      </w:r>
      <w:proofErr w:type="spellEnd"/>
      <w:r w:rsidRPr="005C6EC8">
        <w:rPr>
          <w:rFonts w:asciiTheme="minorHAnsi" w:hAnsiTheme="minorHAnsi"/>
          <w:sz w:val="24"/>
          <w:szCs w:val="24"/>
        </w:rPr>
        <w:t>,  ООО</w:t>
      </w:r>
      <w:proofErr w:type="gramEnd"/>
      <w:r w:rsidRPr="005C6EC8">
        <w:rPr>
          <w:rFonts w:asciiTheme="minorHAnsi" w:hAnsiTheme="minorHAnsi"/>
          <w:sz w:val="24"/>
          <w:szCs w:val="24"/>
        </w:rPr>
        <w:t xml:space="preserve"> «ОСТЭКС». Заключен договор на открытие магазина </w:t>
      </w:r>
      <w:r w:rsidRPr="005C6EC8">
        <w:rPr>
          <w:rFonts w:asciiTheme="minorHAnsi" w:hAnsiTheme="minorHAnsi"/>
          <w:sz w:val="24"/>
          <w:szCs w:val="24"/>
          <w:lang w:val="en-US"/>
        </w:rPr>
        <w:t>Duty</w:t>
      </w:r>
      <w:r w:rsidRPr="005C6EC8">
        <w:rPr>
          <w:rFonts w:asciiTheme="minorHAnsi" w:hAnsiTheme="minorHAnsi"/>
          <w:sz w:val="24"/>
          <w:szCs w:val="24"/>
        </w:rPr>
        <w:t xml:space="preserve"> </w:t>
      </w:r>
      <w:r w:rsidRPr="005C6EC8">
        <w:rPr>
          <w:rFonts w:asciiTheme="minorHAnsi" w:hAnsiTheme="minorHAnsi"/>
          <w:sz w:val="24"/>
          <w:szCs w:val="24"/>
          <w:lang w:val="en-US"/>
        </w:rPr>
        <w:t>Paid</w:t>
      </w:r>
      <w:r w:rsidRPr="005C6EC8">
        <w:rPr>
          <w:rFonts w:asciiTheme="minorHAnsi" w:hAnsiTheme="minorHAnsi"/>
          <w:sz w:val="24"/>
          <w:szCs w:val="24"/>
        </w:rPr>
        <w:t>.</w:t>
      </w:r>
    </w:p>
    <w:p w14:paraId="73547CCF" w14:textId="77777777" w:rsidR="00D6413B" w:rsidRPr="005C6EC8" w:rsidRDefault="00D6413B" w:rsidP="005C6EC8">
      <w:pPr>
        <w:pStyle w:val="aa"/>
        <w:tabs>
          <w:tab w:val="left" w:pos="1134"/>
          <w:tab w:val="left" w:pos="2127"/>
        </w:tabs>
        <w:spacing w:line="100" w:lineRule="atLeast"/>
        <w:ind w:left="0" w:firstLine="709"/>
        <w:jc w:val="both"/>
        <w:rPr>
          <w:rFonts w:asciiTheme="minorHAnsi" w:hAnsiTheme="minorHAnsi"/>
          <w:sz w:val="24"/>
          <w:szCs w:val="24"/>
        </w:rPr>
      </w:pPr>
    </w:p>
    <w:p w14:paraId="0B450F28" w14:textId="77777777" w:rsidR="00D6413B" w:rsidRPr="005C6EC8" w:rsidRDefault="00D6413B" w:rsidP="005C6EC8">
      <w:pPr>
        <w:pStyle w:val="aa"/>
        <w:tabs>
          <w:tab w:val="left" w:pos="1134"/>
          <w:tab w:val="left" w:pos="2127"/>
        </w:tabs>
        <w:spacing w:line="100" w:lineRule="atLeast"/>
        <w:ind w:left="0"/>
        <w:jc w:val="both"/>
        <w:rPr>
          <w:rFonts w:asciiTheme="minorHAnsi" w:hAnsiTheme="minorHAnsi"/>
          <w:sz w:val="24"/>
          <w:szCs w:val="24"/>
          <w:highlight w:val="yellow"/>
        </w:rPr>
      </w:pPr>
      <w:r w:rsidRPr="005C6EC8">
        <w:rPr>
          <w:rFonts w:asciiTheme="minorHAnsi" w:hAnsiTheme="minorHAnsi"/>
          <w:noProof/>
          <w:sz w:val="24"/>
          <w:szCs w:val="24"/>
          <w:lang w:eastAsia="ru-RU"/>
        </w:rPr>
        <w:drawing>
          <wp:inline distT="0" distB="0" distL="0" distR="0" wp14:anchorId="771FEA91" wp14:editId="1E76AB92">
            <wp:extent cx="5940425" cy="4749152"/>
            <wp:effectExtent l="0" t="0" r="317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63320B" w14:textId="77777777" w:rsidR="00D6413B" w:rsidRPr="005C6EC8" w:rsidRDefault="00D6413B" w:rsidP="005C6EC8">
      <w:pPr>
        <w:pStyle w:val="aa"/>
        <w:tabs>
          <w:tab w:val="left" w:pos="1134"/>
          <w:tab w:val="left" w:pos="2127"/>
        </w:tabs>
        <w:spacing w:line="100" w:lineRule="atLeast"/>
        <w:ind w:left="0" w:firstLine="709"/>
        <w:jc w:val="both"/>
        <w:rPr>
          <w:rFonts w:asciiTheme="minorHAnsi" w:hAnsiTheme="minorHAnsi"/>
          <w:sz w:val="24"/>
          <w:szCs w:val="24"/>
          <w:highlight w:val="yellow"/>
        </w:rPr>
      </w:pPr>
    </w:p>
    <w:p w14:paraId="3F83B8E5" w14:textId="77777777" w:rsidR="00D6413B" w:rsidRDefault="00D6413B" w:rsidP="005C6EC8">
      <w:pPr>
        <w:pStyle w:val="aa"/>
        <w:tabs>
          <w:tab w:val="left" w:pos="1134"/>
          <w:tab w:val="left" w:pos="2127"/>
        </w:tabs>
        <w:spacing w:line="100" w:lineRule="atLeast"/>
        <w:ind w:left="0" w:firstLine="709"/>
        <w:jc w:val="both"/>
        <w:rPr>
          <w:rFonts w:asciiTheme="minorHAnsi" w:hAnsiTheme="minorHAnsi"/>
          <w:sz w:val="24"/>
          <w:szCs w:val="24"/>
        </w:rPr>
      </w:pPr>
      <w:r w:rsidRPr="005C6EC8">
        <w:rPr>
          <w:rFonts w:asciiTheme="minorHAnsi" w:hAnsiTheme="minorHAnsi"/>
          <w:sz w:val="24"/>
          <w:szCs w:val="24"/>
        </w:rPr>
        <w:t>По результатам проведенного зонирования в терминале А всего доступно 8</w:t>
      </w:r>
      <w:r w:rsidRPr="005C6EC8">
        <w:rPr>
          <w:rFonts w:asciiTheme="minorHAnsi" w:hAnsiTheme="minorHAnsi"/>
          <w:sz w:val="24"/>
          <w:szCs w:val="24"/>
          <w:lang w:val="en-US"/>
        </w:rPr>
        <w:t> </w:t>
      </w:r>
      <w:r w:rsidRPr="005C6EC8">
        <w:rPr>
          <w:rFonts w:asciiTheme="minorHAnsi" w:hAnsiTheme="minorHAnsi"/>
          <w:sz w:val="24"/>
          <w:szCs w:val="24"/>
        </w:rPr>
        <w:t xml:space="preserve">859 </w:t>
      </w:r>
      <w:proofErr w:type="spellStart"/>
      <w:r w:rsidRPr="005C6EC8">
        <w:rPr>
          <w:rFonts w:asciiTheme="minorHAnsi" w:hAnsiTheme="minorHAnsi"/>
          <w:sz w:val="24"/>
          <w:szCs w:val="24"/>
        </w:rPr>
        <w:t>кв.м</w:t>
      </w:r>
      <w:proofErr w:type="spellEnd"/>
      <w:r w:rsidRPr="005C6EC8">
        <w:rPr>
          <w:rFonts w:asciiTheme="minorHAnsi" w:hAnsiTheme="minorHAnsi"/>
          <w:sz w:val="24"/>
          <w:szCs w:val="24"/>
        </w:rPr>
        <w:t xml:space="preserve">., из них 3 283 </w:t>
      </w:r>
      <w:proofErr w:type="spellStart"/>
      <w:r w:rsidRPr="005C6EC8">
        <w:rPr>
          <w:rFonts w:asciiTheme="minorHAnsi" w:hAnsiTheme="minorHAnsi"/>
          <w:sz w:val="24"/>
          <w:szCs w:val="24"/>
        </w:rPr>
        <w:t>кв.м</w:t>
      </w:r>
      <w:proofErr w:type="spellEnd"/>
      <w:r w:rsidRPr="005C6EC8">
        <w:rPr>
          <w:rFonts w:asciiTheme="minorHAnsi" w:hAnsiTheme="minorHAnsi"/>
          <w:sz w:val="24"/>
          <w:szCs w:val="24"/>
        </w:rPr>
        <w:t xml:space="preserve">. для безвозмездного пользования и 5 576 </w:t>
      </w:r>
      <w:proofErr w:type="spellStart"/>
      <w:r w:rsidRPr="005C6EC8">
        <w:rPr>
          <w:rFonts w:asciiTheme="minorHAnsi" w:hAnsiTheme="minorHAnsi"/>
          <w:sz w:val="24"/>
          <w:szCs w:val="24"/>
        </w:rPr>
        <w:t>кв.м</w:t>
      </w:r>
      <w:proofErr w:type="spellEnd"/>
      <w:r w:rsidRPr="005C6EC8">
        <w:rPr>
          <w:rFonts w:asciiTheme="minorHAnsi" w:hAnsiTheme="minorHAnsi"/>
          <w:sz w:val="24"/>
          <w:szCs w:val="24"/>
        </w:rPr>
        <w:t xml:space="preserve">. для коммерческой аренды. </w:t>
      </w:r>
    </w:p>
    <w:p w14:paraId="3B590E6C" w14:textId="77777777" w:rsidR="008F21D3" w:rsidRDefault="008F21D3" w:rsidP="005C6EC8">
      <w:pPr>
        <w:pStyle w:val="aa"/>
        <w:tabs>
          <w:tab w:val="left" w:pos="1134"/>
          <w:tab w:val="left" w:pos="2127"/>
        </w:tabs>
        <w:spacing w:line="100" w:lineRule="atLeast"/>
        <w:ind w:left="0" w:firstLine="709"/>
        <w:jc w:val="both"/>
        <w:rPr>
          <w:rFonts w:asciiTheme="minorHAnsi" w:hAnsiTheme="minorHAnsi"/>
          <w:sz w:val="24"/>
          <w:szCs w:val="24"/>
        </w:rPr>
      </w:pPr>
    </w:p>
    <w:p w14:paraId="628B07EB" w14:textId="77777777" w:rsidR="008F21D3" w:rsidRDefault="008F21D3" w:rsidP="005C6EC8">
      <w:pPr>
        <w:pStyle w:val="aa"/>
        <w:tabs>
          <w:tab w:val="left" w:pos="1134"/>
          <w:tab w:val="left" w:pos="2127"/>
        </w:tabs>
        <w:spacing w:line="100" w:lineRule="atLeast"/>
        <w:ind w:left="0" w:firstLine="709"/>
        <w:jc w:val="both"/>
        <w:rPr>
          <w:rFonts w:asciiTheme="minorHAnsi" w:hAnsiTheme="minorHAnsi"/>
          <w:sz w:val="24"/>
          <w:szCs w:val="24"/>
        </w:rPr>
      </w:pPr>
    </w:p>
    <w:p w14:paraId="0ABBB58A" w14:textId="77777777" w:rsidR="008F21D3" w:rsidRDefault="008F21D3" w:rsidP="005C6EC8">
      <w:pPr>
        <w:pStyle w:val="aa"/>
        <w:tabs>
          <w:tab w:val="left" w:pos="1134"/>
          <w:tab w:val="left" w:pos="2127"/>
        </w:tabs>
        <w:spacing w:line="100" w:lineRule="atLeast"/>
        <w:ind w:left="0" w:firstLine="709"/>
        <w:jc w:val="both"/>
        <w:rPr>
          <w:rFonts w:asciiTheme="minorHAnsi" w:hAnsiTheme="minorHAnsi"/>
          <w:sz w:val="24"/>
          <w:szCs w:val="24"/>
        </w:rPr>
      </w:pPr>
    </w:p>
    <w:p w14:paraId="5E302993" w14:textId="77777777" w:rsidR="008F21D3" w:rsidRDefault="008F21D3" w:rsidP="005C6EC8">
      <w:pPr>
        <w:pStyle w:val="aa"/>
        <w:tabs>
          <w:tab w:val="left" w:pos="1134"/>
          <w:tab w:val="left" w:pos="2127"/>
        </w:tabs>
        <w:spacing w:line="100" w:lineRule="atLeast"/>
        <w:ind w:left="0" w:firstLine="709"/>
        <w:jc w:val="both"/>
        <w:rPr>
          <w:rFonts w:asciiTheme="minorHAnsi" w:hAnsiTheme="minorHAnsi"/>
          <w:sz w:val="24"/>
          <w:szCs w:val="24"/>
        </w:rPr>
      </w:pPr>
    </w:p>
    <w:p w14:paraId="78B7E050" w14:textId="77777777" w:rsidR="008F21D3" w:rsidRDefault="008F21D3" w:rsidP="005C6EC8">
      <w:pPr>
        <w:pStyle w:val="aa"/>
        <w:tabs>
          <w:tab w:val="left" w:pos="1134"/>
          <w:tab w:val="left" w:pos="2127"/>
        </w:tabs>
        <w:spacing w:line="100" w:lineRule="atLeast"/>
        <w:ind w:left="0" w:firstLine="709"/>
        <w:jc w:val="both"/>
        <w:rPr>
          <w:rFonts w:asciiTheme="minorHAnsi" w:hAnsiTheme="minorHAnsi"/>
          <w:sz w:val="24"/>
          <w:szCs w:val="24"/>
        </w:rPr>
      </w:pPr>
    </w:p>
    <w:p w14:paraId="41255D31" w14:textId="77777777" w:rsidR="00E06902" w:rsidRDefault="00E06902" w:rsidP="005C6EC8">
      <w:pPr>
        <w:pStyle w:val="aa"/>
        <w:tabs>
          <w:tab w:val="left" w:pos="1134"/>
          <w:tab w:val="left" w:pos="2127"/>
        </w:tabs>
        <w:spacing w:line="100" w:lineRule="atLeast"/>
        <w:ind w:left="0" w:firstLine="709"/>
        <w:jc w:val="both"/>
        <w:rPr>
          <w:rFonts w:asciiTheme="minorHAnsi" w:hAnsiTheme="minorHAnsi"/>
          <w:sz w:val="24"/>
          <w:szCs w:val="24"/>
        </w:rPr>
      </w:pPr>
    </w:p>
    <w:p w14:paraId="5174EBA7" w14:textId="77777777" w:rsidR="004F4D67" w:rsidRDefault="004F4D67" w:rsidP="005C6EC8">
      <w:pPr>
        <w:pStyle w:val="aa"/>
        <w:tabs>
          <w:tab w:val="left" w:pos="1134"/>
          <w:tab w:val="left" w:pos="2127"/>
        </w:tabs>
        <w:spacing w:line="100" w:lineRule="atLeast"/>
        <w:ind w:left="0" w:firstLine="709"/>
        <w:jc w:val="both"/>
        <w:rPr>
          <w:rFonts w:asciiTheme="minorHAnsi" w:hAnsiTheme="minorHAnsi"/>
          <w:sz w:val="24"/>
          <w:szCs w:val="24"/>
        </w:rPr>
      </w:pPr>
    </w:p>
    <w:p w14:paraId="0D81511E" w14:textId="77777777" w:rsidR="004F4D67" w:rsidRDefault="004F4D67" w:rsidP="005C6EC8">
      <w:pPr>
        <w:pStyle w:val="aa"/>
        <w:tabs>
          <w:tab w:val="left" w:pos="1134"/>
          <w:tab w:val="left" w:pos="2127"/>
        </w:tabs>
        <w:spacing w:line="100" w:lineRule="atLeast"/>
        <w:ind w:left="0" w:firstLine="709"/>
        <w:jc w:val="both"/>
        <w:rPr>
          <w:rFonts w:asciiTheme="minorHAnsi" w:hAnsiTheme="minorHAnsi"/>
          <w:sz w:val="24"/>
          <w:szCs w:val="24"/>
        </w:rPr>
      </w:pPr>
    </w:p>
    <w:p w14:paraId="3511B182" w14:textId="77777777" w:rsidR="004F4D67" w:rsidRDefault="004F4D67" w:rsidP="005C6EC8">
      <w:pPr>
        <w:pStyle w:val="aa"/>
        <w:tabs>
          <w:tab w:val="left" w:pos="1134"/>
          <w:tab w:val="left" w:pos="2127"/>
        </w:tabs>
        <w:spacing w:line="100" w:lineRule="atLeast"/>
        <w:ind w:left="0" w:firstLine="709"/>
        <w:jc w:val="both"/>
        <w:rPr>
          <w:rFonts w:asciiTheme="minorHAnsi" w:hAnsiTheme="minorHAnsi"/>
          <w:sz w:val="24"/>
          <w:szCs w:val="24"/>
        </w:rPr>
      </w:pPr>
    </w:p>
    <w:p w14:paraId="02D39841" w14:textId="77777777" w:rsidR="004F4D67" w:rsidRDefault="004F4D67" w:rsidP="005C6EC8">
      <w:pPr>
        <w:pStyle w:val="aa"/>
        <w:tabs>
          <w:tab w:val="left" w:pos="1134"/>
          <w:tab w:val="left" w:pos="2127"/>
        </w:tabs>
        <w:spacing w:line="100" w:lineRule="atLeast"/>
        <w:ind w:left="0" w:firstLine="709"/>
        <w:jc w:val="both"/>
        <w:rPr>
          <w:rFonts w:asciiTheme="minorHAnsi" w:hAnsiTheme="minorHAnsi"/>
          <w:sz w:val="24"/>
          <w:szCs w:val="24"/>
        </w:rPr>
      </w:pPr>
    </w:p>
    <w:p w14:paraId="0A84A8CB" w14:textId="77777777" w:rsidR="004F4D67" w:rsidRDefault="004F4D67" w:rsidP="005C6EC8">
      <w:pPr>
        <w:pStyle w:val="aa"/>
        <w:tabs>
          <w:tab w:val="left" w:pos="1134"/>
          <w:tab w:val="left" w:pos="2127"/>
        </w:tabs>
        <w:spacing w:line="100" w:lineRule="atLeast"/>
        <w:ind w:left="0" w:firstLine="709"/>
        <w:jc w:val="both"/>
        <w:rPr>
          <w:rFonts w:asciiTheme="minorHAnsi" w:hAnsiTheme="minorHAnsi"/>
          <w:sz w:val="24"/>
          <w:szCs w:val="24"/>
        </w:rPr>
      </w:pPr>
    </w:p>
    <w:p w14:paraId="1E4C298D" w14:textId="77777777" w:rsidR="004F4D67" w:rsidRDefault="004F4D67" w:rsidP="005C6EC8">
      <w:pPr>
        <w:pStyle w:val="aa"/>
        <w:tabs>
          <w:tab w:val="left" w:pos="1134"/>
          <w:tab w:val="left" w:pos="2127"/>
        </w:tabs>
        <w:spacing w:line="100" w:lineRule="atLeast"/>
        <w:ind w:left="0" w:firstLine="709"/>
        <w:jc w:val="both"/>
        <w:rPr>
          <w:rFonts w:asciiTheme="minorHAnsi" w:hAnsiTheme="minorHAnsi"/>
          <w:sz w:val="24"/>
          <w:szCs w:val="24"/>
        </w:rPr>
      </w:pPr>
    </w:p>
    <w:p w14:paraId="6AE2BA5C" w14:textId="77777777" w:rsidR="00E06902" w:rsidRDefault="00E06902" w:rsidP="005C6EC8">
      <w:pPr>
        <w:pStyle w:val="aa"/>
        <w:tabs>
          <w:tab w:val="left" w:pos="1134"/>
          <w:tab w:val="left" w:pos="2127"/>
        </w:tabs>
        <w:spacing w:line="100" w:lineRule="atLeast"/>
        <w:ind w:left="0" w:firstLine="709"/>
        <w:jc w:val="both"/>
        <w:rPr>
          <w:rFonts w:asciiTheme="minorHAnsi" w:hAnsiTheme="minorHAnsi"/>
          <w:sz w:val="24"/>
          <w:szCs w:val="24"/>
        </w:rPr>
      </w:pPr>
    </w:p>
    <w:p w14:paraId="17145C90" w14:textId="77777777" w:rsidR="004F4D67" w:rsidRDefault="004F4D67" w:rsidP="005C6EC8">
      <w:pPr>
        <w:pStyle w:val="aa"/>
        <w:tabs>
          <w:tab w:val="left" w:pos="1134"/>
          <w:tab w:val="left" w:pos="2127"/>
        </w:tabs>
        <w:spacing w:line="100" w:lineRule="atLeast"/>
        <w:ind w:left="0" w:firstLine="709"/>
        <w:jc w:val="both"/>
        <w:rPr>
          <w:rFonts w:asciiTheme="minorHAnsi" w:hAnsiTheme="minorHAnsi"/>
          <w:sz w:val="24"/>
          <w:szCs w:val="24"/>
        </w:rPr>
      </w:pPr>
    </w:p>
    <w:p w14:paraId="032FC939" w14:textId="77777777" w:rsidR="001728A1" w:rsidRPr="001728A1" w:rsidRDefault="001728A1" w:rsidP="001728A1">
      <w:pPr>
        <w:spacing w:line="100" w:lineRule="atLeast"/>
        <w:jc w:val="right"/>
        <w:rPr>
          <w:rFonts w:asciiTheme="minorHAnsi" w:hAnsiTheme="minorHAnsi"/>
          <w:sz w:val="20"/>
          <w:szCs w:val="20"/>
          <w:lang w:eastAsia="x-none"/>
        </w:rPr>
      </w:pPr>
      <w:r w:rsidRPr="001728A1">
        <w:rPr>
          <w:rFonts w:asciiTheme="minorHAnsi" w:hAnsiTheme="minorHAnsi"/>
          <w:sz w:val="20"/>
          <w:szCs w:val="20"/>
          <w:lang w:eastAsia="x-none"/>
        </w:rPr>
        <w:lastRenderedPageBreak/>
        <w:t>Таблица 1</w:t>
      </w:r>
    </w:p>
    <w:p w14:paraId="5B473911" w14:textId="77777777" w:rsidR="00D6413B" w:rsidRPr="005C6EC8" w:rsidRDefault="00D6413B" w:rsidP="001728A1">
      <w:pPr>
        <w:pStyle w:val="afc"/>
        <w:keepNext/>
        <w:spacing w:line="100" w:lineRule="atLeast"/>
        <w:jc w:val="center"/>
        <w:rPr>
          <w:rFonts w:asciiTheme="minorHAnsi" w:hAnsiTheme="minorHAnsi"/>
          <w:sz w:val="24"/>
          <w:szCs w:val="24"/>
        </w:rPr>
      </w:pPr>
      <w:r w:rsidRPr="005C6EC8">
        <w:rPr>
          <w:rFonts w:asciiTheme="minorHAnsi" w:hAnsiTheme="minorHAnsi"/>
          <w:sz w:val="24"/>
          <w:szCs w:val="24"/>
        </w:rPr>
        <w:t xml:space="preserve">Структура </w:t>
      </w:r>
      <w:r w:rsidR="00513A68">
        <w:rPr>
          <w:rFonts w:asciiTheme="minorHAnsi" w:hAnsiTheme="minorHAnsi"/>
          <w:sz w:val="24"/>
          <w:szCs w:val="24"/>
        </w:rPr>
        <w:t xml:space="preserve">коммерческих </w:t>
      </w:r>
      <w:r w:rsidRPr="005C6EC8">
        <w:rPr>
          <w:rFonts w:asciiTheme="minorHAnsi" w:hAnsiTheme="minorHAnsi"/>
          <w:sz w:val="24"/>
          <w:szCs w:val="24"/>
        </w:rPr>
        <w:t xml:space="preserve">площадей АВК, </w:t>
      </w:r>
      <w:proofErr w:type="spellStart"/>
      <w:r w:rsidRPr="005C6EC8">
        <w:rPr>
          <w:rFonts w:asciiTheme="minorHAnsi" w:hAnsiTheme="minorHAnsi"/>
          <w:sz w:val="24"/>
          <w:szCs w:val="24"/>
        </w:rPr>
        <w:t>кв.м</w:t>
      </w:r>
      <w:proofErr w:type="spellEnd"/>
      <w:r w:rsidRPr="005C6EC8">
        <w:rPr>
          <w:rFonts w:asciiTheme="minorHAnsi" w:hAnsiTheme="minorHAnsi"/>
          <w:sz w:val="24"/>
          <w:szCs w:val="24"/>
        </w:rPr>
        <w:t>.</w:t>
      </w:r>
    </w:p>
    <w:tbl>
      <w:tblPr>
        <w:tblW w:w="9337" w:type="dxa"/>
        <w:tblInd w:w="93" w:type="dxa"/>
        <w:tblLook w:val="04A0" w:firstRow="1" w:lastRow="0" w:firstColumn="1" w:lastColumn="0" w:noHBand="0" w:noVBand="1"/>
      </w:tblPr>
      <w:tblGrid>
        <w:gridCol w:w="4126"/>
        <w:gridCol w:w="1302"/>
        <w:gridCol w:w="1302"/>
        <w:gridCol w:w="1302"/>
        <w:gridCol w:w="1305"/>
      </w:tblGrid>
      <w:tr w:rsidR="005C6EC8" w:rsidRPr="005C6EC8" w14:paraId="13349CE7" w14:textId="77777777" w:rsidTr="00BF474A">
        <w:trPr>
          <w:trHeight w:val="25"/>
          <w:tblHeader/>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52535"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Показатель</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13F8B"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на конец 2014 г.</w:t>
            </w:r>
          </w:p>
        </w:tc>
        <w:tc>
          <w:tcPr>
            <w:tcW w:w="1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FF7072"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на конец 2015 г.</w:t>
            </w:r>
          </w:p>
        </w:tc>
        <w:tc>
          <w:tcPr>
            <w:tcW w:w="2607" w:type="dxa"/>
            <w:gridSpan w:val="2"/>
            <w:tcBorders>
              <w:top w:val="single" w:sz="4" w:space="0" w:color="auto"/>
              <w:left w:val="nil"/>
              <w:bottom w:val="single" w:sz="4" w:space="0" w:color="auto"/>
              <w:right w:val="single" w:sz="4" w:space="0" w:color="auto"/>
            </w:tcBorders>
            <w:shd w:val="clear" w:color="auto" w:fill="auto"/>
            <w:vAlign w:val="center"/>
            <w:hideMark/>
          </w:tcPr>
          <w:p w14:paraId="76897AB0"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Отклонение</w:t>
            </w:r>
          </w:p>
        </w:tc>
      </w:tr>
      <w:tr w:rsidR="005C6EC8" w:rsidRPr="005C6EC8" w14:paraId="7022036C" w14:textId="77777777" w:rsidTr="00BF474A">
        <w:trPr>
          <w:trHeight w:val="25"/>
          <w:tblHeader/>
        </w:trPr>
        <w:tc>
          <w:tcPr>
            <w:tcW w:w="4126" w:type="dxa"/>
            <w:vMerge/>
            <w:tcBorders>
              <w:top w:val="single" w:sz="4" w:space="0" w:color="auto"/>
              <w:left w:val="single" w:sz="4" w:space="0" w:color="auto"/>
              <w:bottom w:val="single" w:sz="4" w:space="0" w:color="auto"/>
              <w:right w:val="single" w:sz="4" w:space="0" w:color="auto"/>
            </w:tcBorders>
            <w:vAlign w:val="center"/>
            <w:hideMark/>
          </w:tcPr>
          <w:p w14:paraId="6473F573"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14:paraId="4F9C2B12"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14:paraId="352D39C4"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p>
        </w:tc>
        <w:tc>
          <w:tcPr>
            <w:tcW w:w="1302" w:type="dxa"/>
            <w:tcBorders>
              <w:top w:val="nil"/>
              <w:left w:val="nil"/>
              <w:bottom w:val="single" w:sz="4" w:space="0" w:color="auto"/>
              <w:right w:val="single" w:sz="4" w:space="0" w:color="auto"/>
            </w:tcBorders>
            <w:shd w:val="clear" w:color="auto" w:fill="auto"/>
            <w:vAlign w:val="center"/>
            <w:hideMark/>
          </w:tcPr>
          <w:p w14:paraId="230DE115"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proofErr w:type="spellStart"/>
            <w:r w:rsidRPr="005C6EC8">
              <w:rPr>
                <w:rFonts w:asciiTheme="minorHAnsi" w:eastAsia="Times New Roman" w:hAnsiTheme="minorHAnsi" w:cs="Arial"/>
                <w:sz w:val="24"/>
                <w:szCs w:val="24"/>
                <w:lang w:eastAsia="ru-RU"/>
              </w:rPr>
              <w:t>Абс</w:t>
            </w:r>
            <w:proofErr w:type="spellEnd"/>
            <w:r w:rsidRPr="005C6EC8">
              <w:rPr>
                <w:rFonts w:asciiTheme="minorHAnsi" w:eastAsia="Times New Roman" w:hAnsiTheme="minorHAnsi" w:cs="Arial"/>
                <w:sz w:val="24"/>
                <w:szCs w:val="24"/>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14:paraId="6680A40A"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Относит.</w:t>
            </w:r>
          </w:p>
        </w:tc>
      </w:tr>
      <w:tr w:rsidR="005C6EC8" w:rsidRPr="005C6EC8" w14:paraId="2DA887EB" w14:textId="77777777" w:rsidTr="00BF474A">
        <w:trPr>
          <w:trHeight w:val="25"/>
        </w:trPr>
        <w:tc>
          <w:tcPr>
            <w:tcW w:w="93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EA46BC" w14:textId="77777777" w:rsidR="00D6413B" w:rsidRPr="005C6EC8" w:rsidRDefault="00D6413B"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 xml:space="preserve">Всего </w:t>
            </w:r>
            <w:r w:rsidR="00513A68">
              <w:rPr>
                <w:rFonts w:asciiTheme="minorHAnsi" w:eastAsia="Times New Roman" w:hAnsiTheme="minorHAnsi" w:cs="Arial"/>
                <w:b/>
                <w:bCs/>
                <w:sz w:val="24"/>
                <w:szCs w:val="24"/>
                <w:lang w:eastAsia="ru-RU"/>
              </w:rPr>
              <w:t xml:space="preserve">коммерческих </w:t>
            </w:r>
            <w:r w:rsidRPr="005C6EC8">
              <w:rPr>
                <w:rFonts w:asciiTheme="minorHAnsi" w:eastAsia="Times New Roman" w:hAnsiTheme="minorHAnsi" w:cs="Arial"/>
                <w:b/>
                <w:bCs/>
                <w:sz w:val="24"/>
                <w:szCs w:val="24"/>
                <w:lang w:eastAsia="ru-RU"/>
              </w:rPr>
              <w:t>площадей:</w:t>
            </w:r>
          </w:p>
        </w:tc>
      </w:tr>
      <w:tr w:rsidR="005C6EC8" w:rsidRPr="005C6EC8" w14:paraId="2737F871"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573123F"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Итого</w:t>
            </w:r>
          </w:p>
        </w:tc>
        <w:tc>
          <w:tcPr>
            <w:tcW w:w="1302" w:type="dxa"/>
            <w:tcBorders>
              <w:top w:val="nil"/>
              <w:left w:val="nil"/>
              <w:bottom w:val="single" w:sz="4" w:space="0" w:color="auto"/>
              <w:right w:val="single" w:sz="4" w:space="0" w:color="auto"/>
            </w:tcBorders>
            <w:shd w:val="clear" w:color="auto" w:fill="auto"/>
            <w:vAlign w:val="center"/>
            <w:hideMark/>
          </w:tcPr>
          <w:p w14:paraId="1A8FC67E"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9 021</w:t>
            </w:r>
          </w:p>
        </w:tc>
        <w:tc>
          <w:tcPr>
            <w:tcW w:w="1302" w:type="dxa"/>
            <w:tcBorders>
              <w:top w:val="nil"/>
              <w:left w:val="nil"/>
              <w:bottom w:val="single" w:sz="4" w:space="0" w:color="auto"/>
              <w:right w:val="single" w:sz="4" w:space="0" w:color="auto"/>
            </w:tcBorders>
            <w:shd w:val="clear" w:color="auto" w:fill="auto"/>
            <w:vAlign w:val="center"/>
            <w:hideMark/>
          </w:tcPr>
          <w:p w14:paraId="18BE8DD1"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9 021</w:t>
            </w:r>
          </w:p>
        </w:tc>
        <w:tc>
          <w:tcPr>
            <w:tcW w:w="1302" w:type="dxa"/>
            <w:tcBorders>
              <w:top w:val="nil"/>
              <w:left w:val="nil"/>
              <w:bottom w:val="single" w:sz="4" w:space="0" w:color="auto"/>
              <w:right w:val="single" w:sz="4" w:space="0" w:color="auto"/>
            </w:tcBorders>
            <w:shd w:val="clear" w:color="auto" w:fill="auto"/>
            <w:noWrap/>
            <w:vAlign w:val="bottom"/>
            <w:hideMark/>
          </w:tcPr>
          <w:p w14:paraId="61534DAF"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5" w:type="dxa"/>
            <w:tcBorders>
              <w:top w:val="nil"/>
              <w:left w:val="nil"/>
              <w:bottom w:val="single" w:sz="4" w:space="0" w:color="auto"/>
              <w:right w:val="single" w:sz="4" w:space="0" w:color="auto"/>
            </w:tcBorders>
            <w:shd w:val="clear" w:color="auto" w:fill="auto"/>
            <w:noWrap/>
            <w:vAlign w:val="bottom"/>
            <w:hideMark/>
          </w:tcPr>
          <w:p w14:paraId="53D82CB5"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74E209F5"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942D4FA"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xml:space="preserve">Площадь Терминала А, в </w:t>
            </w:r>
            <w:proofErr w:type="spellStart"/>
            <w:r w:rsidRPr="005C6EC8">
              <w:rPr>
                <w:rFonts w:asciiTheme="minorHAnsi" w:eastAsia="Times New Roman" w:hAnsiTheme="minorHAnsi" w:cs="Arial"/>
                <w:sz w:val="24"/>
                <w:szCs w:val="24"/>
                <w:lang w:eastAsia="ru-RU"/>
              </w:rPr>
              <w:t>т.ч</w:t>
            </w:r>
            <w:proofErr w:type="spellEnd"/>
            <w:r w:rsidRPr="005C6EC8">
              <w:rPr>
                <w:rFonts w:asciiTheme="minorHAnsi" w:eastAsia="Times New Roman" w:hAnsiTheme="minorHAnsi" w:cs="Arial"/>
                <w:sz w:val="24"/>
                <w:szCs w:val="24"/>
                <w:lang w:eastAsia="ru-RU"/>
              </w:rPr>
              <w:t xml:space="preserve">. </w:t>
            </w:r>
          </w:p>
        </w:tc>
        <w:tc>
          <w:tcPr>
            <w:tcW w:w="1302" w:type="dxa"/>
            <w:tcBorders>
              <w:top w:val="nil"/>
              <w:left w:val="nil"/>
              <w:bottom w:val="single" w:sz="4" w:space="0" w:color="auto"/>
              <w:right w:val="single" w:sz="4" w:space="0" w:color="auto"/>
            </w:tcBorders>
            <w:shd w:val="clear" w:color="auto" w:fill="auto"/>
            <w:noWrap/>
            <w:vAlign w:val="bottom"/>
            <w:hideMark/>
          </w:tcPr>
          <w:p w14:paraId="03F15111"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8 859</w:t>
            </w:r>
          </w:p>
        </w:tc>
        <w:tc>
          <w:tcPr>
            <w:tcW w:w="1302" w:type="dxa"/>
            <w:tcBorders>
              <w:top w:val="nil"/>
              <w:left w:val="nil"/>
              <w:bottom w:val="single" w:sz="4" w:space="0" w:color="auto"/>
              <w:right w:val="single" w:sz="4" w:space="0" w:color="auto"/>
            </w:tcBorders>
            <w:shd w:val="clear" w:color="auto" w:fill="auto"/>
            <w:noWrap/>
            <w:vAlign w:val="bottom"/>
            <w:hideMark/>
          </w:tcPr>
          <w:p w14:paraId="5BBFAF46"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8 859</w:t>
            </w:r>
          </w:p>
        </w:tc>
        <w:tc>
          <w:tcPr>
            <w:tcW w:w="1302" w:type="dxa"/>
            <w:tcBorders>
              <w:top w:val="nil"/>
              <w:left w:val="nil"/>
              <w:bottom w:val="single" w:sz="4" w:space="0" w:color="auto"/>
              <w:right w:val="single" w:sz="4" w:space="0" w:color="auto"/>
            </w:tcBorders>
            <w:shd w:val="clear" w:color="auto" w:fill="auto"/>
            <w:noWrap/>
            <w:vAlign w:val="bottom"/>
            <w:hideMark/>
          </w:tcPr>
          <w:p w14:paraId="63B3EFD0"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5" w:type="dxa"/>
            <w:tcBorders>
              <w:top w:val="nil"/>
              <w:left w:val="nil"/>
              <w:bottom w:val="single" w:sz="4" w:space="0" w:color="auto"/>
              <w:right w:val="single" w:sz="4" w:space="0" w:color="auto"/>
            </w:tcBorders>
            <w:shd w:val="clear" w:color="auto" w:fill="auto"/>
            <w:noWrap/>
            <w:vAlign w:val="bottom"/>
            <w:hideMark/>
          </w:tcPr>
          <w:p w14:paraId="0903E12C"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54F74D77"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1EA4E5F4" w14:textId="77777777" w:rsidR="00D6413B" w:rsidRPr="005C6EC8" w:rsidRDefault="00D6413B" w:rsidP="005C6EC8">
            <w:pPr>
              <w:spacing w:after="0" w:line="100" w:lineRule="atLeast"/>
              <w:ind w:firstLineChars="200" w:firstLine="480"/>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На коммерческой основе</w:t>
            </w:r>
          </w:p>
        </w:tc>
        <w:tc>
          <w:tcPr>
            <w:tcW w:w="1302" w:type="dxa"/>
            <w:tcBorders>
              <w:top w:val="nil"/>
              <w:left w:val="nil"/>
              <w:bottom w:val="single" w:sz="4" w:space="0" w:color="auto"/>
              <w:right w:val="single" w:sz="4" w:space="0" w:color="auto"/>
            </w:tcBorders>
            <w:shd w:val="clear" w:color="auto" w:fill="auto"/>
            <w:noWrap/>
            <w:vAlign w:val="bottom"/>
            <w:hideMark/>
          </w:tcPr>
          <w:p w14:paraId="3716957C"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5 576</w:t>
            </w:r>
          </w:p>
        </w:tc>
        <w:tc>
          <w:tcPr>
            <w:tcW w:w="1302" w:type="dxa"/>
            <w:tcBorders>
              <w:top w:val="nil"/>
              <w:left w:val="nil"/>
              <w:bottom w:val="single" w:sz="4" w:space="0" w:color="auto"/>
              <w:right w:val="single" w:sz="4" w:space="0" w:color="auto"/>
            </w:tcBorders>
            <w:shd w:val="clear" w:color="auto" w:fill="auto"/>
            <w:noWrap/>
            <w:vAlign w:val="bottom"/>
            <w:hideMark/>
          </w:tcPr>
          <w:p w14:paraId="787199B3"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5 576</w:t>
            </w:r>
          </w:p>
        </w:tc>
        <w:tc>
          <w:tcPr>
            <w:tcW w:w="1302" w:type="dxa"/>
            <w:tcBorders>
              <w:top w:val="nil"/>
              <w:left w:val="nil"/>
              <w:bottom w:val="single" w:sz="4" w:space="0" w:color="auto"/>
              <w:right w:val="single" w:sz="4" w:space="0" w:color="auto"/>
            </w:tcBorders>
            <w:shd w:val="clear" w:color="auto" w:fill="auto"/>
            <w:noWrap/>
            <w:vAlign w:val="bottom"/>
            <w:hideMark/>
          </w:tcPr>
          <w:p w14:paraId="39225832"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5" w:type="dxa"/>
            <w:tcBorders>
              <w:top w:val="nil"/>
              <w:left w:val="nil"/>
              <w:bottom w:val="single" w:sz="4" w:space="0" w:color="auto"/>
              <w:right w:val="single" w:sz="4" w:space="0" w:color="auto"/>
            </w:tcBorders>
            <w:shd w:val="clear" w:color="auto" w:fill="auto"/>
            <w:noWrap/>
            <w:vAlign w:val="bottom"/>
            <w:hideMark/>
          </w:tcPr>
          <w:p w14:paraId="759E4CDA"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338AADB8"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E63BB41" w14:textId="77777777" w:rsidR="00D6413B" w:rsidRPr="005C6EC8" w:rsidRDefault="00D6413B" w:rsidP="005C6EC8">
            <w:pPr>
              <w:spacing w:after="0" w:line="100" w:lineRule="atLeast"/>
              <w:ind w:firstLineChars="200" w:firstLine="480"/>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На безвозмездной основе*</w:t>
            </w:r>
          </w:p>
        </w:tc>
        <w:tc>
          <w:tcPr>
            <w:tcW w:w="1302" w:type="dxa"/>
            <w:tcBorders>
              <w:top w:val="nil"/>
              <w:left w:val="nil"/>
              <w:bottom w:val="single" w:sz="4" w:space="0" w:color="auto"/>
              <w:right w:val="single" w:sz="4" w:space="0" w:color="auto"/>
            </w:tcBorders>
            <w:shd w:val="clear" w:color="auto" w:fill="auto"/>
            <w:noWrap/>
            <w:vAlign w:val="bottom"/>
            <w:hideMark/>
          </w:tcPr>
          <w:p w14:paraId="43136B1B"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3 283</w:t>
            </w:r>
          </w:p>
        </w:tc>
        <w:tc>
          <w:tcPr>
            <w:tcW w:w="1302" w:type="dxa"/>
            <w:tcBorders>
              <w:top w:val="nil"/>
              <w:left w:val="nil"/>
              <w:bottom w:val="single" w:sz="4" w:space="0" w:color="auto"/>
              <w:right w:val="single" w:sz="4" w:space="0" w:color="auto"/>
            </w:tcBorders>
            <w:shd w:val="clear" w:color="auto" w:fill="auto"/>
            <w:noWrap/>
            <w:vAlign w:val="bottom"/>
            <w:hideMark/>
          </w:tcPr>
          <w:p w14:paraId="5B00B104"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3 283</w:t>
            </w:r>
          </w:p>
        </w:tc>
        <w:tc>
          <w:tcPr>
            <w:tcW w:w="1302" w:type="dxa"/>
            <w:tcBorders>
              <w:top w:val="nil"/>
              <w:left w:val="nil"/>
              <w:bottom w:val="single" w:sz="4" w:space="0" w:color="auto"/>
              <w:right w:val="single" w:sz="4" w:space="0" w:color="auto"/>
            </w:tcBorders>
            <w:shd w:val="clear" w:color="auto" w:fill="auto"/>
            <w:noWrap/>
            <w:vAlign w:val="bottom"/>
            <w:hideMark/>
          </w:tcPr>
          <w:p w14:paraId="4493C7DC"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5" w:type="dxa"/>
            <w:tcBorders>
              <w:top w:val="nil"/>
              <w:left w:val="nil"/>
              <w:bottom w:val="single" w:sz="4" w:space="0" w:color="auto"/>
              <w:right w:val="single" w:sz="4" w:space="0" w:color="auto"/>
            </w:tcBorders>
            <w:shd w:val="clear" w:color="auto" w:fill="auto"/>
            <w:noWrap/>
            <w:vAlign w:val="bottom"/>
            <w:hideMark/>
          </w:tcPr>
          <w:p w14:paraId="746721DA"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55BC2AFC"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6A3739B1"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Модульное здание</w:t>
            </w:r>
          </w:p>
        </w:tc>
        <w:tc>
          <w:tcPr>
            <w:tcW w:w="1302" w:type="dxa"/>
            <w:tcBorders>
              <w:top w:val="nil"/>
              <w:left w:val="nil"/>
              <w:bottom w:val="single" w:sz="4" w:space="0" w:color="auto"/>
              <w:right w:val="single" w:sz="4" w:space="0" w:color="auto"/>
            </w:tcBorders>
            <w:shd w:val="clear" w:color="auto" w:fill="auto"/>
            <w:noWrap/>
            <w:vAlign w:val="bottom"/>
            <w:hideMark/>
          </w:tcPr>
          <w:p w14:paraId="63AD30F0"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162</w:t>
            </w:r>
          </w:p>
        </w:tc>
        <w:tc>
          <w:tcPr>
            <w:tcW w:w="1302" w:type="dxa"/>
            <w:tcBorders>
              <w:top w:val="nil"/>
              <w:left w:val="nil"/>
              <w:bottom w:val="single" w:sz="4" w:space="0" w:color="auto"/>
              <w:right w:val="single" w:sz="4" w:space="0" w:color="auto"/>
            </w:tcBorders>
            <w:shd w:val="clear" w:color="auto" w:fill="auto"/>
            <w:noWrap/>
            <w:vAlign w:val="bottom"/>
            <w:hideMark/>
          </w:tcPr>
          <w:p w14:paraId="063B47C6"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162</w:t>
            </w:r>
          </w:p>
        </w:tc>
        <w:tc>
          <w:tcPr>
            <w:tcW w:w="1302" w:type="dxa"/>
            <w:tcBorders>
              <w:top w:val="nil"/>
              <w:left w:val="nil"/>
              <w:bottom w:val="single" w:sz="4" w:space="0" w:color="auto"/>
              <w:right w:val="single" w:sz="4" w:space="0" w:color="auto"/>
            </w:tcBorders>
            <w:shd w:val="clear" w:color="auto" w:fill="auto"/>
            <w:noWrap/>
            <w:vAlign w:val="bottom"/>
            <w:hideMark/>
          </w:tcPr>
          <w:p w14:paraId="2B3D2F94"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5" w:type="dxa"/>
            <w:tcBorders>
              <w:top w:val="nil"/>
              <w:left w:val="nil"/>
              <w:bottom w:val="single" w:sz="4" w:space="0" w:color="auto"/>
              <w:right w:val="single" w:sz="4" w:space="0" w:color="auto"/>
            </w:tcBorders>
            <w:shd w:val="clear" w:color="auto" w:fill="auto"/>
            <w:noWrap/>
            <w:vAlign w:val="bottom"/>
            <w:hideMark/>
          </w:tcPr>
          <w:p w14:paraId="65570087"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13ADD211" w14:textId="77777777" w:rsidTr="00BF474A">
        <w:trPr>
          <w:trHeight w:val="25"/>
        </w:trPr>
        <w:tc>
          <w:tcPr>
            <w:tcW w:w="93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C9EDA0" w14:textId="77777777" w:rsidR="00D6413B" w:rsidRPr="005C6EC8" w:rsidRDefault="00D6413B"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Занято площадей:</w:t>
            </w:r>
          </w:p>
        </w:tc>
      </w:tr>
      <w:tr w:rsidR="005C6EC8" w:rsidRPr="005C6EC8" w14:paraId="3E9164EB"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0E609FD5"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Итого</w:t>
            </w:r>
          </w:p>
        </w:tc>
        <w:tc>
          <w:tcPr>
            <w:tcW w:w="1302" w:type="dxa"/>
            <w:tcBorders>
              <w:top w:val="nil"/>
              <w:left w:val="nil"/>
              <w:bottom w:val="single" w:sz="4" w:space="0" w:color="auto"/>
              <w:right w:val="single" w:sz="4" w:space="0" w:color="auto"/>
            </w:tcBorders>
            <w:shd w:val="clear" w:color="auto" w:fill="auto"/>
            <w:vAlign w:val="center"/>
            <w:hideMark/>
          </w:tcPr>
          <w:p w14:paraId="2BE07710"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7 063</w:t>
            </w:r>
          </w:p>
        </w:tc>
        <w:tc>
          <w:tcPr>
            <w:tcW w:w="1302" w:type="dxa"/>
            <w:tcBorders>
              <w:top w:val="nil"/>
              <w:left w:val="nil"/>
              <w:bottom w:val="single" w:sz="4" w:space="0" w:color="auto"/>
              <w:right w:val="single" w:sz="4" w:space="0" w:color="auto"/>
            </w:tcBorders>
            <w:shd w:val="clear" w:color="auto" w:fill="auto"/>
            <w:vAlign w:val="center"/>
            <w:hideMark/>
          </w:tcPr>
          <w:p w14:paraId="5D445BA1"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7 079</w:t>
            </w:r>
          </w:p>
        </w:tc>
        <w:tc>
          <w:tcPr>
            <w:tcW w:w="1302" w:type="dxa"/>
            <w:tcBorders>
              <w:top w:val="nil"/>
              <w:left w:val="nil"/>
              <w:bottom w:val="single" w:sz="4" w:space="0" w:color="auto"/>
              <w:right w:val="single" w:sz="4" w:space="0" w:color="auto"/>
            </w:tcBorders>
            <w:shd w:val="clear" w:color="auto" w:fill="auto"/>
            <w:noWrap/>
            <w:vAlign w:val="bottom"/>
            <w:hideMark/>
          </w:tcPr>
          <w:p w14:paraId="227C1FE2"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16</w:t>
            </w:r>
          </w:p>
        </w:tc>
        <w:tc>
          <w:tcPr>
            <w:tcW w:w="1305" w:type="dxa"/>
            <w:tcBorders>
              <w:top w:val="nil"/>
              <w:left w:val="nil"/>
              <w:bottom w:val="single" w:sz="4" w:space="0" w:color="auto"/>
              <w:right w:val="single" w:sz="4" w:space="0" w:color="auto"/>
            </w:tcBorders>
            <w:shd w:val="clear" w:color="auto" w:fill="auto"/>
            <w:noWrap/>
            <w:vAlign w:val="bottom"/>
            <w:hideMark/>
          </w:tcPr>
          <w:p w14:paraId="0EDFE644"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5559B366"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6AD95745"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xml:space="preserve">Площадь Терминала А, в </w:t>
            </w:r>
            <w:proofErr w:type="spellStart"/>
            <w:r w:rsidRPr="005C6EC8">
              <w:rPr>
                <w:rFonts w:asciiTheme="minorHAnsi" w:eastAsia="Times New Roman" w:hAnsiTheme="minorHAnsi" w:cs="Arial"/>
                <w:sz w:val="24"/>
                <w:szCs w:val="24"/>
                <w:lang w:eastAsia="ru-RU"/>
              </w:rPr>
              <w:t>т.ч</w:t>
            </w:r>
            <w:proofErr w:type="spellEnd"/>
            <w:r w:rsidRPr="005C6EC8">
              <w:rPr>
                <w:rFonts w:asciiTheme="minorHAnsi" w:eastAsia="Times New Roman" w:hAnsiTheme="minorHAnsi" w:cs="Arial"/>
                <w:sz w:val="24"/>
                <w:szCs w:val="24"/>
                <w:lang w:eastAsia="ru-RU"/>
              </w:rPr>
              <w:t xml:space="preserve">. </w:t>
            </w:r>
          </w:p>
        </w:tc>
        <w:tc>
          <w:tcPr>
            <w:tcW w:w="1302" w:type="dxa"/>
            <w:tcBorders>
              <w:top w:val="nil"/>
              <w:left w:val="nil"/>
              <w:bottom w:val="single" w:sz="4" w:space="0" w:color="auto"/>
              <w:right w:val="single" w:sz="4" w:space="0" w:color="auto"/>
            </w:tcBorders>
            <w:shd w:val="clear" w:color="auto" w:fill="auto"/>
            <w:noWrap/>
            <w:vAlign w:val="bottom"/>
            <w:hideMark/>
          </w:tcPr>
          <w:p w14:paraId="2EF5F258"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6 931</w:t>
            </w:r>
          </w:p>
        </w:tc>
        <w:tc>
          <w:tcPr>
            <w:tcW w:w="1302" w:type="dxa"/>
            <w:tcBorders>
              <w:top w:val="nil"/>
              <w:left w:val="nil"/>
              <w:bottom w:val="single" w:sz="4" w:space="0" w:color="auto"/>
              <w:right w:val="single" w:sz="4" w:space="0" w:color="auto"/>
            </w:tcBorders>
            <w:shd w:val="clear" w:color="auto" w:fill="auto"/>
            <w:noWrap/>
            <w:vAlign w:val="bottom"/>
            <w:hideMark/>
          </w:tcPr>
          <w:p w14:paraId="2C5EF29C"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6 934</w:t>
            </w:r>
          </w:p>
        </w:tc>
        <w:tc>
          <w:tcPr>
            <w:tcW w:w="1302" w:type="dxa"/>
            <w:tcBorders>
              <w:top w:val="nil"/>
              <w:left w:val="nil"/>
              <w:bottom w:val="single" w:sz="4" w:space="0" w:color="auto"/>
              <w:right w:val="single" w:sz="4" w:space="0" w:color="auto"/>
            </w:tcBorders>
            <w:shd w:val="clear" w:color="auto" w:fill="auto"/>
            <w:noWrap/>
            <w:vAlign w:val="bottom"/>
            <w:hideMark/>
          </w:tcPr>
          <w:p w14:paraId="518E1FF1"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w:t>
            </w:r>
          </w:p>
        </w:tc>
        <w:tc>
          <w:tcPr>
            <w:tcW w:w="1305" w:type="dxa"/>
            <w:tcBorders>
              <w:top w:val="nil"/>
              <w:left w:val="nil"/>
              <w:bottom w:val="single" w:sz="4" w:space="0" w:color="auto"/>
              <w:right w:val="single" w:sz="4" w:space="0" w:color="auto"/>
            </w:tcBorders>
            <w:shd w:val="clear" w:color="auto" w:fill="auto"/>
            <w:noWrap/>
            <w:vAlign w:val="bottom"/>
            <w:hideMark/>
          </w:tcPr>
          <w:p w14:paraId="546C2F26"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5C858B70"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6D442DCA" w14:textId="77777777" w:rsidR="00D6413B" w:rsidRPr="005C6EC8" w:rsidRDefault="00D6413B" w:rsidP="005C6EC8">
            <w:pPr>
              <w:spacing w:after="0" w:line="100" w:lineRule="atLeast"/>
              <w:ind w:firstLineChars="200" w:firstLine="480"/>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На коммерческой основе</w:t>
            </w:r>
          </w:p>
        </w:tc>
        <w:tc>
          <w:tcPr>
            <w:tcW w:w="1302" w:type="dxa"/>
            <w:tcBorders>
              <w:top w:val="nil"/>
              <w:left w:val="nil"/>
              <w:bottom w:val="single" w:sz="4" w:space="0" w:color="auto"/>
              <w:right w:val="single" w:sz="4" w:space="0" w:color="auto"/>
            </w:tcBorders>
            <w:shd w:val="clear" w:color="auto" w:fill="auto"/>
            <w:noWrap/>
            <w:vAlign w:val="bottom"/>
            <w:hideMark/>
          </w:tcPr>
          <w:p w14:paraId="6B9D8123"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3 648</w:t>
            </w:r>
          </w:p>
        </w:tc>
        <w:tc>
          <w:tcPr>
            <w:tcW w:w="1302" w:type="dxa"/>
            <w:tcBorders>
              <w:top w:val="nil"/>
              <w:left w:val="nil"/>
              <w:bottom w:val="single" w:sz="4" w:space="0" w:color="auto"/>
              <w:right w:val="single" w:sz="4" w:space="0" w:color="auto"/>
            </w:tcBorders>
            <w:shd w:val="clear" w:color="auto" w:fill="auto"/>
            <w:noWrap/>
            <w:vAlign w:val="bottom"/>
            <w:hideMark/>
          </w:tcPr>
          <w:p w14:paraId="14700524"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3 651</w:t>
            </w:r>
          </w:p>
        </w:tc>
        <w:tc>
          <w:tcPr>
            <w:tcW w:w="1302" w:type="dxa"/>
            <w:tcBorders>
              <w:top w:val="nil"/>
              <w:left w:val="nil"/>
              <w:bottom w:val="single" w:sz="4" w:space="0" w:color="auto"/>
              <w:right w:val="single" w:sz="4" w:space="0" w:color="auto"/>
            </w:tcBorders>
            <w:shd w:val="clear" w:color="auto" w:fill="auto"/>
            <w:noWrap/>
            <w:vAlign w:val="bottom"/>
            <w:hideMark/>
          </w:tcPr>
          <w:p w14:paraId="2881FF6F"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w:t>
            </w:r>
          </w:p>
        </w:tc>
        <w:tc>
          <w:tcPr>
            <w:tcW w:w="1305" w:type="dxa"/>
            <w:tcBorders>
              <w:top w:val="nil"/>
              <w:left w:val="nil"/>
              <w:bottom w:val="single" w:sz="4" w:space="0" w:color="auto"/>
              <w:right w:val="single" w:sz="4" w:space="0" w:color="auto"/>
            </w:tcBorders>
            <w:shd w:val="clear" w:color="auto" w:fill="auto"/>
            <w:noWrap/>
            <w:vAlign w:val="bottom"/>
            <w:hideMark/>
          </w:tcPr>
          <w:p w14:paraId="1E31187F"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332293B2"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0A433696" w14:textId="77777777" w:rsidR="00D6413B" w:rsidRPr="005C6EC8" w:rsidRDefault="00D6413B" w:rsidP="005C6EC8">
            <w:pPr>
              <w:spacing w:after="0" w:line="100" w:lineRule="atLeast"/>
              <w:ind w:firstLineChars="200" w:firstLine="480"/>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На безвозмездной основе*</w:t>
            </w:r>
          </w:p>
        </w:tc>
        <w:tc>
          <w:tcPr>
            <w:tcW w:w="1302" w:type="dxa"/>
            <w:tcBorders>
              <w:top w:val="nil"/>
              <w:left w:val="nil"/>
              <w:bottom w:val="single" w:sz="4" w:space="0" w:color="auto"/>
              <w:right w:val="single" w:sz="4" w:space="0" w:color="auto"/>
            </w:tcBorders>
            <w:shd w:val="clear" w:color="auto" w:fill="auto"/>
            <w:noWrap/>
            <w:vAlign w:val="bottom"/>
            <w:hideMark/>
          </w:tcPr>
          <w:p w14:paraId="4F91C560"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3 283</w:t>
            </w:r>
          </w:p>
        </w:tc>
        <w:tc>
          <w:tcPr>
            <w:tcW w:w="1302" w:type="dxa"/>
            <w:tcBorders>
              <w:top w:val="nil"/>
              <w:left w:val="nil"/>
              <w:bottom w:val="single" w:sz="4" w:space="0" w:color="auto"/>
              <w:right w:val="single" w:sz="4" w:space="0" w:color="auto"/>
            </w:tcBorders>
            <w:shd w:val="clear" w:color="auto" w:fill="auto"/>
            <w:noWrap/>
            <w:vAlign w:val="bottom"/>
            <w:hideMark/>
          </w:tcPr>
          <w:p w14:paraId="264DC626"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3 283</w:t>
            </w:r>
          </w:p>
        </w:tc>
        <w:tc>
          <w:tcPr>
            <w:tcW w:w="1302" w:type="dxa"/>
            <w:tcBorders>
              <w:top w:val="nil"/>
              <w:left w:val="nil"/>
              <w:bottom w:val="single" w:sz="4" w:space="0" w:color="auto"/>
              <w:right w:val="single" w:sz="4" w:space="0" w:color="auto"/>
            </w:tcBorders>
            <w:shd w:val="clear" w:color="auto" w:fill="auto"/>
            <w:noWrap/>
            <w:vAlign w:val="bottom"/>
            <w:hideMark/>
          </w:tcPr>
          <w:p w14:paraId="10B76438"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5" w:type="dxa"/>
            <w:tcBorders>
              <w:top w:val="nil"/>
              <w:left w:val="nil"/>
              <w:bottom w:val="single" w:sz="4" w:space="0" w:color="auto"/>
              <w:right w:val="single" w:sz="4" w:space="0" w:color="auto"/>
            </w:tcBorders>
            <w:shd w:val="clear" w:color="auto" w:fill="auto"/>
            <w:noWrap/>
            <w:vAlign w:val="bottom"/>
            <w:hideMark/>
          </w:tcPr>
          <w:p w14:paraId="668C6599"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4DA5C304"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5088E9D5"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Модульное здание</w:t>
            </w:r>
          </w:p>
        </w:tc>
        <w:tc>
          <w:tcPr>
            <w:tcW w:w="1302" w:type="dxa"/>
            <w:tcBorders>
              <w:top w:val="nil"/>
              <w:left w:val="nil"/>
              <w:bottom w:val="single" w:sz="4" w:space="0" w:color="auto"/>
              <w:right w:val="single" w:sz="4" w:space="0" w:color="auto"/>
            </w:tcBorders>
            <w:shd w:val="clear" w:color="auto" w:fill="auto"/>
            <w:noWrap/>
            <w:vAlign w:val="bottom"/>
            <w:hideMark/>
          </w:tcPr>
          <w:p w14:paraId="2F7F65E0"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132</w:t>
            </w:r>
          </w:p>
        </w:tc>
        <w:tc>
          <w:tcPr>
            <w:tcW w:w="1302" w:type="dxa"/>
            <w:tcBorders>
              <w:top w:val="nil"/>
              <w:left w:val="nil"/>
              <w:bottom w:val="single" w:sz="4" w:space="0" w:color="auto"/>
              <w:right w:val="single" w:sz="4" w:space="0" w:color="auto"/>
            </w:tcBorders>
            <w:shd w:val="clear" w:color="auto" w:fill="auto"/>
            <w:noWrap/>
            <w:vAlign w:val="bottom"/>
            <w:hideMark/>
          </w:tcPr>
          <w:p w14:paraId="4573FF84"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145</w:t>
            </w:r>
          </w:p>
        </w:tc>
        <w:tc>
          <w:tcPr>
            <w:tcW w:w="1302" w:type="dxa"/>
            <w:tcBorders>
              <w:top w:val="nil"/>
              <w:left w:val="nil"/>
              <w:bottom w:val="single" w:sz="4" w:space="0" w:color="auto"/>
              <w:right w:val="single" w:sz="4" w:space="0" w:color="auto"/>
            </w:tcBorders>
            <w:shd w:val="clear" w:color="auto" w:fill="auto"/>
            <w:noWrap/>
            <w:vAlign w:val="bottom"/>
            <w:hideMark/>
          </w:tcPr>
          <w:p w14:paraId="0E1E4D30"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13</w:t>
            </w:r>
          </w:p>
        </w:tc>
        <w:tc>
          <w:tcPr>
            <w:tcW w:w="1305" w:type="dxa"/>
            <w:tcBorders>
              <w:top w:val="nil"/>
              <w:left w:val="nil"/>
              <w:bottom w:val="single" w:sz="4" w:space="0" w:color="auto"/>
              <w:right w:val="single" w:sz="4" w:space="0" w:color="auto"/>
            </w:tcBorders>
            <w:shd w:val="clear" w:color="auto" w:fill="auto"/>
            <w:noWrap/>
            <w:vAlign w:val="bottom"/>
            <w:hideMark/>
          </w:tcPr>
          <w:p w14:paraId="3B83E2EF"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110%</w:t>
            </w:r>
          </w:p>
        </w:tc>
      </w:tr>
      <w:tr w:rsidR="005C6EC8" w:rsidRPr="005C6EC8" w14:paraId="41F65EC2" w14:textId="77777777" w:rsidTr="00BF474A">
        <w:trPr>
          <w:trHeight w:val="26"/>
        </w:trPr>
        <w:tc>
          <w:tcPr>
            <w:tcW w:w="93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B374246" w14:textId="77777777" w:rsidR="00D6413B" w:rsidRPr="005C6EC8" w:rsidRDefault="00D6413B"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Свободно площадей:</w:t>
            </w:r>
          </w:p>
        </w:tc>
      </w:tr>
      <w:tr w:rsidR="005C6EC8" w:rsidRPr="005C6EC8" w14:paraId="3505D096"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239DFE89"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Итого</w:t>
            </w:r>
          </w:p>
        </w:tc>
        <w:tc>
          <w:tcPr>
            <w:tcW w:w="1302" w:type="dxa"/>
            <w:tcBorders>
              <w:top w:val="nil"/>
              <w:left w:val="nil"/>
              <w:bottom w:val="single" w:sz="4" w:space="0" w:color="auto"/>
              <w:right w:val="single" w:sz="4" w:space="0" w:color="auto"/>
            </w:tcBorders>
            <w:shd w:val="clear" w:color="auto" w:fill="auto"/>
            <w:vAlign w:val="center"/>
            <w:hideMark/>
          </w:tcPr>
          <w:p w14:paraId="7F3AA13C"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1 958</w:t>
            </w:r>
          </w:p>
        </w:tc>
        <w:tc>
          <w:tcPr>
            <w:tcW w:w="1302" w:type="dxa"/>
            <w:tcBorders>
              <w:top w:val="nil"/>
              <w:left w:val="nil"/>
              <w:bottom w:val="single" w:sz="4" w:space="0" w:color="auto"/>
              <w:right w:val="single" w:sz="4" w:space="0" w:color="auto"/>
            </w:tcBorders>
            <w:shd w:val="clear" w:color="auto" w:fill="auto"/>
            <w:vAlign w:val="center"/>
            <w:hideMark/>
          </w:tcPr>
          <w:p w14:paraId="07488857"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1 942</w:t>
            </w:r>
          </w:p>
        </w:tc>
        <w:tc>
          <w:tcPr>
            <w:tcW w:w="1302" w:type="dxa"/>
            <w:tcBorders>
              <w:top w:val="nil"/>
              <w:left w:val="nil"/>
              <w:bottom w:val="single" w:sz="4" w:space="0" w:color="auto"/>
              <w:right w:val="single" w:sz="4" w:space="0" w:color="auto"/>
            </w:tcBorders>
            <w:shd w:val="clear" w:color="auto" w:fill="auto"/>
            <w:noWrap/>
            <w:vAlign w:val="bottom"/>
            <w:hideMark/>
          </w:tcPr>
          <w:p w14:paraId="04A329BB"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-16</w:t>
            </w:r>
          </w:p>
        </w:tc>
        <w:tc>
          <w:tcPr>
            <w:tcW w:w="1305" w:type="dxa"/>
            <w:tcBorders>
              <w:top w:val="nil"/>
              <w:left w:val="nil"/>
              <w:bottom w:val="single" w:sz="4" w:space="0" w:color="auto"/>
              <w:right w:val="single" w:sz="4" w:space="0" w:color="auto"/>
            </w:tcBorders>
            <w:shd w:val="clear" w:color="auto" w:fill="auto"/>
            <w:noWrap/>
            <w:vAlign w:val="bottom"/>
            <w:hideMark/>
          </w:tcPr>
          <w:p w14:paraId="0284A049"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99%</w:t>
            </w:r>
          </w:p>
        </w:tc>
      </w:tr>
      <w:tr w:rsidR="005C6EC8" w:rsidRPr="005C6EC8" w14:paraId="489DBC61"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3B1FC996"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xml:space="preserve">Площадь Терминала А, в </w:t>
            </w:r>
            <w:proofErr w:type="spellStart"/>
            <w:r w:rsidRPr="005C6EC8">
              <w:rPr>
                <w:rFonts w:asciiTheme="minorHAnsi" w:eastAsia="Times New Roman" w:hAnsiTheme="minorHAnsi" w:cs="Arial"/>
                <w:sz w:val="24"/>
                <w:szCs w:val="24"/>
                <w:lang w:eastAsia="ru-RU"/>
              </w:rPr>
              <w:t>т.ч</w:t>
            </w:r>
            <w:proofErr w:type="spellEnd"/>
            <w:r w:rsidRPr="005C6EC8">
              <w:rPr>
                <w:rFonts w:asciiTheme="minorHAnsi" w:eastAsia="Times New Roman" w:hAnsiTheme="minorHAnsi" w:cs="Arial"/>
                <w:sz w:val="24"/>
                <w:szCs w:val="24"/>
                <w:lang w:eastAsia="ru-RU"/>
              </w:rPr>
              <w:t xml:space="preserve">. </w:t>
            </w:r>
          </w:p>
        </w:tc>
        <w:tc>
          <w:tcPr>
            <w:tcW w:w="1302" w:type="dxa"/>
            <w:tcBorders>
              <w:top w:val="nil"/>
              <w:left w:val="nil"/>
              <w:bottom w:val="single" w:sz="4" w:space="0" w:color="auto"/>
              <w:right w:val="single" w:sz="4" w:space="0" w:color="auto"/>
            </w:tcBorders>
            <w:shd w:val="clear" w:color="auto" w:fill="auto"/>
            <w:noWrap/>
            <w:vAlign w:val="bottom"/>
            <w:hideMark/>
          </w:tcPr>
          <w:p w14:paraId="4D8547B9"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1 928</w:t>
            </w:r>
          </w:p>
        </w:tc>
        <w:tc>
          <w:tcPr>
            <w:tcW w:w="1302" w:type="dxa"/>
            <w:tcBorders>
              <w:top w:val="nil"/>
              <w:left w:val="nil"/>
              <w:bottom w:val="single" w:sz="4" w:space="0" w:color="auto"/>
              <w:right w:val="single" w:sz="4" w:space="0" w:color="auto"/>
            </w:tcBorders>
            <w:shd w:val="clear" w:color="auto" w:fill="auto"/>
            <w:noWrap/>
            <w:vAlign w:val="bottom"/>
            <w:hideMark/>
          </w:tcPr>
          <w:p w14:paraId="0D1D61F2"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1 925</w:t>
            </w:r>
          </w:p>
        </w:tc>
        <w:tc>
          <w:tcPr>
            <w:tcW w:w="1302" w:type="dxa"/>
            <w:tcBorders>
              <w:top w:val="nil"/>
              <w:left w:val="nil"/>
              <w:bottom w:val="single" w:sz="4" w:space="0" w:color="auto"/>
              <w:right w:val="single" w:sz="4" w:space="0" w:color="auto"/>
            </w:tcBorders>
            <w:shd w:val="clear" w:color="auto" w:fill="auto"/>
            <w:noWrap/>
            <w:vAlign w:val="bottom"/>
            <w:hideMark/>
          </w:tcPr>
          <w:p w14:paraId="3B433D4F"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w:t>
            </w:r>
          </w:p>
        </w:tc>
        <w:tc>
          <w:tcPr>
            <w:tcW w:w="1305" w:type="dxa"/>
            <w:tcBorders>
              <w:top w:val="nil"/>
              <w:left w:val="nil"/>
              <w:bottom w:val="single" w:sz="4" w:space="0" w:color="auto"/>
              <w:right w:val="single" w:sz="4" w:space="0" w:color="auto"/>
            </w:tcBorders>
            <w:shd w:val="clear" w:color="auto" w:fill="auto"/>
            <w:noWrap/>
            <w:vAlign w:val="bottom"/>
            <w:hideMark/>
          </w:tcPr>
          <w:p w14:paraId="1D93C29D"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0D75E943"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6650A9AE" w14:textId="77777777" w:rsidR="00D6413B" w:rsidRPr="005C6EC8" w:rsidRDefault="00D6413B" w:rsidP="005C6EC8">
            <w:pPr>
              <w:spacing w:after="0" w:line="100" w:lineRule="atLeast"/>
              <w:ind w:firstLineChars="200" w:firstLine="480"/>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На коммерческой основе</w:t>
            </w:r>
          </w:p>
        </w:tc>
        <w:tc>
          <w:tcPr>
            <w:tcW w:w="1302" w:type="dxa"/>
            <w:tcBorders>
              <w:top w:val="nil"/>
              <w:left w:val="nil"/>
              <w:bottom w:val="single" w:sz="4" w:space="0" w:color="auto"/>
              <w:right w:val="single" w:sz="4" w:space="0" w:color="auto"/>
            </w:tcBorders>
            <w:shd w:val="clear" w:color="auto" w:fill="auto"/>
            <w:noWrap/>
            <w:vAlign w:val="bottom"/>
            <w:hideMark/>
          </w:tcPr>
          <w:p w14:paraId="3F8A6D40"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1 928</w:t>
            </w:r>
          </w:p>
        </w:tc>
        <w:tc>
          <w:tcPr>
            <w:tcW w:w="1302" w:type="dxa"/>
            <w:tcBorders>
              <w:top w:val="nil"/>
              <w:left w:val="nil"/>
              <w:bottom w:val="single" w:sz="4" w:space="0" w:color="auto"/>
              <w:right w:val="single" w:sz="4" w:space="0" w:color="auto"/>
            </w:tcBorders>
            <w:shd w:val="clear" w:color="auto" w:fill="auto"/>
            <w:noWrap/>
            <w:vAlign w:val="bottom"/>
            <w:hideMark/>
          </w:tcPr>
          <w:p w14:paraId="3C8DFF73"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1 925</w:t>
            </w:r>
          </w:p>
        </w:tc>
        <w:tc>
          <w:tcPr>
            <w:tcW w:w="1302" w:type="dxa"/>
            <w:tcBorders>
              <w:top w:val="nil"/>
              <w:left w:val="nil"/>
              <w:bottom w:val="single" w:sz="4" w:space="0" w:color="auto"/>
              <w:right w:val="single" w:sz="4" w:space="0" w:color="auto"/>
            </w:tcBorders>
            <w:shd w:val="clear" w:color="auto" w:fill="auto"/>
            <w:noWrap/>
            <w:vAlign w:val="bottom"/>
            <w:hideMark/>
          </w:tcPr>
          <w:p w14:paraId="2E8DB865"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w:t>
            </w:r>
          </w:p>
        </w:tc>
        <w:tc>
          <w:tcPr>
            <w:tcW w:w="1305" w:type="dxa"/>
            <w:tcBorders>
              <w:top w:val="nil"/>
              <w:left w:val="nil"/>
              <w:bottom w:val="single" w:sz="4" w:space="0" w:color="auto"/>
              <w:right w:val="single" w:sz="4" w:space="0" w:color="auto"/>
            </w:tcBorders>
            <w:shd w:val="clear" w:color="auto" w:fill="auto"/>
            <w:noWrap/>
            <w:vAlign w:val="bottom"/>
            <w:hideMark/>
          </w:tcPr>
          <w:p w14:paraId="0DE7B776"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50C87E66" w14:textId="77777777" w:rsidTr="00BF474A">
        <w:trPr>
          <w:trHeight w:val="28"/>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7F825613" w14:textId="77777777" w:rsidR="00D6413B" w:rsidRPr="005C6EC8" w:rsidRDefault="00D6413B" w:rsidP="005C6EC8">
            <w:pPr>
              <w:spacing w:after="0" w:line="100" w:lineRule="atLeast"/>
              <w:ind w:firstLineChars="200" w:firstLine="480"/>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На безвозмездной основе*</w:t>
            </w:r>
          </w:p>
        </w:tc>
        <w:tc>
          <w:tcPr>
            <w:tcW w:w="1302" w:type="dxa"/>
            <w:tcBorders>
              <w:top w:val="nil"/>
              <w:left w:val="nil"/>
              <w:bottom w:val="single" w:sz="4" w:space="0" w:color="auto"/>
              <w:right w:val="single" w:sz="4" w:space="0" w:color="auto"/>
            </w:tcBorders>
            <w:shd w:val="clear" w:color="auto" w:fill="auto"/>
            <w:noWrap/>
            <w:vAlign w:val="bottom"/>
            <w:hideMark/>
          </w:tcPr>
          <w:p w14:paraId="462D1395"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2" w:type="dxa"/>
            <w:tcBorders>
              <w:top w:val="nil"/>
              <w:left w:val="nil"/>
              <w:bottom w:val="single" w:sz="4" w:space="0" w:color="auto"/>
              <w:right w:val="single" w:sz="4" w:space="0" w:color="auto"/>
            </w:tcBorders>
            <w:shd w:val="clear" w:color="auto" w:fill="auto"/>
            <w:noWrap/>
            <w:vAlign w:val="bottom"/>
            <w:hideMark/>
          </w:tcPr>
          <w:p w14:paraId="4A551E8F"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2" w:type="dxa"/>
            <w:tcBorders>
              <w:top w:val="nil"/>
              <w:left w:val="nil"/>
              <w:bottom w:val="single" w:sz="4" w:space="0" w:color="auto"/>
              <w:right w:val="single" w:sz="4" w:space="0" w:color="auto"/>
            </w:tcBorders>
            <w:shd w:val="clear" w:color="auto" w:fill="auto"/>
            <w:noWrap/>
            <w:vAlign w:val="bottom"/>
            <w:hideMark/>
          </w:tcPr>
          <w:p w14:paraId="3E822F36"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5" w:type="dxa"/>
            <w:tcBorders>
              <w:top w:val="nil"/>
              <w:left w:val="nil"/>
              <w:bottom w:val="single" w:sz="4" w:space="0" w:color="auto"/>
              <w:right w:val="single" w:sz="4" w:space="0" w:color="auto"/>
            </w:tcBorders>
            <w:shd w:val="clear" w:color="auto" w:fill="auto"/>
            <w:noWrap/>
            <w:vAlign w:val="bottom"/>
            <w:hideMark/>
          </w:tcPr>
          <w:p w14:paraId="235A0D99"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 </w:t>
            </w:r>
          </w:p>
        </w:tc>
      </w:tr>
      <w:tr w:rsidR="005C6EC8" w:rsidRPr="005C6EC8" w14:paraId="44AB0EB2"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36A5E466"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Модульное здание</w:t>
            </w:r>
          </w:p>
        </w:tc>
        <w:tc>
          <w:tcPr>
            <w:tcW w:w="1302" w:type="dxa"/>
            <w:tcBorders>
              <w:top w:val="nil"/>
              <w:left w:val="nil"/>
              <w:bottom w:val="single" w:sz="4" w:space="0" w:color="auto"/>
              <w:right w:val="single" w:sz="4" w:space="0" w:color="auto"/>
            </w:tcBorders>
            <w:shd w:val="clear" w:color="auto" w:fill="auto"/>
            <w:noWrap/>
            <w:vAlign w:val="bottom"/>
            <w:hideMark/>
          </w:tcPr>
          <w:p w14:paraId="1537F2A0"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30</w:t>
            </w:r>
          </w:p>
        </w:tc>
        <w:tc>
          <w:tcPr>
            <w:tcW w:w="1302" w:type="dxa"/>
            <w:tcBorders>
              <w:top w:val="nil"/>
              <w:left w:val="nil"/>
              <w:bottom w:val="single" w:sz="4" w:space="0" w:color="auto"/>
              <w:right w:val="single" w:sz="4" w:space="0" w:color="auto"/>
            </w:tcBorders>
            <w:shd w:val="clear" w:color="auto" w:fill="auto"/>
            <w:noWrap/>
            <w:vAlign w:val="bottom"/>
            <w:hideMark/>
          </w:tcPr>
          <w:p w14:paraId="1E63A83D"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17</w:t>
            </w:r>
          </w:p>
        </w:tc>
        <w:tc>
          <w:tcPr>
            <w:tcW w:w="1302" w:type="dxa"/>
            <w:tcBorders>
              <w:top w:val="nil"/>
              <w:left w:val="nil"/>
              <w:bottom w:val="single" w:sz="4" w:space="0" w:color="auto"/>
              <w:right w:val="single" w:sz="4" w:space="0" w:color="auto"/>
            </w:tcBorders>
            <w:shd w:val="clear" w:color="auto" w:fill="auto"/>
            <w:noWrap/>
            <w:vAlign w:val="bottom"/>
            <w:hideMark/>
          </w:tcPr>
          <w:p w14:paraId="7039E3E7"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-13</w:t>
            </w:r>
          </w:p>
        </w:tc>
        <w:tc>
          <w:tcPr>
            <w:tcW w:w="1305" w:type="dxa"/>
            <w:tcBorders>
              <w:top w:val="nil"/>
              <w:left w:val="nil"/>
              <w:bottom w:val="single" w:sz="4" w:space="0" w:color="auto"/>
              <w:right w:val="single" w:sz="4" w:space="0" w:color="auto"/>
            </w:tcBorders>
            <w:shd w:val="clear" w:color="auto" w:fill="auto"/>
            <w:noWrap/>
            <w:vAlign w:val="bottom"/>
            <w:hideMark/>
          </w:tcPr>
          <w:p w14:paraId="77E91A83"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57%</w:t>
            </w:r>
          </w:p>
        </w:tc>
      </w:tr>
      <w:tr w:rsidR="005C6EC8" w:rsidRPr="005C6EC8" w14:paraId="7E87B590" w14:textId="77777777" w:rsidTr="00BF474A">
        <w:trPr>
          <w:trHeight w:val="25"/>
        </w:trPr>
        <w:tc>
          <w:tcPr>
            <w:tcW w:w="93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FAD49" w14:textId="77777777" w:rsidR="00D6413B" w:rsidRPr="005C6EC8" w:rsidRDefault="00D6413B"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 занятости:</w:t>
            </w:r>
          </w:p>
        </w:tc>
      </w:tr>
      <w:tr w:rsidR="005C6EC8" w:rsidRPr="005C6EC8" w14:paraId="56B87EF2"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74D52D1"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Итого</w:t>
            </w:r>
          </w:p>
        </w:tc>
        <w:tc>
          <w:tcPr>
            <w:tcW w:w="1302" w:type="dxa"/>
            <w:tcBorders>
              <w:top w:val="nil"/>
              <w:left w:val="nil"/>
              <w:bottom w:val="single" w:sz="4" w:space="0" w:color="auto"/>
              <w:right w:val="single" w:sz="4" w:space="0" w:color="auto"/>
            </w:tcBorders>
            <w:shd w:val="clear" w:color="auto" w:fill="auto"/>
            <w:noWrap/>
            <w:vAlign w:val="bottom"/>
            <w:hideMark/>
          </w:tcPr>
          <w:p w14:paraId="2C6EFF5B"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78%</w:t>
            </w:r>
          </w:p>
        </w:tc>
        <w:tc>
          <w:tcPr>
            <w:tcW w:w="1302" w:type="dxa"/>
            <w:tcBorders>
              <w:top w:val="nil"/>
              <w:left w:val="nil"/>
              <w:bottom w:val="single" w:sz="4" w:space="0" w:color="auto"/>
              <w:right w:val="single" w:sz="4" w:space="0" w:color="auto"/>
            </w:tcBorders>
            <w:shd w:val="clear" w:color="auto" w:fill="auto"/>
            <w:noWrap/>
            <w:vAlign w:val="bottom"/>
            <w:hideMark/>
          </w:tcPr>
          <w:p w14:paraId="39472152"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78%</w:t>
            </w:r>
          </w:p>
        </w:tc>
        <w:tc>
          <w:tcPr>
            <w:tcW w:w="1302" w:type="dxa"/>
            <w:tcBorders>
              <w:top w:val="nil"/>
              <w:left w:val="nil"/>
              <w:bottom w:val="single" w:sz="4" w:space="0" w:color="auto"/>
              <w:right w:val="single" w:sz="4" w:space="0" w:color="auto"/>
            </w:tcBorders>
            <w:shd w:val="clear" w:color="auto" w:fill="auto"/>
            <w:noWrap/>
            <w:vAlign w:val="bottom"/>
            <w:hideMark/>
          </w:tcPr>
          <w:p w14:paraId="78D629C4"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5" w:type="dxa"/>
            <w:tcBorders>
              <w:top w:val="nil"/>
              <w:left w:val="nil"/>
              <w:bottom w:val="single" w:sz="4" w:space="0" w:color="auto"/>
              <w:right w:val="single" w:sz="4" w:space="0" w:color="auto"/>
            </w:tcBorders>
            <w:shd w:val="clear" w:color="auto" w:fill="auto"/>
            <w:noWrap/>
            <w:vAlign w:val="bottom"/>
            <w:hideMark/>
          </w:tcPr>
          <w:p w14:paraId="4B0D4262"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0EC7F538"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7EEADF7B"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xml:space="preserve">Площадь Терминала А, в </w:t>
            </w:r>
            <w:proofErr w:type="spellStart"/>
            <w:r w:rsidRPr="005C6EC8">
              <w:rPr>
                <w:rFonts w:asciiTheme="minorHAnsi" w:eastAsia="Times New Roman" w:hAnsiTheme="minorHAnsi" w:cs="Arial"/>
                <w:sz w:val="24"/>
                <w:szCs w:val="24"/>
                <w:lang w:eastAsia="ru-RU"/>
              </w:rPr>
              <w:t>т.ч</w:t>
            </w:r>
            <w:proofErr w:type="spellEnd"/>
            <w:r w:rsidRPr="005C6EC8">
              <w:rPr>
                <w:rFonts w:asciiTheme="minorHAnsi" w:eastAsia="Times New Roman" w:hAnsiTheme="minorHAnsi" w:cs="Arial"/>
                <w:sz w:val="24"/>
                <w:szCs w:val="24"/>
                <w:lang w:eastAsia="ru-RU"/>
              </w:rPr>
              <w:t xml:space="preserve">. </w:t>
            </w:r>
          </w:p>
        </w:tc>
        <w:tc>
          <w:tcPr>
            <w:tcW w:w="1302" w:type="dxa"/>
            <w:tcBorders>
              <w:top w:val="nil"/>
              <w:left w:val="nil"/>
              <w:bottom w:val="single" w:sz="4" w:space="0" w:color="auto"/>
              <w:right w:val="single" w:sz="4" w:space="0" w:color="auto"/>
            </w:tcBorders>
            <w:shd w:val="clear" w:color="auto" w:fill="auto"/>
            <w:noWrap/>
            <w:vAlign w:val="bottom"/>
            <w:hideMark/>
          </w:tcPr>
          <w:p w14:paraId="138C5C29"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78%</w:t>
            </w:r>
          </w:p>
        </w:tc>
        <w:tc>
          <w:tcPr>
            <w:tcW w:w="1302" w:type="dxa"/>
            <w:tcBorders>
              <w:top w:val="nil"/>
              <w:left w:val="nil"/>
              <w:bottom w:val="single" w:sz="4" w:space="0" w:color="auto"/>
              <w:right w:val="single" w:sz="4" w:space="0" w:color="auto"/>
            </w:tcBorders>
            <w:shd w:val="clear" w:color="auto" w:fill="auto"/>
            <w:noWrap/>
            <w:vAlign w:val="bottom"/>
            <w:hideMark/>
          </w:tcPr>
          <w:p w14:paraId="0AB848B8"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78%</w:t>
            </w:r>
          </w:p>
        </w:tc>
        <w:tc>
          <w:tcPr>
            <w:tcW w:w="1302" w:type="dxa"/>
            <w:tcBorders>
              <w:top w:val="nil"/>
              <w:left w:val="nil"/>
              <w:bottom w:val="single" w:sz="4" w:space="0" w:color="auto"/>
              <w:right w:val="single" w:sz="4" w:space="0" w:color="auto"/>
            </w:tcBorders>
            <w:shd w:val="clear" w:color="auto" w:fill="auto"/>
            <w:noWrap/>
            <w:vAlign w:val="bottom"/>
            <w:hideMark/>
          </w:tcPr>
          <w:p w14:paraId="5ACA7AAE"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5" w:type="dxa"/>
            <w:tcBorders>
              <w:top w:val="nil"/>
              <w:left w:val="nil"/>
              <w:bottom w:val="single" w:sz="4" w:space="0" w:color="auto"/>
              <w:right w:val="single" w:sz="4" w:space="0" w:color="auto"/>
            </w:tcBorders>
            <w:shd w:val="clear" w:color="auto" w:fill="auto"/>
            <w:noWrap/>
            <w:vAlign w:val="bottom"/>
            <w:hideMark/>
          </w:tcPr>
          <w:p w14:paraId="24D15C20"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50D172A3"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81724A9" w14:textId="77777777" w:rsidR="00D6413B" w:rsidRPr="005C6EC8" w:rsidRDefault="00D6413B" w:rsidP="005C6EC8">
            <w:pPr>
              <w:spacing w:after="0" w:line="100" w:lineRule="atLeast"/>
              <w:ind w:firstLineChars="200" w:firstLine="480"/>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На коммерческой основе</w:t>
            </w:r>
          </w:p>
        </w:tc>
        <w:tc>
          <w:tcPr>
            <w:tcW w:w="1302" w:type="dxa"/>
            <w:tcBorders>
              <w:top w:val="nil"/>
              <w:left w:val="nil"/>
              <w:bottom w:val="single" w:sz="4" w:space="0" w:color="auto"/>
              <w:right w:val="single" w:sz="4" w:space="0" w:color="auto"/>
            </w:tcBorders>
            <w:shd w:val="clear" w:color="auto" w:fill="auto"/>
            <w:noWrap/>
            <w:vAlign w:val="bottom"/>
            <w:hideMark/>
          </w:tcPr>
          <w:p w14:paraId="1AE62D88"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65%</w:t>
            </w:r>
          </w:p>
        </w:tc>
        <w:tc>
          <w:tcPr>
            <w:tcW w:w="1302" w:type="dxa"/>
            <w:tcBorders>
              <w:top w:val="nil"/>
              <w:left w:val="nil"/>
              <w:bottom w:val="single" w:sz="4" w:space="0" w:color="auto"/>
              <w:right w:val="single" w:sz="4" w:space="0" w:color="auto"/>
            </w:tcBorders>
            <w:shd w:val="clear" w:color="auto" w:fill="auto"/>
            <w:noWrap/>
            <w:vAlign w:val="bottom"/>
            <w:hideMark/>
          </w:tcPr>
          <w:p w14:paraId="0B6D6E7C"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65%</w:t>
            </w:r>
          </w:p>
        </w:tc>
        <w:tc>
          <w:tcPr>
            <w:tcW w:w="1302" w:type="dxa"/>
            <w:tcBorders>
              <w:top w:val="nil"/>
              <w:left w:val="nil"/>
              <w:bottom w:val="single" w:sz="4" w:space="0" w:color="auto"/>
              <w:right w:val="single" w:sz="4" w:space="0" w:color="auto"/>
            </w:tcBorders>
            <w:shd w:val="clear" w:color="auto" w:fill="auto"/>
            <w:noWrap/>
            <w:vAlign w:val="bottom"/>
            <w:hideMark/>
          </w:tcPr>
          <w:p w14:paraId="003447BE"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5" w:type="dxa"/>
            <w:tcBorders>
              <w:top w:val="nil"/>
              <w:left w:val="nil"/>
              <w:bottom w:val="single" w:sz="4" w:space="0" w:color="auto"/>
              <w:right w:val="single" w:sz="4" w:space="0" w:color="auto"/>
            </w:tcBorders>
            <w:shd w:val="clear" w:color="auto" w:fill="auto"/>
            <w:noWrap/>
            <w:vAlign w:val="bottom"/>
            <w:hideMark/>
          </w:tcPr>
          <w:p w14:paraId="70B0FC71"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5C6EC8" w:rsidRPr="005C6EC8" w14:paraId="1B91BDDF"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0E27BB8C" w14:textId="77777777" w:rsidR="00D6413B" w:rsidRPr="005C6EC8" w:rsidRDefault="00D6413B" w:rsidP="005C6EC8">
            <w:pPr>
              <w:spacing w:after="0" w:line="100" w:lineRule="atLeast"/>
              <w:ind w:firstLineChars="200" w:firstLine="480"/>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На безвозмездной основе*</w:t>
            </w:r>
          </w:p>
        </w:tc>
        <w:tc>
          <w:tcPr>
            <w:tcW w:w="1302" w:type="dxa"/>
            <w:tcBorders>
              <w:top w:val="nil"/>
              <w:left w:val="nil"/>
              <w:bottom w:val="single" w:sz="4" w:space="0" w:color="auto"/>
              <w:right w:val="single" w:sz="4" w:space="0" w:color="auto"/>
            </w:tcBorders>
            <w:shd w:val="clear" w:color="auto" w:fill="auto"/>
            <w:noWrap/>
            <w:vAlign w:val="bottom"/>
            <w:hideMark/>
          </w:tcPr>
          <w:p w14:paraId="2552A5A7"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100%</w:t>
            </w:r>
          </w:p>
        </w:tc>
        <w:tc>
          <w:tcPr>
            <w:tcW w:w="1302" w:type="dxa"/>
            <w:tcBorders>
              <w:top w:val="nil"/>
              <w:left w:val="nil"/>
              <w:bottom w:val="single" w:sz="4" w:space="0" w:color="auto"/>
              <w:right w:val="single" w:sz="4" w:space="0" w:color="auto"/>
            </w:tcBorders>
            <w:shd w:val="clear" w:color="auto" w:fill="auto"/>
            <w:noWrap/>
            <w:vAlign w:val="bottom"/>
            <w:hideMark/>
          </w:tcPr>
          <w:p w14:paraId="6EA9CF8E"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100%</w:t>
            </w:r>
          </w:p>
        </w:tc>
        <w:tc>
          <w:tcPr>
            <w:tcW w:w="1302" w:type="dxa"/>
            <w:tcBorders>
              <w:top w:val="nil"/>
              <w:left w:val="nil"/>
              <w:bottom w:val="single" w:sz="4" w:space="0" w:color="auto"/>
              <w:right w:val="single" w:sz="4" w:space="0" w:color="auto"/>
            </w:tcBorders>
            <w:shd w:val="clear" w:color="auto" w:fill="auto"/>
            <w:noWrap/>
            <w:vAlign w:val="bottom"/>
            <w:hideMark/>
          </w:tcPr>
          <w:p w14:paraId="038C7D44"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0%</w:t>
            </w:r>
          </w:p>
        </w:tc>
        <w:tc>
          <w:tcPr>
            <w:tcW w:w="1305" w:type="dxa"/>
            <w:tcBorders>
              <w:top w:val="nil"/>
              <w:left w:val="nil"/>
              <w:bottom w:val="single" w:sz="4" w:space="0" w:color="auto"/>
              <w:right w:val="single" w:sz="4" w:space="0" w:color="auto"/>
            </w:tcBorders>
            <w:shd w:val="clear" w:color="auto" w:fill="auto"/>
            <w:noWrap/>
            <w:vAlign w:val="bottom"/>
            <w:hideMark/>
          </w:tcPr>
          <w:p w14:paraId="3FAE44CA"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100%</w:t>
            </w:r>
          </w:p>
        </w:tc>
      </w:tr>
      <w:tr w:rsidR="001728A1" w:rsidRPr="005C6EC8" w14:paraId="7B320CCA" w14:textId="77777777" w:rsidTr="00BF474A">
        <w:trPr>
          <w:trHeight w:val="2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12DC83D" w14:textId="77777777" w:rsidR="00D6413B" w:rsidRPr="005C6EC8" w:rsidRDefault="00D6413B"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Модульное здание</w:t>
            </w:r>
          </w:p>
        </w:tc>
        <w:tc>
          <w:tcPr>
            <w:tcW w:w="1302" w:type="dxa"/>
            <w:tcBorders>
              <w:top w:val="nil"/>
              <w:left w:val="nil"/>
              <w:bottom w:val="single" w:sz="4" w:space="0" w:color="auto"/>
              <w:right w:val="single" w:sz="4" w:space="0" w:color="auto"/>
            </w:tcBorders>
            <w:shd w:val="clear" w:color="auto" w:fill="auto"/>
            <w:noWrap/>
            <w:vAlign w:val="bottom"/>
            <w:hideMark/>
          </w:tcPr>
          <w:p w14:paraId="146796CB"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81%</w:t>
            </w:r>
          </w:p>
        </w:tc>
        <w:tc>
          <w:tcPr>
            <w:tcW w:w="1302" w:type="dxa"/>
            <w:tcBorders>
              <w:top w:val="nil"/>
              <w:left w:val="nil"/>
              <w:bottom w:val="single" w:sz="4" w:space="0" w:color="auto"/>
              <w:right w:val="single" w:sz="4" w:space="0" w:color="auto"/>
            </w:tcBorders>
            <w:shd w:val="clear" w:color="auto" w:fill="auto"/>
            <w:noWrap/>
            <w:vAlign w:val="bottom"/>
            <w:hideMark/>
          </w:tcPr>
          <w:p w14:paraId="651099EC"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90%</w:t>
            </w:r>
          </w:p>
        </w:tc>
        <w:tc>
          <w:tcPr>
            <w:tcW w:w="1302" w:type="dxa"/>
            <w:tcBorders>
              <w:top w:val="nil"/>
              <w:left w:val="nil"/>
              <w:bottom w:val="single" w:sz="4" w:space="0" w:color="auto"/>
              <w:right w:val="single" w:sz="4" w:space="0" w:color="auto"/>
            </w:tcBorders>
            <w:shd w:val="clear" w:color="auto" w:fill="auto"/>
            <w:noWrap/>
            <w:vAlign w:val="bottom"/>
            <w:hideMark/>
          </w:tcPr>
          <w:p w14:paraId="48EDEB12" w14:textId="77777777" w:rsidR="00D6413B" w:rsidRPr="005C6EC8" w:rsidRDefault="00D6413B"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8%</w:t>
            </w:r>
          </w:p>
        </w:tc>
        <w:tc>
          <w:tcPr>
            <w:tcW w:w="1305" w:type="dxa"/>
            <w:tcBorders>
              <w:top w:val="nil"/>
              <w:left w:val="nil"/>
              <w:bottom w:val="single" w:sz="4" w:space="0" w:color="auto"/>
              <w:right w:val="single" w:sz="4" w:space="0" w:color="auto"/>
            </w:tcBorders>
            <w:shd w:val="clear" w:color="auto" w:fill="auto"/>
            <w:noWrap/>
            <w:vAlign w:val="bottom"/>
            <w:hideMark/>
          </w:tcPr>
          <w:p w14:paraId="6A5FE070" w14:textId="77777777" w:rsidR="00D6413B" w:rsidRPr="005C6EC8" w:rsidRDefault="00D6413B" w:rsidP="005C6EC8">
            <w:pPr>
              <w:spacing w:after="0" w:line="100" w:lineRule="atLeast"/>
              <w:jc w:val="center"/>
              <w:rPr>
                <w:rFonts w:asciiTheme="minorHAnsi" w:eastAsia="Times New Roman" w:hAnsiTheme="minorHAnsi" w:cs="Arial"/>
                <w:i/>
                <w:iCs/>
                <w:sz w:val="24"/>
                <w:szCs w:val="24"/>
                <w:lang w:eastAsia="ru-RU"/>
              </w:rPr>
            </w:pPr>
            <w:r w:rsidRPr="005C6EC8">
              <w:rPr>
                <w:rFonts w:asciiTheme="minorHAnsi" w:eastAsia="Times New Roman" w:hAnsiTheme="minorHAnsi" w:cs="Arial"/>
                <w:i/>
                <w:iCs/>
                <w:sz w:val="24"/>
                <w:szCs w:val="24"/>
                <w:lang w:eastAsia="ru-RU"/>
              </w:rPr>
              <w:t>110%</w:t>
            </w:r>
          </w:p>
        </w:tc>
      </w:tr>
    </w:tbl>
    <w:p w14:paraId="4A2194FF" w14:textId="77777777" w:rsidR="005A071A" w:rsidRDefault="005A071A" w:rsidP="005A071A">
      <w:pPr>
        <w:pStyle w:val="HTML"/>
        <w:ind w:firstLine="709"/>
        <w:jc w:val="both"/>
        <w:rPr>
          <w:rFonts w:asciiTheme="minorHAnsi" w:hAnsiTheme="minorHAnsi"/>
          <w:sz w:val="24"/>
          <w:szCs w:val="24"/>
        </w:rPr>
      </w:pPr>
    </w:p>
    <w:p w14:paraId="055DDEF8" w14:textId="77777777" w:rsidR="00D6413B" w:rsidRPr="005C6EC8" w:rsidRDefault="00D6413B" w:rsidP="005A071A">
      <w:pPr>
        <w:pStyle w:val="HTML"/>
        <w:ind w:firstLine="709"/>
        <w:jc w:val="both"/>
        <w:rPr>
          <w:rFonts w:asciiTheme="minorHAnsi" w:hAnsiTheme="minorHAnsi"/>
          <w:sz w:val="24"/>
          <w:szCs w:val="24"/>
        </w:rPr>
      </w:pPr>
      <w:r w:rsidRPr="005A071A">
        <w:rPr>
          <w:rFonts w:asciiTheme="minorHAnsi" w:hAnsiTheme="minorHAnsi"/>
          <w:sz w:val="24"/>
          <w:szCs w:val="24"/>
        </w:rPr>
        <w:t>Доходы от аренды площадей для размещения рекламы в 2015 г. составили 9</w:t>
      </w:r>
      <w:r w:rsidR="00DE60B1" w:rsidRPr="005A071A">
        <w:rPr>
          <w:rFonts w:asciiTheme="minorHAnsi" w:hAnsiTheme="minorHAnsi"/>
          <w:sz w:val="24"/>
          <w:szCs w:val="24"/>
        </w:rPr>
        <w:t>,</w:t>
      </w:r>
      <w:r w:rsidRPr="005A071A">
        <w:rPr>
          <w:rFonts w:asciiTheme="minorHAnsi" w:hAnsiTheme="minorHAnsi"/>
          <w:sz w:val="24"/>
          <w:szCs w:val="24"/>
        </w:rPr>
        <w:t xml:space="preserve">1 </w:t>
      </w:r>
      <w:r w:rsidR="00DE60B1" w:rsidRPr="005A071A">
        <w:rPr>
          <w:rFonts w:asciiTheme="minorHAnsi" w:hAnsiTheme="minorHAnsi"/>
          <w:sz w:val="24"/>
          <w:szCs w:val="24"/>
        </w:rPr>
        <w:t>млн</w:t>
      </w:r>
      <w:r w:rsidRPr="005A071A">
        <w:rPr>
          <w:rFonts w:asciiTheme="minorHAnsi" w:hAnsiTheme="minorHAnsi"/>
          <w:sz w:val="24"/>
          <w:szCs w:val="24"/>
        </w:rPr>
        <w:t xml:space="preserve">. руб., что на 40% ниже уровня 2014 г. Это обусловлено </w:t>
      </w:r>
      <w:r w:rsidR="00826C6A" w:rsidRPr="005A071A">
        <w:rPr>
          <w:rFonts w:asciiTheme="minorHAnsi" w:hAnsiTheme="minorHAnsi"/>
          <w:sz w:val="24"/>
          <w:szCs w:val="24"/>
        </w:rPr>
        <w:t>с</w:t>
      </w:r>
      <w:r w:rsidRPr="005A071A">
        <w:rPr>
          <w:rFonts w:asciiTheme="minorHAnsi" w:hAnsiTheme="minorHAnsi"/>
          <w:sz w:val="24"/>
          <w:szCs w:val="24"/>
        </w:rPr>
        <w:t xml:space="preserve">нижением ставки в расчете на 1 пассажира на 40% </w:t>
      </w:r>
      <w:proofErr w:type="gramStart"/>
      <w:r w:rsidRPr="005A071A">
        <w:rPr>
          <w:rFonts w:asciiTheme="minorHAnsi" w:hAnsiTheme="minorHAnsi"/>
          <w:sz w:val="24"/>
          <w:szCs w:val="24"/>
        </w:rPr>
        <w:t>с  февраля</w:t>
      </w:r>
      <w:proofErr w:type="gramEnd"/>
      <w:r w:rsidRPr="005A071A">
        <w:rPr>
          <w:rFonts w:asciiTheme="minorHAnsi" w:hAnsiTheme="minorHAnsi"/>
          <w:sz w:val="24"/>
          <w:szCs w:val="24"/>
        </w:rPr>
        <w:t xml:space="preserve"> 2015 г.</w:t>
      </w:r>
      <w:r w:rsidR="005A071A" w:rsidRPr="005A071A">
        <w:rPr>
          <w:rFonts w:asciiTheme="minorHAnsi" w:hAnsiTheme="minorHAnsi"/>
          <w:sz w:val="24"/>
          <w:szCs w:val="24"/>
        </w:rPr>
        <w:t xml:space="preserve"> </w:t>
      </w:r>
      <w:r w:rsidR="005A071A">
        <w:rPr>
          <w:rFonts w:asciiTheme="minorHAnsi" w:hAnsiTheme="minorHAnsi"/>
          <w:sz w:val="24"/>
          <w:szCs w:val="24"/>
        </w:rPr>
        <w:t xml:space="preserve"> Данное </w:t>
      </w:r>
      <w:proofErr w:type="gramStart"/>
      <w:r w:rsidR="005A071A">
        <w:rPr>
          <w:rFonts w:asciiTheme="minorHAnsi" w:hAnsiTheme="minorHAnsi"/>
          <w:sz w:val="24"/>
          <w:szCs w:val="24"/>
        </w:rPr>
        <w:t xml:space="preserve">снижение </w:t>
      </w:r>
      <w:r w:rsidR="005A071A" w:rsidRPr="005A071A">
        <w:rPr>
          <w:rFonts w:asciiTheme="minorHAnsi" w:hAnsiTheme="minorHAnsi"/>
          <w:sz w:val="24"/>
          <w:szCs w:val="24"/>
        </w:rPr>
        <w:t xml:space="preserve"> произошло</w:t>
      </w:r>
      <w:proofErr w:type="gramEnd"/>
      <w:r w:rsidR="005A071A" w:rsidRPr="005A071A">
        <w:rPr>
          <w:rFonts w:asciiTheme="minorHAnsi" w:hAnsiTheme="minorHAnsi"/>
          <w:sz w:val="24"/>
          <w:szCs w:val="24"/>
        </w:rPr>
        <w:t xml:space="preserve"> в целях удержания крупного оператора</w:t>
      </w:r>
      <w:r w:rsidR="005A071A">
        <w:rPr>
          <w:rFonts w:asciiTheme="minorHAnsi" w:hAnsiTheme="minorHAnsi"/>
          <w:sz w:val="24"/>
          <w:szCs w:val="24"/>
        </w:rPr>
        <w:t xml:space="preserve"> федерального уровня </w:t>
      </w:r>
      <w:r w:rsidR="005A071A" w:rsidRPr="005A071A">
        <w:rPr>
          <w:rFonts w:asciiTheme="minorHAnsi" w:hAnsiTheme="minorHAnsi"/>
          <w:sz w:val="24"/>
          <w:szCs w:val="24"/>
        </w:rPr>
        <w:t xml:space="preserve"> </w:t>
      </w:r>
      <w:r w:rsidR="005A071A">
        <w:rPr>
          <w:rFonts w:asciiTheme="minorHAnsi" w:hAnsiTheme="minorHAnsi"/>
          <w:sz w:val="24"/>
          <w:szCs w:val="24"/>
        </w:rPr>
        <w:t xml:space="preserve">по предоставлению услуг размещения наружной </w:t>
      </w:r>
      <w:r w:rsidR="005A071A" w:rsidRPr="005A071A">
        <w:rPr>
          <w:rFonts w:asciiTheme="minorHAnsi" w:hAnsiTheme="minorHAnsi"/>
          <w:sz w:val="24"/>
          <w:szCs w:val="24"/>
        </w:rPr>
        <w:t xml:space="preserve">рекламы </w:t>
      </w:r>
      <w:r w:rsidR="005A071A">
        <w:rPr>
          <w:rFonts w:asciiTheme="minorHAnsi" w:hAnsiTheme="minorHAnsi"/>
          <w:sz w:val="24"/>
          <w:szCs w:val="24"/>
        </w:rPr>
        <w:t xml:space="preserve">в аэровокзальных комплексах </w:t>
      </w:r>
      <w:r w:rsidR="005A071A" w:rsidRPr="005A071A">
        <w:rPr>
          <w:rFonts w:asciiTheme="minorHAnsi" w:hAnsiTheme="minorHAnsi"/>
          <w:sz w:val="24"/>
          <w:szCs w:val="24"/>
        </w:rPr>
        <w:t>- АМС Групп</w:t>
      </w:r>
      <w:r w:rsidR="005A071A">
        <w:rPr>
          <w:rFonts w:asciiTheme="minorHAnsi" w:hAnsiTheme="minorHAnsi"/>
          <w:sz w:val="24"/>
          <w:szCs w:val="24"/>
        </w:rPr>
        <w:t>, испытывающего трудности с привлечением рекламодателей вследствие ухудшения общей рыночной конъюнктуры из-за финансового кризиса.</w:t>
      </w:r>
    </w:p>
    <w:p w14:paraId="7D3F8BE2" w14:textId="77777777" w:rsidR="00D6413B" w:rsidRPr="005C6EC8" w:rsidRDefault="00D6413B" w:rsidP="005C6EC8">
      <w:pPr>
        <w:pStyle w:val="aa"/>
        <w:tabs>
          <w:tab w:val="left" w:pos="1134"/>
          <w:tab w:val="left" w:pos="2127"/>
        </w:tabs>
        <w:spacing w:line="100" w:lineRule="atLeast"/>
        <w:ind w:left="0" w:firstLine="709"/>
        <w:jc w:val="both"/>
        <w:rPr>
          <w:rFonts w:asciiTheme="minorHAnsi" w:hAnsiTheme="minorHAnsi"/>
          <w:sz w:val="24"/>
          <w:szCs w:val="24"/>
        </w:rPr>
      </w:pPr>
      <w:r w:rsidRPr="005C6EC8">
        <w:rPr>
          <w:rFonts w:asciiTheme="minorHAnsi" w:hAnsiTheme="minorHAnsi"/>
          <w:sz w:val="24"/>
          <w:szCs w:val="24"/>
        </w:rPr>
        <w:t>Доходы от заключенных договоров с ОАО «Международный аэропорт Владивосток» на аренду оборудования и аренду привокзальной площади остались на уровне 2014 г.</w:t>
      </w:r>
    </w:p>
    <w:p w14:paraId="09E65B5C" w14:textId="77777777" w:rsidR="00D6413B" w:rsidRPr="005C6EC8" w:rsidRDefault="00D6413B" w:rsidP="005C6EC8">
      <w:pPr>
        <w:pStyle w:val="aa"/>
        <w:tabs>
          <w:tab w:val="left" w:pos="1134"/>
          <w:tab w:val="left" w:pos="2127"/>
        </w:tabs>
        <w:spacing w:line="100" w:lineRule="atLeast"/>
        <w:ind w:left="0" w:firstLine="709"/>
        <w:jc w:val="both"/>
        <w:rPr>
          <w:rFonts w:asciiTheme="minorHAnsi" w:hAnsiTheme="minorHAnsi"/>
          <w:sz w:val="24"/>
          <w:szCs w:val="24"/>
        </w:rPr>
      </w:pPr>
      <w:r w:rsidRPr="005C6EC8">
        <w:rPr>
          <w:rFonts w:asciiTheme="minorHAnsi" w:hAnsiTheme="minorHAnsi"/>
          <w:sz w:val="24"/>
          <w:szCs w:val="24"/>
        </w:rPr>
        <w:t>*Договоры безвозмездного пользования помещений в АВК подписаны с ФГУП «</w:t>
      </w:r>
      <w:proofErr w:type="spellStart"/>
      <w:r w:rsidRPr="005C6EC8">
        <w:rPr>
          <w:rFonts w:asciiTheme="minorHAnsi" w:hAnsiTheme="minorHAnsi"/>
          <w:sz w:val="24"/>
          <w:szCs w:val="24"/>
        </w:rPr>
        <w:t>Росгранстрой</w:t>
      </w:r>
      <w:proofErr w:type="spellEnd"/>
      <w:r w:rsidRPr="005C6EC8">
        <w:rPr>
          <w:rFonts w:asciiTheme="minorHAnsi" w:hAnsiTheme="minorHAnsi"/>
          <w:sz w:val="24"/>
          <w:szCs w:val="24"/>
        </w:rPr>
        <w:t xml:space="preserve">» и УТ МВД России по ДФО (данные помещения занимает линейный отдел </w:t>
      </w:r>
      <w:r w:rsidR="00323F5E">
        <w:rPr>
          <w:rFonts w:asciiTheme="minorHAnsi" w:hAnsiTheme="minorHAnsi"/>
          <w:sz w:val="24"/>
          <w:szCs w:val="24"/>
        </w:rPr>
        <w:t>по</w:t>
      </w:r>
      <w:r w:rsidRPr="005C6EC8">
        <w:rPr>
          <w:rFonts w:asciiTheme="minorHAnsi" w:hAnsiTheme="minorHAnsi"/>
          <w:sz w:val="24"/>
          <w:szCs w:val="24"/>
        </w:rPr>
        <w:t xml:space="preserve">лиции, пограничная служба, таможенная служба и т.д.). </w:t>
      </w:r>
      <w:proofErr w:type="gramStart"/>
      <w:r w:rsidRPr="005C6EC8">
        <w:rPr>
          <w:rFonts w:asciiTheme="minorHAnsi" w:hAnsiTheme="minorHAnsi"/>
          <w:sz w:val="24"/>
          <w:szCs w:val="24"/>
        </w:rPr>
        <w:t>Кроме  договоров</w:t>
      </w:r>
      <w:proofErr w:type="gramEnd"/>
      <w:r w:rsidRPr="005C6EC8">
        <w:rPr>
          <w:rFonts w:asciiTheme="minorHAnsi" w:hAnsiTheme="minorHAnsi"/>
          <w:sz w:val="24"/>
          <w:szCs w:val="24"/>
        </w:rPr>
        <w:t xml:space="preserve"> на безвозмездное пользование, с ФГУП «</w:t>
      </w:r>
      <w:proofErr w:type="spellStart"/>
      <w:r w:rsidRPr="005C6EC8">
        <w:rPr>
          <w:rFonts w:asciiTheme="minorHAnsi" w:hAnsiTheme="minorHAnsi"/>
          <w:sz w:val="24"/>
          <w:szCs w:val="24"/>
        </w:rPr>
        <w:t>Росгранстрой</w:t>
      </w:r>
      <w:proofErr w:type="spellEnd"/>
      <w:r w:rsidRPr="005C6EC8">
        <w:rPr>
          <w:rFonts w:asciiTheme="minorHAnsi" w:hAnsiTheme="minorHAnsi"/>
          <w:sz w:val="24"/>
          <w:szCs w:val="24"/>
        </w:rPr>
        <w:t>» и УТ МВД России по ДФО подписаны договор</w:t>
      </w:r>
      <w:r w:rsidR="003B33EF">
        <w:rPr>
          <w:rFonts w:asciiTheme="minorHAnsi" w:hAnsiTheme="minorHAnsi"/>
          <w:sz w:val="24"/>
          <w:szCs w:val="24"/>
        </w:rPr>
        <w:t>ы</w:t>
      </w:r>
      <w:r w:rsidRPr="005C6EC8">
        <w:rPr>
          <w:rFonts w:asciiTheme="minorHAnsi" w:hAnsiTheme="minorHAnsi"/>
          <w:sz w:val="24"/>
          <w:szCs w:val="24"/>
        </w:rPr>
        <w:t xml:space="preserve"> на воз</w:t>
      </w:r>
      <w:r w:rsidR="00826C6A">
        <w:rPr>
          <w:rFonts w:asciiTheme="minorHAnsi" w:hAnsiTheme="minorHAnsi"/>
          <w:sz w:val="24"/>
          <w:szCs w:val="24"/>
        </w:rPr>
        <w:t>мещение коммунальных расходов арендаторам (на расчетный счет</w:t>
      </w:r>
      <w:r w:rsidRPr="005C6EC8">
        <w:rPr>
          <w:rFonts w:asciiTheme="minorHAnsi" w:hAnsiTheme="minorHAnsi"/>
          <w:sz w:val="24"/>
          <w:szCs w:val="24"/>
        </w:rPr>
        <w:t xml:space="preserve"> ЗАО «Терминал Владивосток» поступают платежи за коммунальные услуги</w:t>
      </w:r>
      <w:r w:rsidR="00826C6A">
        <w:rPr>
          <w:rFonts w:asciiTheme="minorHAnsi" w:hAnsiTheme="minorHAnsi"/>
          <w:sz w:val="24"/>
          <w:szCs w:val="24"/>
        </w:rPr>
        <w:t xml:space="preserve"> от арендаторов</w:t>
      </w:r>
      <w:r w:rsidRPr="005C6EC8">
        <w:rPr>
          <w:rFonts w:asciiTheme="minorHAnsi" w:hAnsiTheme="minorHAnsi"/>
          <w:sz w:val="24"/>
          <w:szCs w:val="24"/>
        </w:rPr>
        <w:t>).</w:t>
      </w:r>
    </w:p>
    <w:p w14:paraId="654B8E71" w14:textId="77777777" w:rsidR="00D6413B" w:rsidRPr="005C6EC8" w:rsidRDefault="00D6413B" w:rsidP="005C6EC8">
      <w:pPr>
        <w:pStyle w:val="aa"/>
        <w:tabs>
          <w:tab w:val="left" w:pos="1134"/>
          <w:tab w:val="left" w:pos="2127"/>
        </w:tabs>
        <w:spacing w:before="120" w:after="120" w:line="100" w:lineRule="atLeast"/>
        <w:ind w:left="0" w:firstLine="709"/>
        <w:jc w:val="both"/>
        <w:rPr>
          <w:rFonts w:asciiTheme="minorHAnsi" w:hAnsiTheme="minorHAnsi"/>
          <w:sz w:val="24"/>
          <w:szCs w:val="24"/>
        </w:rPr>
      </w:pPr>
    </w:p>
    <w:p w14:paraId="1EA483D5" w14:textId="77777777" w:rsidR="00BF474A" w:rsidRPr="005C6EC8" w:rsidRDefault="00BF474A" w:rsidP="005C6EC8">
      <w:pPr>
        <w:pStyle w:val="aa"/>
        <w:tabs>
          <w:tab w:val="left" w:pos="1134"/>
          <w:tab w:val="left" w:pos="2127"/>
        </w:tabs>
        <w:spacing w:before="120" w:after="120" w:line="100" w:lineRule="atLeast"/>
        <w:ind w:left="0" w:firstLine="709"/>
        <w:jc w:val="both"/>
        <w:rPr>
          <w:rFonts w:asciiTheme="minorHAnsi" w:hAnsiTheme="minorHAnsi"/>
          <w:sz w:val="24"/>
          <w:szCs w:val="24"/>
        </w:rPr>
      </w:pPr>
    </w:p>
    <w:p w14:paraId="286242BE" w14:textId="77777777" w:rsidR="00BF474A" w:rsidRPr="005C6EC8" w:rsidRDefault="00BF474A" w:rsidP="005C6EC8">
      <w:pPr>
        <w:pStyle w:val="aa"/>
        <w:tabs>
          <w:tab w:val="left" w:pos="1134"/>
          <w:tab w:val="left" w:pos="2127"/>
        </w:tabs>
        <w:spacing w:before="120" w:after="120" w:line="100" w:lineRule="atLeast"/>
        <w:ind w:left="0" w:firstLine="709"/>
        <w:jc w:val="both"/>
        <w:rPr>
          <w:rFonts w:asciiTheme="minorHAnsi" w:hAnsiTheme="minorHAnsi"/>
          <w:sz w:val="24"/>
          <w:szCs w:val="24"/>
        </w:rPr>
      </w:pPr>
    </w:p>
    <w:p w14:paraId="5CA74DFC" w14:textId="77777777" w:rsidR="00F27056" w:rsidRPr="00CD26A7" w:rsidRDefault="00502D7A" w:rsidP="005C6EC8">
      <w:pPr>
        <w:pStyle w:val="ab"/>
        <w:pBdr>
          <w:bottom w:val="single" w:sz="4" w:space="0" w:color="4F81BD"/>
        </w:pBdr>
        <w:spacing w:before="240" w:after="120" w:line="100" w:lineRule="atLeast"/>
        <w:ind w:left="0" w:right="0"/>
        <w:rPr>
          <w:rStyle w:val="af"/>
          <w:rFonts w:asciiTheme="minorHAnsi" w:hAnsiTheme="minorHAnsi"/>
          <w:color w:val="548DD4" w:themeColor="text2" w:themeTint="99"/>
        </w:rPr>
      </w:pPr>
      <w:r w:rsidRPr="00CD26A7">
        <w:rPr>
          <w:rStyle w:val="af"/>
          <w:rFonts w:asciiTheme="minorHAnsi" w:hAnsiTheme="minorHAnsi"/>
          <w:color w:val="548DD4" w:themeColor="text2" w:themeTint="99"/>
        </w:rPr>
        <w:lastRenderedPageBreak/>
        <w:t xml:space="preserve">РАСХОДЫ </w:t>
      </w:r>
    </w:p>
    <w:p w14:paraId="1967AA05" w14:textId="77777777" w:rsidR="005C56D8" w:rsidRPr="005C6EC8" w:rsidRDefault="0063605C" w:rsidP="005C6EC8">
      <w:pPr>
        <w:tabs>
          <w:tab w:val="left" w:pos="709"/>
        </w:tabs>
        <w:spacing w:after="0" w:line="100" w:lineRule="atLeast"/>
        <w:jc w:val="both"/>
        <w:rPr>
          <w:rFonts w:asciiTheme="minorHAnsi" w:hAnsiTheme="minorHAnsi"/>
          <w:sz w:val="24"/>
          <w:szCs w:val="24"/>
          <w:lang w:eastAsia="x-none"/>
        </w:rPr>
      </w:pPr>
      <w:r w:rsidRPr="005C6EC8">
        <w:rPr>
          <w:rFonts w:asciiTheme="minorHAnsi" w:hAnsiTheme="minorHAnsi"/>
          <w:sz w:val="24"/>
          <w:szCs w:val="24"/>
          <w:lang w:val="x-none" w:eastAsia="x-none"/>
        </w:rPr>
        <w:tab/>
      </w:r>
      <w:r w:rsidR="00F47306" w:rsidRPr="005C6EC8">
        <w:rPr>
          <w:rFonts w:asciiTheme="minorHAnsi" w:hAnsiTheme="minorHAnsi"/>
          <w:sz w:val="24"/>
          <w:szCs w:val="24"/>
          <w:lang w:eastAsia="x-none"/>
        </w:rPr>
        <w:t xml:space="preserve">По итогам работы </w:t>
      </w:r>
      <w:r w:rsidR="00E06902">
        <w:rPr>
          <w:rFonts w:asciiTheme="minorHAnsi" w:hAnsiTheme="minorHAnsi"/>
          <w:sz w:val="24"/>
          <w:szCs w:val="24"/>
          <w:lang w:eastAsia="x-none"/>
        </w:rPr>
        <w:t xml:space="preserve">за </w:t>
      </w:r>
      <w:r w:rsidR="00F47306" w:rsidRPr="005C6EC8">
        <w:rPr>
          <w:rFonts w:asciiTheme="minorHAnsi" w:hAnsiTheme="minorHAnsi"/>
          <w:sz w:val="24"/>
          <w:szCs w:val="24"/>
          <w:lang w:eastAsia="x-none"/>
        </w:rPr>
        <w:t>201</w:t>
      </w:r>
      <w:r w:rsidR="002B3480" w:rsidRPr="005C6EC8">
        <w:rPr>
          <w:rFonts w:asciiTheme="minorHAnsi" w:hAnsiTheme="minorHAnsi"/>
          <w:sz w:val="24"/>
          <w:szCs w:val="24"/>
          <w:lang w:eastAsia="x-none"/>
        </w:rPr>
        <w:t>5</w:t>
      </w:r>
      <w:r w:rsidR="00F47306" w:rsidRPr="005C6EC8">
        <w:rPr>
          <w:rFonts w:asciiTheme="minorHAnsi" w:hAnsiTheme="minorHAnsi"/>
          <w:sz w:val="24"/>
          <w:szCs w:val="24"/>
          <w:lang w:eastAsia="x-none"/>
        </w:rPr>
        <w:t xml:space="preserve"> год расходы</w:t>
      </w:r>
      <w:r w:rsidR="00F47306" w:rsidRPr="005C6EC8">
        <w:rPr>
          <w:rFonts w:asciiTheme="minorHAnsi" w:hAnsiTheme="minorHAnsi"/>
          <w:sz w:val="24"/>
          <w:szCs w:val="24"/>
          <w:lang w:val="x-none" w:eastAsia="x-none"/>
        </w:rPr>
        <w:t>, относимые на себестоимость продаж</w:t>
      </w:r>
      <w:r w:rsidR="00A45790">
        <w:rPr>
          <w:rFonts w:asciiTheme="minorHAnsi" w:hAnsiTheme="minorHAnsi"/>
          <w:sz w:val="24"/>
          <w:szCs w:val="24"/>
          <w:lang w:eastAsia="x-none"/>
        </w:rPr>
        <w:t>,</w:t>
      </w:r>
      <w:r w:rsidR="00F47306" w:rsidRPr="005C6EC8">
        <w:rPr>
          <w:rFonts w:asciiTheme="minorHAnsi" w:hAnsiTheme="minorHAnsi"/>
          <w:sz w:val="24"/>
          <w:szCs w:val="24"/>
          <w:lang w:val="x-none" w:eastAsia="x-none"/>
        </w:rPr>
        <w:t xml:space="preserve"> составили </w:t>
      </w:r>
      <w:r w:rsidR="002B3480" w:rsidRPr="005C6EC8">
        <w:rPr>
          <w:rFonts w:asciiTheme="minorHAnsi" w:hAnsiTheme="minorHAnsi"/>
          <w:sz w:val="24"/>
          <w:szCs w:val="24"/>
          <w:lang w:eastAsia="x-none"/>
        </w:rPr>
        <w:t>494</w:t>
      </w:r>
      <w:r w:rsidR="009F10D6" w:rsidRPr="005C6EC8">
        <w:rPr>
          <w:rFonts w:asciiTheme="minorHAnsi" w:hAnsiTheme="minorHAnsi"/>
          <w:sz w:val="24"/>
          <w:szCs w:val="24"/>
          <w:lang w:eastAsia="x-none"/>
        </w:rPr>
        <w:t>,</w:t>
      </w:r>
      <w:r w:rsidR="002B3480" w:rsidRPr="005C6EC8">
        <w:rPr>
          <w:rFonts w:asciiTheme="minorHAnsi" w:hAnsiTheme="minorHAnsi"/>
          <w:sz w:val="24"/>
          <w:szCs w:val="24"/>
          <w:lang w:eastAsia="x-none"/>
        </w:rPr>
        <w:t>8</w:t>
      </w:r>
      <w:r w:rsidR="009F10D6" w:rsidRPr="005C6EC8">
        <w:rPr>
          <w:rFonts w:asciiTheme="minorHAnsi" w:hAnsiTheme="minorHAnsi"/>
          <w:sz w:val="24"/>
          <w:szCs w:val="24"/>
          <w:lang w:eastAsia="x-none"/>
        </w:rPr>
        <w:t xml:space="preserve"> млн</w:t>
      </w:r>
      <w:r w:rsidR="00F47306" w:rsidRPr="005C6EC8">
        <w:rPr>
          <w:rFonts w:asciiTheme="minorHAnsi" w:hAnsiTheme="minorHAnsi"/>
          <w:sz w:val="24"/>
          <w:szCs w:val="24"/>
          <w:lang w:eastAsia="x-none"/>
        </w:rPr>
        <w:t xml:space="preserve">. руб., что на </w:t>
      </w:r>
      <w:r w:rsidR="009F10D6" w:rsidRPr="005C6EC8">
        <w:rPr>
          <w:rFonts w:asciiTheme="minorHAnsi" w:hAnsiTheme="minorHAnsi"/>
          <w:sz w:val="24"/>
          <w:szCs w:val="24"/>
          <w:lang w:eastAsia="x-none"/>
        </w:rPr>
        <w:t>1</w:t>
      </w:r>
      <w:r w:rsidR="00CB6DE0" w:rsidRPr="005C6EC8">
        <w:rPr>
          <w:rFonts w:asciiTheme="minorHAnsi" w:hAnsiTheme="minorHAnsi"/>
          <w:sz w:val="24"/>
          <w:szCs w:val="24"/>
          <w:lang w:eastAsia="x-none"/>
        </w:rPr>
        <w:t>5</w:t>
      </w:r>
      <w:r w:rsidR="009F10D6" w:rsidRPr="005C6EC8">
        <w:rPr>
          <w:rFonts w:asciiTheme="minorHAnsi" w:hAnsiTheme="minorHAnsi"/>
          <w:sz w:val="24"/>
          <w:szCs w:val="24"/>
          <w:lang w:eastAsia="x-none"/>
        </w:rPr>
        <w:t>,</w:t>
      </w:r>
      <w:r w:rsidR="00CB6DE0" w:rsidRPr="005C6EC8">
        <w:rPr>
          <w:rFonts w:asciiTheme="minorHAnsi" w:hAnsiTheme="minorHAnsi"/>
          <w:sz w:val="24"/>
          <w:szCs w:val="24"/>
          <w:lang w:eastAsia="x-none"/>
        </w:rPr>
        <w:t>4</w:t>
      </w:r>
      <w:r w:rsidR="00F47306" w:rsidRPr="005C6EC8">
        <w:rPr>
          <w:rFonts w:asciiTheme="minorHAnsi" w:hAnsiTheme="minorHAnsi"/>
          <w:sz w:val="24"/>
          <w:szCs w:val="24"/>
          <w:lang w:eastAsia="x-none"/>
        </w:rPr>
        <w:t xml:space="preserve"> </w:t>
      </w:r>
      <w:r w:rsidR="009F10D6" w:rsidRPr="005C6EC8">
        <w:rPr>
          <w:rFonts w:asciiTheme="minorHAnsi" w:hAnsiTheme="minorHAnsi"/>
          <w:sz w:val="24"/>
          <w:szCs w:val="24"/>
          <w:lang w:eastAsia="x-none"/>
        </w:rPr>
        <w:t>млн</w:t>
      </w:r>
      <w:r w:rsidR="00F47306" w:rsidRPr="005C6EC8">
        <w:rPr>
          <w:rFonts w:asciiTheme="minorHAnsi" w:hAnsiTheme="minorHAnsi"/>
          <w:sz w:val="24"/>
          <w:szCs w:val="24"/>
          <w:lang w:eastAsia="x-none"/>
        </w:rPr>
        <w:t>. руб.</w:t>
      </w:r>
      <w:r w:rsidR="007358F4" w:rsidRPr="005C6EC8">
        <w:rPr>
          <w:rFonts w:asciiTheme="minorHAnsi" w:hAnsiTheme="minorHAnsi"/>
          <w:sz w:val="24"/>
          <w:szCs w:val="24"/>
          <w:lang w:eastAsia="x-none"/>
        </w:rPr>
        <w:t xml:space="preserve"> (-</w:t>
      </w:r>
      <w:r w:rsidR="00CB6DE0" w:rsidRPr="005C6EC8">
        <w:rPr>
          <w:rFonts w:asciiTheme="minorHAnsi" w:hAnsiTheme="minorHAnsi"/>
          <w:sz w:val="24"/>
          <w:szCs w:val="24"/>
          <w:lang w:eastAsia="x-none"/>
        </w:rPr>
        <w:t>3</w:t>
      </w:r>
      <w:r w:rsidR="007358F4" w:rsidRPr="005C6EC8">
        <w:rPr>
          <w:rFonts w:asciiTheme="minorHAnsi" w:hAnsiTheme="minorHAnsi"/>
          <w:sz w:val="24"/>
          <w:szCs w:val="24"/>
          <w:lang w:eastAsia="x-none"/>
        </w:rPr>
        <w:t>%)</w:t>
      </w:r>
      <w:r w:rsidR="00F47306" w:rsidRPr="005C6EC8">
        <w:rPr>
          <w:rFonts w:asciiTheme="minorHAnsi" w:hAnsiTheme="minorHAnsi"/>
          <w:sz w:val="24"/>
          <w:szCs w:val="24"/>
          <w:lang w:eastAsia="x-none"/>
        </w:rPr>
        <w:t xml:space="preserve"> </w:t>
      </w:r>
      <w:r w:rsidR="007358F4" w:rsidRPr="005C6EC8">
        <w:rPr>
          <w:rFonts w:asciiTheme="minorHAnsi" w:hAnsiTheme="minorHAnsi"/>
          <w:sz w:val="24"/>
          <w:szCs w:val="24"/>
          <w:lang w:eastAsia="x-none"/>
        </w:rPr>
        <w:t>ниже</w:t>
      </w:r>
      <w:r w:rsidR="00F47306" w:rsidRPr="005C6EC8">
        <w:rPr>
          <w:rFonts w:asciiTheme="minorHAnsi" w:hAnsiTheme="minorHAnsi"/>
          <w:sz w:val="24"/>
          <w:szCs w:val="24"/>
          <w:lang w:eastAsia="x-none"/>
        </w:rPr>
        <w:t xml:space="preserve"> уровня прошлого года.</w:t>
      </w:r>
      <w:r w:rsidR="003E5B04" w:rsidRPr="005C6EC8">
        <w:rPr>
          <w:rFonts w:asciiTheme="minorHAnsi" w:hAnsiTheme="minorHAnsi"/>
          <w:sz w:val="24"/>
          <w:szCs w:val="24"/>
          <w:lang w:eastAsia="x-none"/>
        </w:rPr>
        <w:tab/>
      </w:r>
      <w:r w:rsidR="00F326CA" w:rsidRPr="005C6EC8">
        <w:rPr>
          <w:rFonts w:asciiTheme="minorHAnsi" w:hAnsiTheme="minorHAnsi"/>
          <w:noProof/>
          <w:sz w:val="24"/>
          <w:szCs w:val="24"/>
          <w:lang w:eastAsia="ru-RU"/>
        </w:rPr>
        <w:t xml:space="preserve">Значительную долю в структуре затрат Общества занимают расходы </w:t>
      </w:r>
      <w:r w:rsidR="003711AC" w:rsidRPr="005C6EC8">
        <w:rPr>
          <w:rFonts w:asciiTheme="minorHAnsi" w:hAnsiTheme="minorHAnsi"/>
          <w:sz w:val="24"/>
          <w:szCs w:val="24"/>
          <w:lang w:eastAsia="x-none"/>
        </w:rPr>
        <w:t>на амортизацию (5</w:t>
      </w:r>
      <w:r w:rsidR="00CB6DE0" w:rsidRPr="005C6EC8">
        <w:rPr>
          <w:rFonts w:asciiTheme="minorHAnsi" w:hAnsiTheme="minorHAnsi"/>
          <w:sz w:val="24"/>
          <w:szCs w:val="24"/>
          <w:lang w:eastAsia="x-none"/>
        </w:rPr>
        <w:t>3</w:t>
      </w:r>
      <w:r w:rsidR="003711AC" w:rsidRPr="005C6EC8">
        <w:rPr>
          <w:rFonts w:asciiTheme="minorHAnsi" w:hAnsiTheme="minorHAnsi"/>
          <w:sz w:val="24"/>
          <w:szCs w:val="24"/>
          <w:lang w:eastAsia="x-none"/>
        </w:rPr>
        <w:t>%)</w:t>
      </w:r>
      <w:r w:rsidR="00323F5E">
        <w:rPr>
          <w:rFonts w:asciiTheme="minorHAnsi" w:hAnsiTheme="minorHAnsi"/>
          <w:sz w:val="24"/>
          <w:szCs w:val="24"/>
          <w:lang w:eastAsia="x-none"/>
        </w:rPr>
        <w:t xml:space="preserve"> и</w:t>
      </w:r>
      <w:r w:rsidR="003711AC" w:rsidRPr="005C6EC8">
        <w:rPr>
          <w:rFonts w:asciiTheme="minorHAnsi" w:hAnsiTheme="minorHAnsi"/>
          <w:sz w:val="24"/>
          <w:szCs w:val="24"/>
          <w:lang w:eastAsia="x-none"/>
        </w:rPr>
        <w:t xml:space="preserve"> </w:t>
      </w:r>
      <w:r w:rsidR="00A45790">
        <w:rPr>
          <w:rFonts w:asciiTheme="minorHAnsi" w:hAnsiTheme="minorHAnsi"/>
          <w:sz w:val="24"/>
          <w:szCs w:val="24"/>
          <w:lang w:eastAsia="x-none"/>
        </w:rPr>
        <w:t xml:space="preserve">расходы на </w:t>
      </w:r>
      <w:r w:rsidR="00CB6DE0" w:rsidRPr="005C6EC8">
        <w:rPr>
          <w:rFonts w:asciiTheme="minorHAnsi" w:hAnsiTheme="minorHAnsi"/>
          <w:sz w:val="24"/>
          <w:szCs w:val="24"/>
          <w:lang w:eastAsia="x-none"/>
        </w:rPr>
        <w:t>услуги сторонних организаций</w:t>
      </w:r>
      <w:r w:rsidR="003711AC" w:rsidRPr="005C6EC8">
        <w:rPr>
          <w:rFonts w:asciiTheme="minorHAnsi" w:hAnsiTheme="minorHAnsi"/>
          <w:sz w:val="24"/>
          <w:szCs w:val="24"/>
          <w:lang w:eastAsia="x-none"/>
        </w:rPr>
        <w:t xml:space="preserve"> (3</w:t>
      </w:r>
      <w:r w:rsidR="00CB6DE0" w:rsidRPr="005C6EC8">
        <w:rPr>
          <w:rFonts w:asciiTheme="minorHAnsi" w:hAnsiTheme="minorHAnsi"/>
          <w:sz w:val="24"/>
          <w:szCs w:val="24"/>
          <w:lang w:eastAsia="x-none"/>
        </w:rPr>
        <w:t>1</w:t>
      </w:r>
      <w:r w:rsidR="003711AC" w:rsidRPr="005C6EC8">
        <w:rPr>
          <w:rFonts w:asciiTheme="minorHAnsi" w:hAnsiTheme="minorHAnsi"/>
          <w:sz w:val="24"/>
          <w:szCs w:val="24"/>
          <w:lang w:eastAsia="x-none"/>
        </w:rPr>
        <w:t>%).</w:t>
      </w:r>
      <w:r w:rsidR="00C75587" w:rsidRPr="005C6EC8">
        <w:rPr>
          <w:rFonts w:asciiTheme="minorHAnsi" w:hAnsiTheme="minorHAnsi"/>
          <w:sz w:val="24"/>
          <w:szCs w:val="24"/>
          <w:lang w:eastAsia="x-none"/>
        </w:rPr>
        <w:t xml:space="preserve"> </w:t>
      </w:r>
      <w:r w:rsidR="00CB6DE0" w:rsidRPr="005C6EC8">
        <w:rPr>
          <w:rFonts w:asciiTheme="minorHAnsi" w:hAnsiTheme="minorHAnsi"/>
          <w:sz w:val="24"/>
          <w:szCs w:val="24"/>
          <w:lang w:eastAsia="x-none"/>
        </w:rPr>
        <w:t>По</w:t>
      </w:r>
      <w:r w:rsidR="00C75587" w:rsidRPr="005C6EC8">
        <w:rPr>
          <w:rFonts w:asciiTheme="minorHAnsi" w:hAnsiTheme="minorHAnsi"/>
          <w:sz w:val="24"/>
          <w:szCs w:val="24"/>
          <w:lang w:eastAsia="x-none"/>
        </w:rPr>
        <w:t xml:space="preserve"> сравнени</w:t>
      </w:r>
      <w:r w:rsidR="00CB6DE0" w:rsidRPr="005C6EC8">
        <w:rPr>
          <w:rFonts w:asciiTheme="minorHAnsi" w:hAnsiTheme="minorHAnsi"/>
          <w:sz w:val="24"/>
          <w:szCs w:val="24"/>
          <w:lang w:eastAsia="x-none"/>
        </w:rPr>
        <w:t>ю</w:t>
      </w:r>
      <w:r w:rsidR="00C75587" w:rsidRPr="005C6EC8">
        <w:rPr>
          <w:rFonts w:asciiTheme="minorHAnsi" w:hAnsiTheme="minorHAnsi"/>
          <w:sz w:val="24"/>
          <w:szCs w:val="24"/>
          <w:lang w:eastAsia="x-none"/>
        </w:rPr>
        <w:t xml:space="preserve"> с предшествующим годом структура затрат существенно не изменилась.</w:t>
      </w:r>
    </w:p>
    <w:p w14:paraId="38F243C1" w14:textId="77777777" w:rsidR="00D61CB3" w:rsidRPr="001728A1" w:rsidRDefault="001728A1" w:rsidP="005C6EC8">
      <w:pPr>
        <w:tabs>
          <w:tab w:val="left" w:pos="1134"/>
        </w:tabs>
        <w:spacing w:after="120" w:line="100" w:lineRule="atLeast"/>
        <w:jc w:val="right"/>
        <w:rPr>
          <w:rFonts w:asciiTheme="minorHAnsi" w:hAnsiTheme="minorHAnsi"/>
          <w:sz w:val="20"/>
          <w:szCs w:val="20"/>
        </w:rPr>
      </w:pPr>
      <w:r>
        <w:rPr>
          <w:rFonts w:asciiTheme="minorHAnsi" w:hAnsiTheme="minorHAnsi"/>
          <w:sz w:val="20"/>
          <w:szCs w:val="20"/>
        </w:rPr>
        <w:t>Таблица 2</w:t>
      </w:r>
    </w:p>
    <w:p w14:paraId="411E16F5" w14:textId="77777777" w:rsidR="00D61CB3" w:rsidRPr="005C6EC8" w:rsidRDefault="00D61CB3" w:rsidP="005C6EC8">
      <w:pPr>
        <w:tabs>
          <w:tab w:val="left" w:pos="1134"/>
        </w:tabs>
        <w:spacing w:after="120" w:line="100" w:lineRule="atLeast"/>
        <w:jc w:val="center"/>
        <w:rPr>
          <w:rFonts w:asciiTheme="minorHAnsi" w:hAnsiTheme="minorHAnsi"/>
          <w:b/>
          <w:sz w:val="24"/>
          <w:szCs w:val="24"/>
        </w:rPr>
      </w:pPr>
      <w:r w:rsidRPr="005C6EC8">
        <w:rPr>
          <w:rFonts w:asciiTheme="minorHAnsi" w:hAnsiTheme="minorHAnsi"/>
          <w:b/>
          <w:sz w:val="24"/>
          <w:szCs w:val="24"/>
        </w:rPr>
        <w:t>Динамика расходов ЗАО «Терминал Владивосток», млн. руб.</w:t>
      </w:r>
    </w:p>
    <w:tbl>
      <w:tblPr>
        <w:tblW w:w="9384" w:type="dxa"/>
        <w:tblInd w:w="93" w:type="dxa"/>
        <w:tblLook w:val="04A0" w:firstRow="1" w:lastRow="0" w:firstColumn="1" w:lastColumn="0" w:noHBand="0" w:noVBand="1"/>
      </w:tblPr>
      <w:tblGrid>
        <w:gridCol w:w="5544"/>
        <w:gridCol w:w="960"/>
        <w:gridCol w:w="960"/>
        <w:gridCol w:w="971"/>
        <w:gridCol w:w="949"/>
      </w:tblGrid>
      <w:tr w:rsidR="005C6EC8" w:rsidRPr="005C6EC8" w14:paraId="45630A61" w14:textId="77777777" w:rsidTr="00D61CB3">
        <w:trPr>
          <w:trHeight w:val="300"/>
        </w:trPr>
        <w:tc>
          <w:tcPr>
            <w:tcW w:w="5544" w:type="dxa"/>
            <w:vMerge w:val="restart"/>
            <w:tcBorders>
              <w:top w:val="single" w:sz="4" w:space="0" w:color="8EAADB"/>
              <w:left w:val="single" w:sz="4" w:space="0" w:color="8EAADB"/>
              <w:bottom w:val="single" w:sz="4" w:space="0" w:color="8EAADB"/>
              <w:right w:val="single" w:sz="4" w:space="0" w:color="8EAADB"/>
            </w:tcBorders>
            <w:shd w:val="clear" w:color="000000" w:fill="DEEAF6"/>
            <w:noWrap/>
            <w:vAlign w:val="center"/>
            <w:hideMark/>
          </w:tcPr>
          <w:p w14:paraId="3A6398A9" w14:textId="77777777" w:rsidR="00D61CB3" w:rsidRPr="005C6EC8" w:rsidRDefault="00D61CB3"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Показатели</w:t>
            </w:r>
          </w:p>
        </w:tc>
        <w:tc>
          <w:tcPr>
            <w:tcW w:w="960" w:type="dxa"/>
            <w:vMerge w:val="restart"/>
            <w:tcBorders>
              <w:top w:val="single" w:sz="4" w:space="0" w:color="8EAADB"/>
              <w:left w:val="single" w:sz="4" w:space="0" w:color="8EAADB"/>
              <w:bottom w:val="single" w:sz="4" w:space="0" w:color="8EAADB"/>
              <w:right w:val="single" w:sz="4" w:space="0" w:color="8EAADB"/>
            </w:tcBorders>
            <w:shd w:val="clear" w:color="000000" w:fill="DEEAF6"/>
            <w:noWrap/>
            <w:vAlign w:val="center"/>
            <w:hideMark/>
          </w:tcPr>
          <w:p w14:paraId="19E45534" w14:textId="77777777" w:rsidR="00D61CB3" w:rsidRPr="005C6EC8" w:rsidRDefault="00D61CB3"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2014 год</w:t>
            </w:r>
          </w:p>
        </w:tc>
        <w:tc>
          <w:tcPr>
            <w:tcW w:w="960" w:type="dxa"/>
            <w:vMerge w:val="restart"/>
            <w:tcBorders>
              <w:top w:val="single" w:sz="4" w:space="0" w:color="8EAADB"/>
              <w:left w:val="single" w:sz="4" w:space="0" w:color="8EAADB"/>
              <w:bottom w:val="single" w:sz="4" w:space="0" w:color="8EAADB"/>
              <w:right w:val="single" w:sz="4" w:space="0" w:color="8EAADB"/>
            </w:tcBorders>
            <w:shd w:val="clear" w:color="000000" w:fill="DEEAF6"/>
            <w:noWrap/>
            <w:vAlign w:val="center"/>
            <w:hideMark/>
          </w:tcPr>
          <w:p w14:paraId="67A55C24" w14:textId="77777777" w:rsidR="00D61CB3" w:rsidRPr="005C6EC8" w:rsidRDefault="00D61CB3"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2015 год</w:t>
            </w:r>
          </w:p>
        </w:tc>
        <w:tc>
          <w:tcPr>
            <w:tcW w:w="1920" w:type="dxa"/>
            <w:gridSpan w:val="2"/>
            <w:tcBorders>
              <w:top w:val="single" w:sz="4" w:space="0" w:color="8EAADB"/>
              <w:left w:val="nil"/>
              <w:bottom w:val="single" w:sz="4" w:space="0" w:color="8EAADB"/>
              <w:right w:val="single" w:sz="4" w:space="0" w:color="8EAADB"/>
            </w:tcBorders>
            <w:shd w:val="clear" w:color="000000" w:fill="DEEAF6"/>
            <w:noWrap/>
            <w:vAlign w:val="center"/>
            <w:hideMark/>
          </w:tcPr>
          <w:p w14:paraId="4DCCD061" w14:textId="77777777" w:rsidR="00D61CB3" w:rsidRPr="005C6EC8" w:rsidRDefault="00D61CB3"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Отклонение</w:t>
            </w:r>
          </w:p>
        </w:tc>
      </w:tr>
      <w:tr w:rsidR="005C6EC8" w:rsidRPr="005C6EC8" w14:paraId="17967550" w14:textId="77777777" w:rsidTr="00D61CB3">
        <w:trPr>
          <w:trHeight w:val="300"/>
        </w:trPr>
        <w:tc>
          <w:tcPr>
            <w:tcW w:w="5544" w:type="dxa"/>
            <w:vMerge/>
            <w:tcBorders>
              <w:top w:val="single" w:sz="4" w:space="0" w:color="8EAADB"/>
              <w:left w:val="single" w:sz="4" w:space="0" w:color="8EAADB"/>
              <w:bottom w:val="single" w:sz="4" w:space="0" w:color="8EAADB"/>
              <w:right w:val="single" w:sz="4" w:space="0" w:color="8EAADB"/>
            </w:tcBorders>
            <w:vAlign w:val="center"/>
            <w:hideMark/>
          </w:tcPr>
          <w:p w14:paraId="03920FB9" w14:textId="77777777" w:rsidR="00D61CB3" w:rsidRPr="005C6EC8" w:rsidRDefault="00D61CB3" w:rsidP="005C6EC8">
            <w:pPr>
              <w:spacing w:after="0" w:line="100" w:lineRule="atLeast"/>
              <w:rPr>
                <w:rFonts w:asciiTheme="minorHAnsi" w:eastAsia="Times New Roman" w:hAnsiTheme="minorHAnsi"/>
                <w:b/>
                <w:bCs/>
                <w:sz w:val="24"/>
                <w:szCs w:val="24"/>
                <w:lang w:eastAsia="ru-RU"/>
              </w:rPr>
            </w:pPr>
          </w:p>
        </w:tc>
        <w:tc>
          <w:tcPr>
            <w:tcW w:w="960" w:type="dxa"/>
            <w:vMerge/>
            <w:tcBorders>
              <w:top w:val="single" w:sz="4" w:space="0" w:color="8EAADB"/>
              <w:left w:val="single" w:sz="4" w:space="0" w:color="8EAADB"/>
              <w:bottom w:val="single" w:sz="4" w:space="0" w:color="8EAADB"/>
              <w:right w:val="single" w:sz="4" w:space="0" w:color="8EAADB"/>
            </w:tcBorders>
            <w:vAlign w:val="center"/>
            <w:hideMark/>
          </w:tcPr>
          <w:p w14:paraId="1571CF93" w14:textId="77777777" w:rsidR="00D61CB3" w:rsidRPr="005C6EC8" w:rsidRDefault="00D61CB3" w:rsidP="005C6EC8">
            <w:pPr>
              <w:spacing w:after="0" w:line="100" w:lineRule="atLeast"/>
              <w:rPr>
                <w:rFonts w:asciiTheme="minorHAnsi" w:eastAsia="Times New Roman" w:hAnsiTheme="minorHAnsi"/>
                <w:b/>
                <w:bCs/>
                <w:sz w:val="24"/>
                <w:szCs w:val="24"/>
                <w:lang w:eastAsia="ru-RU"/>
              </w:rPr>
            </w:pPr>
          </w:p>
        </w:tc>
        <w:tc>
          <w:tcPr>
            <w:tcW w:w="960" w:type="dxa"/>
            <w:vMerge/>
            <w:tcBorders>
              <w:top w:val="single" w:sz="4" w:space="0" w:color="8EAADB"/>
              <w:left w:val="single" w:sz="4" w:space="0" w:color="8EAADB"/>
              <w:bottom w:val="single" w:sz="4" w:space="0" w:color="8EAADB"/>
              <w:right w:val="single" w:sz="4" w:space="0" w:color="8EAADB"/>
            </w:tcBorders>
            <w:vAlign w:val="center"/>
            <w:hideMark/>
          </w:tcPr>
          <w:p w14:paraId="4A350A0D" w14:textId="77777777" w:rsidR="00D61CB3" w:rsidRPr="005C6EC8" w:rsidRDefault="00D61CB3" w:rsidP="005C6EC8">
            <w:pPr>
              <w:spacing w:after="0" w:line="100" w:lineRule="atLeast"/>
              <w:rPr>
                <w:rFonts w:asciiTheme="minorHAnsi" w:eastAsia="Times New Roman" w:hAnsiTheme="minorHAnsi"/>
                <w:b/>
                <w:bCs/>
                <w:sz w:val="24"/>
                <w:szCs w:val="24"/>
                <w:lang w:eastAsia="ru-RU"/>
              </w:rPr>
            </w:pPr>
          </w:p>
        </w:tc>
        <w:tc>
          <w:tcPr>
            <w:tcW w:w="971" w:type="dxa"/>
            <w:tcBorders>
              <w:top w:val="nil"/>
              <w:left w:val="nil"/>
              <w:bottom w:val="single" w:sz="4" w:space="0" w:color="8EAADB"/>
              <w:right w:val="single" w:sz="4" w:space="0" w:color="8EAADB"/>
            </w:tcBorders>
            <w:shd w:val="clear" w:color="000000" w:fill="DEEAF6"/>
            <w:noWrap/>
            <w:vAlign w:val="center"/>
            <w:hideMark/>
          </w:tcPr>
          <w:p w14:paraId="6FCF71C8" w14:textId="77777777" w:rsidR="00D61CB3" w:rsidRPr="005C6EC8" w:rsidRDefault="00D61CB3" w:rsidP="005C6EC8">
            <w:pPr>
              <w:spacing w:after="0" w:line="100" w:lineRule="atLeast"/>
              <w:jc w:val="center"/>
              <w:rPr>
                <w:rFonts w:asciiTheme="minorHAnsi" w:eastAsia="Times New Roman" w:hAnsiTheme="minorHAnsi"/>
                <w:b/>
                <w:bCs/>
                <w:sz w:val="24"/>
                <w:szCs w:val="24"/>
                <w:lang w:eastAsia="ru-RU"/>
              </w:rPr>
            </w:pPr>
            <w:proofErr w:type="spellStart"/>
            <w:r w:rsidRPr="005C6EC8">
              <w:rPr>
                <w:rFonts w:asciiTheme="minorHAnsi" w:eastAsia="Times New Roman" w:hAnsiTheme="minorHAnsi"/>
                <w:b/>
                <w:bCs/>
                <w:sz w:val="24"/>
                <w:szCs w:val="24"/>
                <w:lang w:eastAsia="ru-RU"/>
              </w:rPr>
              <w:t>Абс</w:t>
            </w:r>
            <w:proofErr w:type="spellEnd"/>
            <w:r w:rsidRPr="005C6EC8">
              <w:rPr>
                <w:rFonts w:asciiTheme="minorHAnsi" w:eastAsia="Times New Roman" w:hAnsiTheme="minorHAnsi"/>
                <w:b/>
                <w:bCs/>
                <w:sz w:val="24"/>
                <w:szCs w:val="24"/>
                <w:lang w:eastAsia="ru-RU"/>
              </w:rPr>
              <w:t>.</w:t>
            </w:r>
          </w:p>
        </w:tc>
        <w:tc>
          <w:tcPr>
            <w:tcW w:w="949" w:type="dxa"/>
            <w:tcBorders>
              <w:top w:val="nil"/>
              <w:left w:val="nil"/>
              <w:bottom w:val="single" w:sz="4" w:space="0" w:color="8EAADB"/>
              <w:right w:val="single" w:sz="4" w:space="0" w:color="8EAADB"/>
            </w:tcBorders>
            <w:shd w:val="clear" w:color="000000" w:fill="DEEAF6"/>
            <w:noWrap/>
            <w:vAlign w:val="center"/>
            <w:hideMark/>
          </w:tcPr>
          <w:p w14:paraId="044CF66D" w14:textId="77777777" w:rsidR="00D61CB3" w:rsidRPr="005C6EC8" w:rsidRDefault="00D61CB3"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w:t>
            </w:r>
          </w:p>
        </w:tc>
      </w:tr>
      <w:tr w:rsidR="005C6EC8" w:rsidRPr="005C6EC8" w14:paraId="6830B1A0" w14:textId="77777777" w:rsidTr="00D61CB3">
        <w:trPr>
          <w:trHeight w:val="300"/>
        </w:trPr>
        <w:tc>
          <w:tcPr>
            <w:tcW w:w="5544" w:type="dxa"/>
            <w:tcBorders>
              <w:top w:val="nil"/>
              <w:left w:val="single" w:sz="4" w:space="0" w:color="8EAADB"/>
              <w:bottom w:val="single" w:sz="4" w:space="0" w:color="8EAADB"/>
              <w:right w:val="single" w:sz="4" w:space="0" w:color="8EAADB"/>
            </w:tcBorders>
            <w:shd w:val="clear" w:color="auto" w:fill="auto"/>
            <w:noWrap/>
            <w:vAlign w:val="center"/>
            <w:hideMark/>
          </w:tcPr>
          <w:p w14:paraId="021F3D02" w14:textId="77777777" w:rsidR="00D61CB3" w:rsidRPr="005C6EC8" w:rsidRDefault="00D61CB3"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Амортизационные отчисления</w:t>
            </w:r>
          </w:p>
        </w:tc>
        <w:tc>
          <w:tcPr>
            <w:tcW w:w="960" w:type="dxa"/>
            <w:tcBorders>
              <w:top w:val="nil"/>
              <w:left w:val="nil"/>
              <w:bottom w:val="single" w:sz="4" w:space="0" w:color="8EAADB"/>
              <w:right w:val="single" w:sz="4" w:space="0" w:color="8EAADB"/>
            </w:tcBorders>
            <w:shd w:val="clear" w:color="auto" w:fill="auto"/>
            <w:noWrap/>
            <w:vAlign w:val="center"/>
            <w:hideMark/>
          </w:tcPr>
          <w:p w14:paraId="03741906"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274,8</w:t>
            </w:r>
          </w:p>
        </w:tc>
        <w:tc>
          <w:tcPr>
            <w:tcW w:w="960" w:type="dxa"/>
            <w:tcBorders>
              <w:top w:val="nil"/>
              <w:left w:val="nil"/>
              <w:bottom w:val="single" w:sz="4" w:space="0" w:color="8EAADB"/>
              <w:right w:val="single" w:sz="4" w:space="0" w:color="8EAADB"/>
            </w:tcBorders>
            <w:shd w:val="clear" w:color="auto" w:fill="auto"/>
            <w:noWrap/>
            <w:vAlign w:val="center"/>
            <w:hideMark/>
          </w:tcPr>
          <w:p w14:paraId="17F09D81"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260,0</w:t>
            </w:r>
          </w:p>
        </w:tc>
        <w:tc>
          <w:tcPr>
            <w:tcW w:w="971" w:type="dxa"/>
            <w:tcBorders>
              <w:top w:val="nil"/>
              <w:left w:val="nil"/>
              <w:bottom w:val="single" w:sz="4" w:space="0" w:color="8EAADB"/>
              <w:right w:val="single" w:sz="4" w:space="0" w:color="8EAADB"/>
            </w:tcBorders>
            <w:shd w:val="clear" w:color="auto" w:fill="auto"/>
            <w:noWrap/>
            <w:vAlign w:val="center"/>
            <w:hideMark/>
          </w:tcPr>
          <w:p w14:paraId="04D70951"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-14,8</w:t>
            </w:r>
          </w:p>
        </w:tc>
        <w:tc>
          <w:tcPr>
            <w:tcW w:w="949" w:type="dxa"/>
            <w:tcBorders>
              <w:top w:val="nil"/>
              <w:left w:val="nil"/>
              <w:bottom w:val="single" w:sz="4" w:space="0" w:color="8EAADB"/>
              <w:right w:val="single" w:sz="4" w:space="0" w:color="8EAADB"/>
            </w:tcBorders>
            <w:shd w:val="clear" w:color="auto" w:fill="auto"/>
            <w:noWrap/>
            <w:vAlign w:val="center"/>
            <w:hideMark/>
          </w:tcPr>
          <w:p w14:paraId="488D1A24"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-5%</w:t>
            </w:r>
          </w:p>
        </w:tc>
      </w:tr>
      <w:tr w:rsidR="005C6EC8" w:rsidRPr="005C6EC8" w14:paraId="4BE2821D" w14:textId="77777777" w:rsidTr="00D61CB3">
        <w:trPr>
          <w:trHeight w:val="300"/>
        </w:trPr>
        <w:tc>
          <w:tcPr>
            <w:tcW w:w="5544" w:type="dxa"/>
            <w:tcBorders>
              <w:top w:val="nil"/>
              <w:left w:val="single" w:sz="4" w:space="0" w:color="8EAADB"/>
              <w:bottom w:val="single" w:sz="4" w:space="0" w:color="8EAADB"/>
              <w:right w:val="single" w:sz="4" w:space="0" w:color="8EAADB"/>
            </w:tcBorders>
            <w:shd w:val="clear" w:color="auto" w:fill="auto"/>
            <w:noWrap/>
            <w:vAlign w:val="center"/>
            <w:hideMark/>
          </w:tcPr>
          <w:p w14:paraId="2F1B47DA" w14:textId="77777777" w:rsidR="00D61CB3" w:rsidRPr="005C6EC8" w:rsidRDefault="00D61CB3"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Услуги сторонних организаций</w:t>
            </w:r>
          </w:p>
        </w:tc>
        <w:tc>
          <w:tcPr>
            <w:tcW w:w="960" w:type="dxa"/>
            <w:tcBorders>
              <w:top w:val="nil"/>
              <w:left w:val="nil"/>
              <w:bottom w:val="single" w:sz="4" w:space="0" w:color="8EAADB"/>
              <w:right w:val="single" w:sz="4" w:space="0" w:color="8EAADB"/>
            </w:tcBorders>
            <w:shd w:val="clear" w:color="auto" w:fill="auto"/>
            <w:noWrap/>
            <w:vAlign w:val="center"/>
            <w:hideMark/>
          </w:tcPr>
          <w:p w14:paraId="44A05248"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150,2</w:t>
            </w:r>
          </w:p>
        </w:tc>
        <w:tc>
          <w:tcPr>
            <w:tcW w:w="960" w:type="dxa"/>
            <w:tcBorders>
              <w:top w:val="nil"/>
              <w:left w:val="nil"/>
              <w:bottom w:val="single" w:sz="4" w:space="0" w:color="8EAADB"/>
              <w:right w:val="single" w:sz="4" w:space="0" w:color="8EAADB"/>
            </w:tcBorders>
            <w:shd w:val="clear" w:color="auto" w:fill="auto"/>
            <w:noWrap/>
            <w:vAlign w:val="center"/>
            <w:hideMark/>
          </w:tcPr>
          <w:p w14:paraId="55817710"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151,7</w:t>
            </w:r>
          </w:p>
        </w:tc>
        <w:tc>
          <w:tcPr>
            <w:tcW w:w="971" w:type="dxa"/>
            <w:tcBorders>
              <w:top w:val="nil"/>
              <w:left w:val="nil"/>
              <w:bottom w:val="single" w:sz="4" w:space="0" w:color="8EAADB"/>
              <w:right w:val="single" w:sz="4" w:space="0" w:color="8EAADB"/>
            </w:tcBorders>
            <w:shd w:val="clear" w:color="auto" w:fill="auto"/>
            <w:noWrap/>
            <w:vAlign w:val="center"/>
            <w:hideMark/>
          </w:tcPr>
          <w:p w14:paraId="62C171A9"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1,5</w:t>
            </w:r>
          </w:p>
        </w:tc>
        <w:tc>
          <w:tcPr>
            <w:tcW w:w="949" w:type="dxa"/>
            <w:tcBorders>
              <w:top w:val="nil"/>
              <w:left w:val="nil"/>
              <w:bottom w:val="single" w:sz="4" w:space="0" w:color="8EAADB"/>
              <w:right w:val="single" w:sz="4" w:space="0" w:color="8EAADB"/>
            </w:tcBorders>
            <w:shd w:val="clear" w:color="auto" w:fill="auto"/>
            <w:noWrap/>
            <w:vAlign w:val="center"/>
            <w:hideMark/>
          </w:tcPr>
          <w:p w14:paraId="323239DC"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w:t>
            </w:r>
          </w:p>
        </w:tc>
      </w:tr>
      <w:tr w:rsidR="005C6EC8" w:rsidRPr="005C6EC8" w14:paraId="3AB917B6" w14:textId="77777777" w:rsidTr="00D61CB3">
        <w:trPr>
          <w:trHeight w:val="300"/>
        </w:trPr>
        <w:tc>
          <w:tcPr>
            <w:tcW w:w="5544" w:type="dxa"/>
            <w:tcBorders>
              <w:top w:val="nil"/>
              <w:left w:val="single" w:sz="4" w:space="0" w:color="8EAADB"/>
              <w:bottom w:val="single" w:sz="4" w:space="0" w:color="8EAADB"/>
              <w:right w:val="single" w:sz="4" w:space="0" w:color="8EAADB"/>
            </w:tcBorders>
            <w:shd w:val="clear" w:color="auto" w:fill="auto"/>
            <w:noWrap/>
            <w:vAlign w:val="center"/>
            <w:hideMark/>
          </w:tcPr>
          <w:p w14:paraId="4BA68088" w14:textId="77777777" w:rsidR="00D61CB3" w:rsidRPr="005C6EC8" w:rsidRDefault="00D61CB3"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Коммунальные расходы</w:t>
            </w:r>
          </w:p>
        </w:tc>
        <w:tc>
          <w:tcPr>
            <w:tcW w:w="960" w:type="dxa"/>
            <w:tcBorders>
              <w:top w:val="nil"/>
              <w:left w:val="nil"/>
              <w:bottom w:val="single" w:sz="4" w:space="0" w:color="8EAADB"/>
              <w:right w:val="single" w:sz="4" w:space="0" w:color="8EAADB"/>
            </w:tcBorders>
            <w:shd w:val="clear" w:color="auto" w:fill="auto"/>
            <w:noWrap/>
            <w:vAlign w:val="center"/>
            <w:hideMark/>
          </w:tcPr>
          <w:p w14:paraId="4D9DADC2"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49,2</w:t>
            </w:r>
          </w:p>
        </w:tc>
        <w:tc>
          <w:tcPr>
            <w:tcW w:w="960" w:type="dxa"/>
            <w:tcBorders>
              <w:top w:val="nil"/>
              <w:left w:val="nil"/>
              <w:bottom w:val="single" w:sz="4" w:space="0" w:color="8EAADB"/>
              <w:right w:val="single" w:sz="4" w:space="0" w:color="8EAADB"/>
            </w:tcBorders>
            <w:shd w:val="clear" w:color="auto" w:fill="auto"/>
            <w:noWrap/>
            <w:vAlign w:val="center"/>
            <w:hideMark/>
          </w:tcPr>
          <w:p w14:paraId="351FC8D7"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43,5</w:t>
            </w:r>
          </w:p>
        </w:tc>
        <w:tc>
          <w:tcPr>
            <w:tcW w:w="971" w:type="dxa"/>
            <w:tcBorders>
              <w:top w:val="nil"/>
              <w:left w:val="nil"/>
              <w:bottom w:val="single" w:sz="4" w:space="0" w:color="8EAADB"/>
              <w:right w:val="single" w:sz="4" w:space="0" w:color="8EAADB"/>
            </w:tcBorders>
            <w:shd w:val="clear" w:color="auto" w:fill="auto"/>
            <w:noWrap/>
            <w:vAlign w:val="center"/>
            <w:hideMark/>
          </w:tcPr>
          <w:p w14:paraId="1F68A006"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-5,6</w:t>
            </w:r>
          </w:p>
        </w:tc>
        <w:tc>
          <w:tcPr>
            <w:tcW w:w="949" w:type="dxa"/>
            <w:tcBorders>
              <w:top w:val="nil"/>
              <w:left w:val="nil"/>
              <w:bottom w:val="single" w:sz="4" w:space="0" w:color="8EAADB"/>
              <w:right w:val="single" w:sz="4" w:space="0" w:color="8EAADB"/>
            </w:tcBorders>
            <w:shd w:val="clear" w:color="auto" w:fill="auto"/>
            <w:noWrap/>
            <w:vAlign w:val="center"/>
            <w:hideMark/>
          </w:tcPr>
          <w:p w14:paraId="0BCFB756"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-11%</w:t>
            </w:r>
          </w:p>
        </w:tc>
      </w:tr>
      <w:tr w:rsidR="005C6EC8" w:rsidRPr="005C6EC8" w14:paraId="115F4FB9" w14:textId="77777777" w:rsidTr="00D61CB3">
        <w:trPr>
          <w:trHeight w:val="300"/>
        </w:trPr>
        <w:tc>
          <w:tcPr>
            <w:tcW w:w="5544" w:type="dxa"/>
            <w:tcBorders>
              <w:top w:val="nil"/>
              <w:left w:val="single" w:sz="4" w:space="0" w:color="8EAADB"/>
              <w:bottom w:val="single" w:sz="4" w:space="0" w:color="8EAADB"/>
              <w:right w:val="single" w:sz="4" w:space="0" w:color="8EAADB"/>
            </w:tcBorders>
            <w:shd w:val="clear" w:color="auto" w:fill="auto"/>
            <w:noWrap/>
            <w:vAlign w:val="center"/>
            <w:hideMark/>
          </w:tcPr>
          <w:p w14:paraId="69CF872B" w14:textId="77777777" w:rsidR="00D61CB3" w:rsidRPr="005C6EC8" w:rsidRDefault="00D61CB3"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Налоги на себестоимость</w:t>
            </w:r>
          </w:p>
        </w:tc>
        <w:tc>
          <w:tcPr>
            <w:tcW w:w="960" w:type="dxa"/>
            <w:tcBorders>
              <w:top w:val="nil"/>
              <w:left w:val="nil"/>
              <w:bottom w:val="single" w:sz="4" w:space="0" w:color="8EAADB"/>
              <w:right w:val="single" w:sz="4" w:space="0" w:color="8EAADB"/>
            </w:tcBorders>
            <w:shd w:val="clear" w:color="auto" w:fill="auto"/>
            <w:noWrap/>
            <w:vAlign w:val="center"/>
            <w:hideMark/>
          </w:tcPr>
          <w:p w14:paraId="59816598"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19,2</w:t>
            </w:r>
          </w:p>
        </w:tc>
        <w:tc>
          <w:tcPr>
            <w:tcW w:w="960" w:type="dxa"/>
            <w:tcBorders>
              <w:top w:val="nil"/>
              <w:left w:val="nil"/>
              <w:bottom w:val="single" w:sz="4" w:space="0" w:color="8EAADB"/>
              <w:right w:val="single" w:sz="4" w:space="0" w:color="8EAADB"/>
            </w:tcBorders>
            <w:shd w:val="clear" w:color="auto" w:fill="auto"/>
            <w:noWrap/>
            <w:vAlign w:val="center"/>
            <w:hideMark/>
          </w:tcPr>
          <w:p w14:paraId="5423646A"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18,8</w:t>
            </w:r>
          </w:p>
        </w:tc>
        <w:tc>
          <w:tcPr>
            <w:tcW w:w="971" w:type="dxa"/>
            <w:tcBorders>
              <w:top w:val="nil"/>
              <w:left w:val="nil"/>
              <w:bottom w:val="single" w:sz="4" w:space="0" w:color="8EAADB"/>
              <w:right w:val="single" w:sz="4" w:space="0" w:color="8EAADB"/>
            </w:tcBorders>
            <w:shd w:val="clear" w:color="auto" w:fill="auto"/>
            <w:noWrap/>
            <w:vAlign w:val="center"/>
            <w:hideMark/>
          </w:tcPr>
          <w:p w14:paraId="6CD01B6F"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-0,3</w:t>
            </w:r>
          </w:p>
        </w:tc>
        <w:tc>
          <w:tcPr>
            <w:tcW w:w="949" w:type="dxa"/>
            <w:tcBorders>
              <w:top w:val="nil"/>
              <w:left w:val="nil"/>
              <w:bottom w:val="single" w:sz="4" w:space="0" w:color="8EAADB"/>
              <w:right w:val="single" w:sz="4" w:space="0" w:color="8EAADB"/>
            </w:tcBorders>
            <w:shd w:val="clear" w:color="auto" w:fill="auto"/>
            <w:noWrap/>
            <w:vAlign w:val="center"/>
            <w:hideMark/>
          </w:tcPr>
          <w:p w14:paraId="06B964DE"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w:t>
            </w:r>
          </w:p>
        </w:tc>
      </w:tr>
      <w:tr w:rsidR="005C6EC8" w:rsidRPr="005C6EC8" w14:paraId="6C825EBA" w14:textId="77777777" w:rsidTr="00D61CB3">
        <w:trPr>
          <w:trHeight w:val="300"/>
        </w:trPr>
        <w:tc>
          <w:tcPr>
            <w:tcW w:w="5544" w:type="dxa"/>
            <w:tcBorders>
              <w:top w:val="nil"/>
              <w:left w:val="single" w:sz="4" w:space="0" w:color="8EAADB"/>
              <w:bottom w:val="single" w:sz="4" w:space="0" w:color="8EAADB"/>
              <w:right w:val="single" w:sz="4" w:space="0" w:color="8EAADB"/>
            </w:tcBorders>
            <w:shd w:val="clear" w:color="auto" w:fill="auto"/>
            <w:noWrap/>
            <w:vAlign w:val="center"/>
            <w:hideMark/>
          </w:tcPr>
          <w:p w14:paraId="10823318" w14:textId="77777777" w:rsidR="00D61CB3" w:rsidRPr="005C6EC8" w:rsidRDefault="00D61CB3"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Оплата труда и страховые взносы</w:t>
            </w:r>
          </w:p>
        </w:tc>
        <w:tc>
          <w:tcPr>
            <w:tcW w:w="960" w:type="dxa"/>
            <w:tcBorders>
              <w:top w:val="nil"/>
              <w:left w:val="nil"/>
              <w:bottom w:val="single" w:sz="4" w:space="0" w:color="8EAADB"/>
              <w:right w:val="single" w:sz="4" w:space="0" w:color="8EAADB"/>
            </w:tcBorders>
            <w:shd w:val="clear" w:color="auto" w:fill="auto"/>
            <w:noWrap/>
            <w:vAlign w:val="center"/>
            <w:hideMark/>
          </w:tcPr>
          <w:p w14:paraId="6DEECCC0"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11,1</w:t>
            </w:r>
          </w:p>
        </w:tc>
        <w:tc>
          <w:tcPr>
            <w:tcW w:w="960" w:type="dxa"/>
            <w:tcBorders>
              <w:top w:val="nil"/>
              <w:left w:val="nil"/>
              <w:bottom w:val="single" w:sz="4" w:space="0" w:color="8EAADB"/>
              <w:right w:val="single" w:sz="4" w:space="0" w:color="8EAADB"/>
            </w:tcBorders>
            <w:shd w:val="clear" w:color="auto" w:fill="auto"/>
            <w:noWrap/>
            <w:vAlign w:val="center"/>
            <w:hideMark/>
          </w:tcPr>
          <w:p w14:paraId="7D31C1F4"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12,7</w:t>
            </w:r>
          </w:p>
        </w:tc>
        <w:tc>
          <w:tcPr>
            <w:tcW w:w="971" w:type="dxa"/>
            <w:tcBorders>
              <w:top w:val="nil"/>
              <w:left w:val="nil"/>
              <w:bottom w:val="single" w:sz="4" w:space="0" w:color="8EAADB"/>
              <w:right w:val="single" w:sz="4" w:space="0" w:color="8EAADB"/>
            </w:tcBorders>
            <w:shd w:val="clear" w:color="auto" w:fill="auto"/>
            <w:noWrap/>
            <w:vAlign w:val="center"/>
            <w:hideMark/>
          </w:tcPr>
          <w:p w14:paraId="78EAB688"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1,6</w:t>
            </w:r>
          </w:p>
        </w:tc>
        <w:tc>
          <w:tcPr>
            <w:tcW w:w="949" w:type="dxa"/>
            <w:tcBorders>
              <w:top w:val="nil"/>
              <w:left w:val="nil"/>
              <w:bottom w:val="single" w:sz="4" w:space="0" w:color="8EAADB"/>
              <w:right w:val="single" w:sz="4" w:space="0" w:color="8EAADB"/>
            </w:tcBorders>
            <w:shd w:val="clear" w:color="auto" w:fill="auto"/>
            <w:noWrap/>
            <w:vAlign w:val="center"/>
            <w:hideMark/>
          </w:tcPr>
          <w:p w14:paraId="5F697A36"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15%</w:t>
            </w:r>
          </w:p>
        </w:tc>
      </w:tr>
      <w:tr w:rsidR="005C6EC8" w:rsidRPr="005C6EC8" w14:paraId="71E97580" w14:textId="77777777" w:rsidTr="00D61CB3">
        <w:trPr>
          <w:trHeight w:val="300"/>
        </w:trPr>
        <w:tc>
          <w:tcPr>
            <w:tcW w:w="5544" w:type="dxa"/>
            <w:tcBorders>
              <w:top w:val="nil"/>
              <w:left w:val="single" w:sz="4" w:space="0" w:color="8EAADB"/>
              <w:bottom w:val="single" w:sz="4" w:space="0" w:color="8EAADB"/>
              <w:right w:val="single" w:sz="4" w:space="0" w:color="8EAADB"/>
            </w:tcBorders>
            <w:shd w:val="clear" w:color="auto" w:fill="auto"/>
            <w:noWrap/>
            <w:vAlign w:val="center"/>
            <w:hideMark/>
          </w:tcPr>
          <w:p w14:paraId="60790219" w14:textId="77777777" w:rsidR="00D61CB3" w:rsidRPr="005C6EC8" w:rsidRDefault="00D61CB3"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Расходы на содержание и ремонт терминала</w:t>
            </w:r>
          </w:p>
        </w:tc>
        <w:tc>
          <w:tcPr>
            <w:tcW w:w="960" w:type="dxa"/>
            <w:tcBorders>
              <w:top w:val="nil"/>
              <w:left w:val="nil"/>
              <w:bottom w:val="single" w:sz="4" w:space="0" w:color="8EAADB"/>
              <w:right w:val="single" w:sz="4" w:space="0" w:color="8EAADB"/>
            </w:tcBorders>
            <w:shd w:val="clear" w:color="auto" w:fill="auto"/>
            <w:noWrap/>
            <w:vAlign w:val="center"/>
            <w:hideMark/>
          </w:tcPr>
          <w:p w14:paraId="1D527517"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2,4</w:t>
            </w:r>
          </w:p>
        </w:tc>
        <w:tc>
          <w:tcPr>
            <w:tcW w:w="960" w:type="dxa"/>
            <w:tcBorders>
              <w:top w:val="nil"/>
              <w:left w:val="nil"/>
              <w:bottom w:val="single" w:sz="4" w:space="0" w:color="8EAADB"/>
              <w:right w:val="single" w:sz="4" w:space="0" w:color="8EAADB"/>
            </w:tcBorders>
            <w:shd w:val="clear" w:color="auto" w:fill="auto"/>
            <w:noWrap/>
            <w:vAlign w:val="center"/>
            <w:hideMark/>
          </w:tcPr>
          <w:p w14:paraId="7F62BE6E"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4,1</w:t>
            </w:r>
          </w:p>
        </w:tc>
        <w:tc>
          <w:tcPr>
            <w:tcW w:w="971" w:type="dxa"/>
            <w:tcBorders>
              <w:top w:val="nil"/>
              <w:left w:val="nil"/>
              <w:bottom w:val="single" w:sz="4" w:space="0" w:color="8EAADB"/>
              <w:right w:val="single" w:sz="4" w:space="0" w:color="8EAADB"/>
            </w:tcBorders>
            <w:shd w:val="clear" w:color="auto" w:fill="auto"/>
            <w:noWrap/>
            <w:vAlign w:val="center"/>
            <w:hideMark/>
          </w:tcPr>
          <w:p w14:paraId="0A308251"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1,7</w:t>
            </w:r>
          </w:p>
        </w:tc>
        <w:tc>
          <w:tcPr>
            <w:tcW w:w="949" w:type="dxa"/>
            <w:tcBorders>
              <w:top w:val="nil"/>
              <w:left w:val="nil"/>
              <w:bottom w:val="single" w:sz="4" w:space="0" w:color="8EAADB"/>
              <w:right w:val="single" w:sz="4" w:space="0" w:color="8EAADB"/>
            </w:tcBorders>
            <w:shd w:val="clear" w:color="auto" w:fill="auto"/>
            <w:noWrap/>
            <w:vAlign w:val="center"/>
            <w:hideMark/>
          </w:tcPr>
          <w:p w14:paraId="020416C0"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72%</w:t>
            </w:r>
          </w:p>
        </w:tc>
      </w:tr>
      <w:tr w:rsidR="005C6EC8" w:rsidRPr="005C6EC8" w14:paraId="09A5CFA4" w14:textId="77777777" w:rsidTr="00D61CB3">
        <w:trPr>
          <w:trHeight w:val="300"/>
        </w:trPr>
        <w:tc>
          <w:tcPr>
            <w:tcW w:w="5544" w:type="dxa"/>
            <w:tcBorders>
              <w:top w:val="nil"/>
              <w:left w:val="single" w:sz="4" w:space="0" w:color="8EAADB"/>
              <w:bottom w:val="single" w:sz="4" w:space="0" w:color="8EAADB"/>
              <w:right w:val="single" w:sz="4" w:space="0" w:color="8EAADB"/>
            </w:tcBorders>
            <w:shd w:val="clear" w:color="auto" w:fill="auto"/>
            <w:noWrap/>
            <w:vAlign w:val="center"/>
            <w:hideMark/>
          </w:tcPr>
          <w:p w14:paraId="244DA0B9" w14:textId="77777777" w:rsidR="00D61CB3" w:rsidRPr="005C6EC8" w:rsidRDefault="00D61CB3"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Прочие расходы</w:t>
            </w:r>
          </w:p>
        </w:tc>
        <w:tc>
          <w:tcPr>
            <w:tcW w:w="960" w:type="dxa"/>
            <w:tcBorders>
              <w:top w:val="nil"/>
              <w:left w:val="nil"/>
              <w:bottom w:val="single" w:sz="4" w:space="0" w:color="8EAADB"/>
              <w:right w:val="single" w:sz="4" w:space="0" w:color="8EAADB"/>
            </w:tcBorders>
            <w:shd w:val="clear" w:color="auto" w:fill="auto"/>
            <w:noWrap/>
            <w:vAlign w:val="center"/>
            <w:hideMark/>
          </w:tcPr>
          <w:p w14:paraId="511B8EEE"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3,4</w:t>
            </w:r>
          </w:p>
        </w:tc>
        <w:tc>
          <w:tcPr>
            <w:tcW w:w="960" w:type="dxa"/>
            <w:tcBorders>
              <w:top w:val="nil"/>
              <w:left w:val="nil"/>
              <w:bottom w:val="single" w:sz="4" w:space="0" w:color="8EAADB"/>
              <w:right w:val="single" w:sz="4" w:space="0" w:color="8EAADB"/>
            </w:tcBorders>
            <w:shd w:val="clear" w:color="auto" w:fill="auto"/>
            <w:noWrap/>
            <w:vAlign w:val="center"/>
            <w:hideMark/>
          </w:tcPr>
          <w:p w14:paraId="2947235E"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4,0</w:t>
            </w:r>
          </w:p>
        </w:tc>
        <w:tc>
          <w:tcPr>
            <w:tcW w:w="971" w:type="dxa"/>
            <w:tcBorders>
              <w:top w:val="nil"/>
              <w:left w:val="nil"/>
              <w:bottom w:val="single" w:sz="4" w:space="0" w:color="8EAADB"/>
              <w:right w:val="single" w:sz="4" w:space="0" w:color="8EAADB"/>
            </w:tcBorders>
            <w:shd w:val="clear" w:color="auto" w:fill="auto"/>
            <w:noWrap/>
            <w:vAlign w:val="center"/>
            <w:hideMark/>
          </w:tcPr>
          <w:p w14:paraId="29249DFF"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0,6</w:t>
            </w:r>
          </w:p>
        </w:tc>
        <w:tc>
          <w:tcPr>
            <w:tcW w:w="949" w:type="dxa"/>
            <w:tcBorders>
              <w:top w:val="nil"/>
              <w:left w:val="nil"/>
              <w:bottom w:val="single" w:sz="4" w:space="0" w:color="8EAADB"/>
              <w:right w:val="single" w:sz="4" w:space="0" w:color="8EAADB"/>
            </w:tcBorders>
            <w:shd w:val="clear" w:color="auto" w:fill="auto"/>
            <w:noWrap/>
            <w:vAlign w:val="center"/>
            <w:hideMark/>
          </w:tcPr>
          <w:p w14:paraId="7CCE1919" w14:textId="77777777" w:rsidR="00D61CB3" w:rsidRPr="005C6EC8" w:rsidRDefault="00D61CB3"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18%</w:t>
            </w:r>
          </w:p>
        </w:tc>
      </w:tr>
      <w:tr w:rsidR="00D61CB3" w:rsidRPr="005C6EC8" w14:paraId="37133699" w14:textId="77777777" w:rsidTr="00D61CB3">
        <w:trPr>
          <w:trHeight w:val="300"/>
        </w:trPr>
        <w:tc>
          <w:tcPr>
            <w:tcW w:w="5544" w:type="dxa"/>
            <w:tcBorders>
              <w:top w:val="nil"/>
              <w:left w:val="single" w:sz="4" w:space="0" w:color="8EAADB"/>
              <w:bottom w:val="single" w:sz="4" w:space="0" w:color="8EAADB"/>
              <w:right w:val="single" w:sz="4" w:space="0" w:color="8EAADB"/>
            </w:tcBorders>
            <w:shd w:val="clear" w:color="auto" w:fill="auto"/>
            <w:noWrap/>
            <w:vAlign w:val="center"/>
            <w:hideMark/>
          </w:tcPr>
          <w:p w14:paraId="391B8E49" w14:textId="77777777" w:rsidR="00D61CB3" w:rsidRPr="005C6EC8" w:rsidRDefault="00D61CB3" w:rsidP="005C6EC8">
            <w:pPr>
              <w:spacing w:after="0" w:line="100" w:lineRule="atLeast"/>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ИТОГО</w:t>
            </w:r>
          </w:p>
        </w:tc>
        <w:tc>
          <w:tcPr>
            <w:tcW w:w="960" w:type="dxa"/>
            <w:tcBorders>
              <w:top w:val="nil"/>
              <w:left w:val="nil"/>
              <w:bottom w:val="single" w:sz="4" w:space="0" w:color="8EAADB"/>
              <w:right w:val="single" w:sz="4" w:space="0" w:color="8EAADB"/>
            </w:tcBorders>
            <w:shd w:val="clear" w:color="auto" w:fill="auto"/>
            <w:noWrap/>
            <w:vAlign w:val="center"/>
            <w:hideMark/>
          </w:tcPr>
          <w:p w14:paraId="712E59D6" w14:textId="77777777" w:rsidR="00D61CB3" w:rsidRPr="005C6EC8" w:rsidRDefault="00D61CB3"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510,2</w:t>
            </w:r>
          </w:p>
        </w:tc>
        <w:tc>
          <w:tcPr>
            <w:tcW w:w="960" w:type="dxa"/>
            <w:tcBorders>
              <w:top w:val="nil"/>
              <w:left w:val="nil"/>
              <w:bottom w:val="single" w:sz="4" w:space="0" w:color="8EAADB"/>
              <w:right w:val="single" w:sz="4" w:space="0" w:color="8EAADB"/>
            </w:tcBorders>
            <w:shd w:val="clear" w:color="auto" w:fill="auto"/>
            <w:noWrap/>
            <w:vAlign w:val="center"/>
            <w:hideMark/>
          </w:tcPr>
          <w:p w14:paraId="1A396659" w14:textId="77777777" w:rsidR="00D61CB3" w:rsidRPr="005C6EC8" w:rsidRDefault="00D61CB3"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494,8</w:t>
            </w:r>
          </w:p>
        </w:tc>
        <w:tc>
          <w:tcPr>
            <w:tcW w:w="971" w:type="dxa"/>
            <w:tcBorders>
              <w:top w:val="nil"/>
              <w:left w:val="nil"/>
              <w:bottom w:val="single" w:sz="4" w:space="0" w:color="8EAADB"/>
              <w:right w:val="single" w:sz="4" w:space="0" w:color="8EAADB"/>
            </w:tcBorders>
            <w:shd w:val="clear" w:color="auto" w:fill="auto"/>
            <w:noWrap/>
            <w:vAlign w:val="center"/>
            <w:hideMark/>
          </w:tcPr>
          <w:p w14:paraId="271824B3" w14:textId="77777777" w:rsidR="00D61CB3" w:rsidRPr="005C6EC8" w:rsidRDefault="00D61CB3"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-15,4</w:t>
            </w:r>
          </w:p>
        </w:tc>
        <w:tc>
          <w:tcPr>
            <w:tcW w:w="949" w:type="dxa"/>
            <w:tcBorders>
              <w:top w:val="nil"/>
              <w:left w:val="nil"/>
              <w:bottom w:val="single" w:sz="4" w:space="0" w:color="8EAADB"/>
              <w:right w:val="single" w:sz="4" w:space="0" w:color="8EAADB"/>
            </w:tcBorders>
            <w:shd w:val="clear" w:color="auto" w:fill="auto"/>
            <w:noWrap/>
            <w:vAlign w:val="center"/>
            <w:hideMark/>
          </w:tcPr>
          <w:p w14:paraId="64449BA0" w14:textId="77777777" w:rsidR="00D61CB3" w:rsidRPr="005C6EC8" w:rsidRDefault="00D61CB3"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-3%</w:t>
            </w:r>
          </w:p>
        </w:tc>
      </w:tr>
    </w:tbl>
    <w:p w14:paraId="77224D84" w14:textId="77777777" w:rsidR="00D61CB3" w:rsidRPr="005C6EC8" w:rsidRDefault="00D61CB3" w:rsidP="005C6EC8">
      <w:pPr>
        <w:tabs>
          <w:tab w:val="left" w:pos="709"/>
        </w:tabs>
        <w:spacing w:after="0" w:line="100" w:lineRule="atLeast"/>
        <w:jc w:val="both"/>
        <w:rPr>
          <w:rFonts w:asciiTheme="minorHAnsi" w:hAnsiTheme="minorHAnsi"/>
          <w:sz w:val="24"/>
          <w:szCs w:val="24"/>
          <w:lang w:eastAsia="x-none"/>
        </w:rPr>
      </w:pPr>
    </w:p>
    <w:p w14:paraId="7A04BB28" w14:textId="77777777" w:rsidR="00BC52CA" w:rsidRPr="005C6EC8" w:rsidRDefault="00CB6DE0" w:rsidP="005C6EC8">
      <w:pPr>
        <w:spacing w:line="100" w:lineRule="atLeast"/>
        <w:rPr>
          <w:rFonts w:asciiTheme="minorHAnsi" w:hAnsiTheme="minorHAnsi"/>
          <w:sz w:val="24"/>
          <w:szCs w:val="24"/>
          <w:lang w:val="x-none" w:eastAsia="x-none"/>
        </w:rPr>
      </w:pPr>
      <w:r w:rsidRPr="005C6EC8">
        <w:rPr>
          <w:rFonts w:asciiTheme="minorHAnsi" w:hAnsiTheme="minorHAnsi"/>
          <w:noProof/>
          <w:sz w:val="24"/>
          <w:szCs w:val="24"/>
          <w:lang w:eastAsia="ru-RU"/>
        </w:rPr>
        <w:drawing>
          <wp:inline distT="0" distB="0" distL="0" distR="0" wp14:anchorId="49A0D349" wp14:editId="39D669CB">
            <wp:extent cx="5943600" cy="3362325"/>
            <wp:effectExtent l="0" t="0" r="0" b="0"/>
            <wp:docPr id="13" name="Диаграмма 13" title="рис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8CF7A0" w14:textId="77777777" w:rsidR="00A860E4" w:rsidRPr="005C6EC8" w:rsidRDefault="00CB6DE0" w:rsidP="005C6EC8">
      <w:pPr>
        <w:tabs>
          <w:tab w:val="left" w:pos="709"/>
        </w:tabs>
        <w:spacing w:before="240" w:after="0" w:line="100" w:lineRule="atLeast"/>
        <w:ind w:firstLine="708"/>
        <w:contextualSpacing/>
        <w:jc w:val="both"/>
        <w:rPr>
          <w:rFonts w:asciiTheme="minorHAnsi" w:hAnsiTheme="minorHAnsi"/>
          <w:sz w:val="24"/>
          <w:szCs w:val="24"/>
        </w:rPr>
      </w:pPr>
      <w:r w:rsidRPr="005C6EC8">
        <w:rPr>
          <w:rFonts w:asciiTheme="minorHAnsi" w:hAnsiTheme="minorHAnsi"/>
          <w:sz w:val="24"/>
          <w:szCs w:val="24"/>
        </w:rPr>
        <w:t xml:space="preserve">Снижение расходов на </w:t>
      </w:r>
      <w:r w:rsidR="00A860E4" w:rsidRPr="005C6EC8">
        <w:rPr>
          <w:rFonts w:asciiTheme="minorHAnsi" w:hAnsiTheme="minorHAnsi"/>
          <w:b/>
          <w:sz w:val="24"/>
          <w:szCs w:val="24"/>
        </w:rPr>
        <w:t>Амортизационны</w:t>
      </w:r>
      <w:r w:rsidRPr="005C6EC8">
        <w:rPr>
          <w:rFonts w:asciiTheme="minorHAnsi" w:hAnsiTheme="minorHAnsi"/>
          <w:b/>
          <w:sz w:val="24"/>
          <w:szCs w:val="24"/>
        </w:rPr>
        <w:t>е</w:t>
      </w:r>
      <w:r w:rsidR="00A860E4" w:rsidRPr="005C6EC8">
        <w:rPr>
          <w:rFonts w:asciiTheme="minorHAnsi" w:hAnsiTheme="minorHAnsi"/>
          <w:b/>
          <w:sz w:val="24"/>
          <w:szCs w:val="24"/>
        </w:rPr>
        <w:t xml:space="preserve"> отчислени</w:t>
      </w:r>
      <w:r w:rsidRPr="005C6EC8">
        <w:rPr>
          <w:rFonts w:asciiTheme="minorHAnsi" w:hAnsiTheme="minorHAnsi"/>
          <w:b/>
          <w:sz w:val="24"/>
          <w:szCs w:val="24"/>
        </w:rPr>
        <w:t>я</w:t>
      </w:r>
      <w:r w:rsidR="00A860E4" w:rsidRPr="005C6EC8">
        <w:rPr>
          <w:rFonts w:asciiTheme="minorHAnsi" w:hAnsiTheme="minorHAnsi"/>
          <w:sz w:val="24"/>
          <w:szCs w:val="24"/>
        </w:rPr>
        <w:t xml:space="preserve"> </w:t>
      </w:r>
      <w:r w:rsidR="003C0930" w:rsidRPr="005C6EC8">
        <w:rPr>
          <w:rFonts w:asciiTheme="minorHAnsi" w:hAnsiTheme="minorHAnsi"/>
          <w:sz w:val="24"/>
          <w:szCs w:val="24"/>
        </w:rPr>
        <w:t xml:space="preserve">на </w:t>
      </w:r>
      <w:r w:rsidRPr="005C6EC8">
        <w:rPr>
          <w:rFonts w:asciiTheme="minorHAnsi" w:hAnsiTheme="minorHAnsi"/>
          <w:sz w:val="24"/>
          <w:szCs w:val="24"/>
        </w:rPr>
        <w:t>14,8</w:t>
      </w:r>
      <w:r w:rsidR="00A860E4" w:rsidRPr="005C6EC8">
        <w:rPr>
          <w:rFonts w:asciiTheme="minorHAnsi" w:hAnsiTheme="minorHAnsi"/>
          <w:sz w:val="24"/>
          <w:szCs w:val="24"/>
        </w:rPr>
        <w:t xml:space="preserve"> </w:t>
      </w:r>
      <w:r w:rsidRPr="005C6EC8">
        <w:rPr>
          <w:rFonts w:asciiTheme="minorHAnsi" w:hAnsiTheme="minorHAnsi"/>
          <w:sz w:val="24"/>
          <w:szCs w:val="24"/>
        </w:rPr>
        <w:t>млн</w:t>
      </w:r>
      <w:r w:rsidR="00A860E4" w:rsidRPr="005C6EC8">
        <w:rPr>
          <w:rFonts w:asciiTheme="minorHAnsi" w:hAnsiTheme="minorHAnsi"/>
          <w:sz w:val="24"/>
          <w:szCs w:val="24"/>
        </w:rPr>
        <w:t xml:space="preserve">. руб. </w:t>
      </w:r>
      <w:r w:rsidR="008C7699" w:rsidRPr="005C6EC8">
        <w:rPr>
          <w:rFonts w:asciiTheme="minorHAnsi" w:hAnsiTheme="minorHAnsi"/>
          <w:sz w:val="24"/>
          <w:szCs w:val="24"/>
        </w:rPr>
        <w:t xml:space="preserve">или на 5% </w:t>
      </w:r>
      <w:r w:rsidR="00947AA5" w:rsidRPr="005C6EC8">
        <w:rPr>
          <w:rFonts w:asciiTheme="minorHAnsi" w:hAnsiTheme="minorHAnsi"/>
          <w:sz w:val="24"/>
          <w:szCs w:val="24"/>
        </w:rPr>
        <w:t xml:space="preserve">в основном </w:t>
      </w:r>
      <w:r w:rsidR="00A860E4" w:rsidRPr="005C6EC8">
        <w:rPr>
          <w:rFonts w:asciiTheme="minorHAnsi" w:hAnsiTheme="minorHAnsi"/>
          <w:sz w:val="24"/>
          <w:szCs w:val="24"/>
        </w:rPr>
        <w:t>обусловлен</w:t>
      </w:r>
      <w:r w:rsidRPr="005C6EC8">
        <w:rPr>
          <w:rFonts w:asciiTheme="minorHAnsi" w:hAnsiTheme="minorHAnsi"/>
          <w:sz w:val="24"/>
          <w:szCs w:val="24"/>
        </w:rPr>
        <w:t>о</w:t>
      </w:r>
      <w:r w:rsidR="00947AA5" w:rsidRPr="005C6EC8">
        <w:rPr>
          <w:rFonts w:asciiTheme="minorHAnsi" w:hAnsiTheme="minorHAnsi"/>
          <w:sz w:val="24"/>
          <w:szCs w:val="24"/>
        </w:rPr>
        <w:t xml:space="preserve"> окончанием сроков амортизации по некоторым единицам досмотрового оборудования (</w:t>
      </w:r>
      <w:proofErr w:type="spellStart"/>
      <w:r w:rsidR="00947AA5" w:rsidRPr="005C6EC8">
        <w:rPr>
          <w:rFonts w:asciiTheme="minorHAnsi" w:hAnsiTheme="minorHAnsi"/>
          <w:sz w:val="24"/>
          <w:szCs w:val="24"/>
        </w:rPr>
        <w:t>интраскопы</w:t>
      </w:r>
      <w:proofErr w:type="spellEnd"/>
      <w:r w:rsidR="00947AA5" w:rsidRPr="005C6EC8">
        <w:rPr>
          <w:rFonts w:asciiTheme="minorHAnsi" w:hAnsiTheme="minorHAnsi"/>
          <w:sz w:val="24"/>
          <w:szCs w:val="24"/>
        </w:rPr>
        <w:t xml:space="preserve"> и </w:t>
      </w:r>
      <w:proofErr w:type="spellStart"/>
      <w:r w:rsidR="00947AA5" w:rsidRPr="005C6EC8">
        <w:rPr>
          <w:rFonts w:asciiTheme="minorHAnsi" w:hAnsiTheme="minorHAnsi"/>
          <w:sz w:val="24"/>
          <w:szCs w:val="24"/>
        </w:rPr>
        <w:t>металлодетекторы</w:t>
      </w:r>
      <w:proofErr w:type="spellEnd"/>
      <w:r w:rsidR="00947AA5" w:rsidRPr="005C6EC8">
        <w:rPr>
          <w:rFonts w:asciiTheme="minorHAnsi" w:hAnsiTheme="minorHAnsi"/>
          <w:sz w:val="24"/>
          <w:szCs w:val="24"/>
        </w:rPr>
        <w:t>, снижение на 17,2 млн. руб.) наряду с одновременным увеличением амортизационных отчислений на выкупленную у поставщика в 2015 году и поставленную на учет мебель для ВИП – зала (увеличение на 3,6 млн</w:t>
      </w:r>
      <w:r w:rsidR="00A860E4" w:rsidRPr="005C6EC8">
        <w:rPr>
          <w:rFonts w:asciiTheme="minorHAnsi" w:hAnsiTheme="minorHAnsi"/>
          <w:sz w:val="24"/>
          <w:szCs w:val="24"/>
        </w:rPr>
        <w:t>.</w:t>
      </w:r>
      <w:r w:rsidR="00947AA5" w:rsidRPr="005C6EC8">
        <w:rPr>
          <w:rFonts w:asciiTheme="minorHAnsi" w:hAnsiTheme="minorHAnsi"/>
          <w:sz w:val="24"/>
          <w:szCs w:val="24"/>
        </w:rPr>
        <w:t xml:space="preserve"> руб.).</w:t>
      </w:r>
      <w:r w:rsidR="00A860E4" w:rsidRPr="005C6EC8">
        <w:rPr>
          <w:rFonts w:asciiTheme="minorHAnsi" w:hAnsiTheme="minorHAnsi"/>
          <w:sz w:val="24"/>
          <w:szCs w:val="24"/>
        </w:rPr>
        <w:t xml:space="preserve"> </w:t>
      </w:r>
    </w:p>
    <w:p w14:paraId="150485FA" w14:textId="77777777" w:rsidR="00A860E4" w:rsidRPr="005C6EC8" w:rsidRDefault="00A860E4" w:rsidP="005C6EC8">
      <w:pPr>
        <w:tabs>
          <w:tab w:val="left" w:pos="709"/>
        </w:tabs>
        <w:spacing w:after="0" w:line="100" w:lineRule="atLeast"/>
        <w:ind w:firstLine="709"/>
        <w:contextualSpacing/>
        <w:jc w:val="both"/>
        <w:rPr>
          <w:rFonts w:asciiTheme="minorHAnsi" w:hAnsiTheme="minorHAnsi"/>
          <w:sz w:val="24"/>
          <w:szCs w:val="24"/>
        </w:rPr>
      </w:pPr>
      <w:r w:rsidRPr="005C6EC8">
        <w:rPr>
          <w:rFonts w:asciiTheme="minorHAnsi" w:hAnsiTheme="minorHAnsi"/>
          <w:sz w:val="24"/>
          <w:szCs w:val="24"/>
        </w:rPr>
        <w:t>Расходы на</w:t>
      </w:r>
      <w:r w:rsidRPr="005C6EC8">
        <w:rPr>
          <w:rFonts w:asciiTheme="minorHAnsi" w:hAnsiTheme="minorHAnsi"/>
          <w:b/>
          <w:sz w:val="24"/>
          <w:szCs w:val="24"/>
        </w:rPr>
        <w:t xml:space="preserve"> Оплату труда и Страховые взносы</w:t>
      </w:r>
      <w:r w:rsidRPr="005C6EC8">
        <w:rPr>
          <w:rFonts w:asciiTheme="minorHAnsi" w:hAnsiTheme="minorHAnsi"/>
          <w:sz w:val="24"/>
          <w:szCs w:val="24"/>
        </w:rPr>
        <w:t xml:space="preserve"> возросли на </w:t>
      </w:r>
      <w:r w:rsidR="00947AA5" w:rsidRPr="005C6EC8">
        <w:rPr>
          <w:rFonts w:asciiTheme="minorHAnsi" w:hAnsiTheme="minorHAnsi"/>
          <w:sz w:val="24"/>
          <w:szCs w:val="24"/>
        </w:rPr>
        <w:t>1,6</w:t>
      </w:r>
      <w:r w:rsidRPr="005C6EC8">
        <w:rPr>
          <w:rFonts w:asciiTheme="minorHAnsi" w:hAnsiTheme="minorHAnsi"/>
          <w:sz w:val="24"/>
          <w:szCs w:val="24"/>
        </w:rPr>
        <w:t xml:space="preserve"> </w:t>
      </w:r>
      <w:r w:rsidR="00947AA5" w:rsidRPr="005C6EC8">
        <w:rPr>
          <w:rFonts w:asciiTheme="minorHAnsi" w:hAnsiTheme="minorHAnsi"/>
          <w:sz w:val="24"/>
          <w:szCs w:val="24"/>
        </w:rPr>
        <w:t>млн</w:t>
      </w:r>
      <w:r w:rsidRPr="005C6EC8">
        <w:rPr>
          <w:rFonts w:asciiTheme="minorHAnsi" w:hAnsiTheme="minorHAnsi"/>
          <w:sz w:val="24"/>
          <w:szCs w:val="24"/>
        </w:rPr>
        <w:t xml:space="preserve">. руб. </w:t>
      </w:r>
      <w:r w:rsidR="00826C6A">
        <w:rPr>
          <w:rFonts w:asciiTheme="minorHAnsi" w:hAnsiTheme="minorHAnsi"/>
          <w:sz w:val="24"/>
          <w:szCs w:val="24"/>
        </w:rPr>
        <w:t>по</w:t>
      </w:r>
      <w:r w:rsidRPr="005C6EC8">
        <w:rPr>
          <w:rFonts w:asciiTheme="minorHAnsi" w:hAnsiTheme="minorHAnsi"/>
          <w:sz w:val="24"/>
          <w:szCs w:val="24"/>
        </w:rPr>
        <w:t xml:space="preserve"> сравнени</w:t>
      </w:r>
      <w:r w:rsidR="00826C6A">
        <w:rPr>
          <w:rFonts w:asciiTheme="minorHAnsi" w:hAnsiTheme="minorHAnsi"/>
          <w:sz w:val="24"/>
          <w:szCs w:val="24"/>
        </w:rPr>
        <w:t>ю</w:t>
      </w:r>
      <w:r w:rsidRPr="005C6EC8">
        <w:rPr>
          <w:rFonts w:asciiTheme="minorHAnsi" w:hAnsiTheme="minorHAnsi"/>
          <w:sz w:val="24"/>
          <w:szCs w:val="24"/>
        </w:rPr>
        <w:t xml:space="preserve"> с 201</w:t>
      </w:r>
      <w:r w:rsidR="00947AA5" w:rsidRPr="005C6EC8">
        <w:rPr>
          <w:rFonts w:asciiTheme="minorHAnsi" w:hAnsiTheme="minorHAnsi"/>
          <w:sz w:val="24"/>
          <w:szCs w:val="24"/>
        </w:rPr>
        <w:t>4</w:t>
      </w:r>
      <w:r w:rsidRPr="005C6EC8">
        <w:rPr>
          <w:rFonts w:asciiTheme="minorHAnsi" w:hAnsiTheme="minorHAnsi"/>
          <w:sz w:val="24"/>
          <w:szCs w:val="24"/>
        </w:rPr>
        <w:t xml:space="preserve"> годом </w:t>
      </w:r>
      <w:r w:rsidR="00987E53">
        <w:rPr>
          <w:rFonts w:asciiTheme="minorHAnsi" w:hAnsiTheme="minorHAnsi"/>
          <w:sz w:val="24"/>
          <w:szCs w:val="24"/>
        </w:rPr>
        <w:t>и объясняются несопоставимостью периодов сравнения</w:t>
      </w:r>
      <w:r w:rsidRPr="005C6EC8">
        <w:rPr>
          <w:rFonts w:asciiTheme="minorHAnsi" w:hAnsiTheme="minorHAnsi"/>
          <w:sz w:val="24"/>
          <w:szCs w:val="24"/>
        </w:rPr>
        <w:t>.</w:t>
      </w:r>
      <w:r w:rsidR="00987E53">
        <w:rPr>
          <w:rFonts w:asciiTheme="minorHAnsi" w:hAnsiTheme="minorHAnsi"/>
          <w:sz w:val="24"/>
          <w:szCs w:val="24"/>
        </w:rPr>
        <w:t xml:space="preserve"> Персонал участка по упаковке багажа был набран в апреле 2014 </w:t>
      </w:r>
      <w:r w:rsidR="006355AC">
        <w:rPr>
          <w:rFonts w:asciiTheme="minorHAnsi" w:hAnsiTheme="minorHAnsi"/>
          <w:sz w:val="24"/>
          <w:szCs w:val="24"/>
        </w:rPr>
        <w:t xml:space="preserve">года </w:t>
      </w:r>
      <w:r w:rsidR="00987E53">
        <w:rPr>
          <w:rFonts w:asciiTheme="minorHAnsi" w:hAnsiTheme="minorHAnsi"/>
          <w:sz w:val="24"/>
          <w:szCs w:val="24"/>
        </w:rPr>
        <w:t xml:space="preserve">и в 2014 </w:t>
      </w:r>
      <w:r w:rsidR="006355AC">
        <w:rPr>
          <w:rFonts w:asciiTheme="minorHAnsi" w:hAnsiTheme="minorHAnsi"/>
          <w:sz w:val="24"/>
          <w:szCs w:val="24"/>
        </w:rPr>
        <w:t xml:space="preserve">году </w:t>
      </w:r>
      <w:r w:rsidR="00987E53">
        <w:rPr>
          <w:rFonts w:asciiTheme="minorHAnsi" w:hAnsiTheme="minorHAnsi"/>
          <w:sz w:val="24"/>
          <w:szCs w:val="24"/>
        </w:rPr>
        <w:t xml:space="preserve">начисление заработной платы </w:t>
      </w:r>
      <w:r w:rsidR="006355AC">
        <w:rPr>
          <w:rFonts w:asciiTheme="minorHAnsi" w:hAnsiTheme="minorHAnsi"/>
          <w:sz w:val="24"/>
          <w:szCs w:val="24"/>
        </w:rPr>
        <w:t xml:space="preserve">данным сотрудникам </w:t>
      </w:r>
      <w:r w:rsidR="00987E53">
        <w:rPr>
          <w:rFonts w:asciiTheme="minorHAnsi" w:hAnsiTheme="minorHAnsi"/>
          <w:sz w:val="24"/>
          <w:szCs w:val="24"/>
        </w:rPr>
        <w:t>прошло за 8 месяцев. В 2015 году заработная плата начислена за полный год.</w:t>
      </w:r>
    </w:p>
    <w:p w14:paraId="69947AEB" w14:textId="77777777" w:rsidR="00D451F7" w:rsidRPr="005C6EC8" w:rsidRDefault="00D451F7" w:rsidP="005C6EC8">
      <w:pPr>
        <w:spacing w:after="0" w:line="100" w:lineRule="atLeast"/>
        <w:ind w:firstLine="709"/>
        <w:contextualSpacing/>
        <w:jc w:val="both"/>
        <w:rPr>
          <w:rFonts w:asciiTheme="minorHAnsi" w:hAnsiTheme="minorHAnsi"/>
          <w:sz w:val="24"/>
          <w:szCs w:val="24"/>
        </w:rPr>
      </w:pPr>
      <w:r w:rsidRPr="005C6EC8">
        <w:rPr>
          <w:rFonts w:asciiTheme="minorHAnsi" w:hAnsiTheme="minorHAnsi"/>
          <w:sz w:val="24"/>
          <w:szCs w:val="24"/>
        </w:rPr>
        <w:lastRenderedPageBreak/>
        <w:t xml:space="preserve">Сокращение </w:t>
      </w:r>
      <w:r w:rsidR="002E2305" w:rsidRPr="005C6EC8">
        <w:rPr>
          <w:rFonts w:asciiTheme="minorHAnsi" w:hAnsiTheme="minorHAnsi"/>
          <w:b/>
          <w:sz w:val="24"/>
          <w:szCs w:val="24"/>
        </w:rPr>
        <w:t>Ко</w:t>
      </w:r>
      <w:r w:rsidR="00615970" w:rsidRPr="005C6EC8">
        <w:rPr>
          <w:rFonts w:asciiTheme="minorHAnsi" w:hAnsiTheme="minorHAnsi"/>
          <w:b/>
          <w:sz w:val="24"/>
          <w:szCs w:val="24"/>
        </w:rPr>
        <w:t>ммунальных расходов</w:t>
      </w:r>
      <w:r w:rsidRPr="005C6EC8">
        <w:rPr>
          <w:rFonts w:asciiTheme="minorHAnsi" w:hAnsiTheme="minorHAnsi"/>
          <w:sz w:val="24"/>
          <w:szCs w:val="24"/>
        </w:rPr>
        <w:t xml:space="preserve"> </w:t>
      </w:r>
      <w:r w:rsidR="00615970" w:rsidRPr="005C6EC8">
        <w:rPr>
          <w:rFonts w:asciiTheme="minorHAnsi" w:hAnsiTheme="minorHAnsi"/>
          <w:sz w:val="24"/>
          <w:szCs w:val="24"/>
        </w:rPr>
        <w:t>по</w:t>
      </w:r>
      <w:r w:rsidRPr="005C6EC8">
        <w:rPr>
          <w:rFonts w:asciiTheme="minorHAnsi" w:hAnsiTheme="minorHAnsi"/>
          <w:sz w:val="24"/>
          <w:szCs w:val="24"/>
        </w:rPr>
        <w:t xml:space="preserve"> сравнени</w:t>
      </w:r>
      <w:r w:rsidR="00615970" w:rsidRPr="005C6EC8">
        <w:rPr>
          <w:rFonts w:asciiTheme="minorHAnsi" w:hAnsiTheme="minorHAnsi"/>
          <w:sz w:val="24"/>
          <w:szCs w:val="24"/>
        </w:rPr>
        <w:t>ю</w:t>
      </w:r>
      <w:r w:rsidRPr="005C6EC8">
        <w:rPr>
          <w:rFonts w:asciiTheme="minorHAnsi" w:hAnsiTheme="minorHAnsi"/>
          <w:sz w:val="24"/>
          <w:szCs w:val="24"/>
        </w:rPr>
        <w:t xml:space="preserve"> с предше</w:t>
      </w:r>
      <w:r w:rsidR="003C0930" w:rsidRPr="005C6EC8">
        <w:rPr>
          <w:rFonts w:asciiTheme="minorHAnsi" w:hAnsiTheme="minorHAnsi"/>
          <w:sz w:val="24"/>
          <w:szCs w:val="24"/>
        </w:rPr>
        <w:t xml:space="preserve">ствующим периодом </w:t>
      </w:r>
      <w:r w:rsidR="00B01D16" w:rsidRPr="005C6EC8">
        <w:rPr>
          <w:rFonts w:asciiTheme="minorHAnsi" w:hAnsiTheme="minorHAnsi"/>
          <w:sz w:val="24"/>
          <w:szCs w:val="24"/>
        </w:rPr>
        <w:t>на</w:t>
      </w:r>
      <w:r w:rsidR="003C0930" w:rsidRPr="005C6EC8">
        <w:rPr>
          <w:rFonts w:asciiTheme="minorHAnsi" w:hAnsiTheme="minorHAnsi"/>
          <w:sz w:val="24"/>
          <w:szCs w:val="24"/>
        </w:rPr>
        <w:t xml:space="preserve"> 5</w:t>
      </w:r>
      <w:r w:rsidR="00615970" w:rsidRPr="005C6EC8">
        <w:rPr>
          <w:rFonts w:asciiTheme="minorHAnsi" w:hAnsiTheme="minorHAnsi"/>
          <w:sz w:val="24"/>
          <w:szCs w:val="24"/>
        </w:rPr>
        <w:t>,6</w:t>
      </w:r>
      <w:r w:rsidRPr="005C6EC8">
        <w:rPr>
          <w:rFonts w:asciiTheme="minorHAnsi" w:hAnsiTheme="minorHAnsi"/>
          <w:sz w:val="24"/>
          <w:szCs w:val="24"/>
        </w:rPr>
        <w:t xml:space="preserve"> </w:t>
      </w:r>
      <w:r w:rsidR="00615970" w:rsidRPr="005C6EC8">
        <w:rPr>
          <w:rFonts w:asciiTheme="minorHAnsi" w:hAnsiTheme="minorHAnsi"/>
          <w:sz w:val="24"/>
          <w:szCs w:val="24"/>
        </w:rPr>
        <w:t>млн</w:t>
      </w:r>
      <w:r w:rsidRPr="005C6EC8">
        <w:rPr>
          <w:rFonts w:asciiTheme="minorHAnsi" w:hAnsiTheme="minorHAnsi"/>
          <w:sz w:val="24"/>
          <w:szCs w:val="24"/>
        </w:rPr>
        <w:t>. руб.</w:t>
      </w:r>
      <w:r w:rsidR="00615970" w:rsidRPr="005C6EC8">
        <w:rPr>
          <w:rFonts w:asciiTheme="minorHAnsi" w:hAnsiTheme="minorHAnsi"/>
          <w:sz w:val="24"/>
          <w:szCs w:val="24"/>
        </w:rPr>
        <w:t xml:space="preserve">, или </w:t>
      </w:r>
      <w:r w:rsidR="00C145A9">
        <w:rPr>
          <w:rFonts w:asciiTheme="minorHAnsi" w:hAnsiTheme="minorHAnsi"/>
          <w:sz w:val="24"/>
          <w:szCs w:val="24"/>
        </w:rPr>
        <w:t>11</w:t>
      </w:r>
      <w:proofErr w:type="gramStart"/>
      <w:r w:rsidR="00615970" w:rsidRPr="005C6EC8">
        <w:rPr>
          <w:rFonts w:asciiTheme="minorHAnsi" w:hAnsiTheme="minorHAnsi"/>
          <w:sz w:val="24"/>
          <w:szCs w:val="24"/>
        </w:rPr>
        <w:t xml:space="preserve">% </w:t>
      </w:r>
      <w:r w:rsidRPr="005C6EC8">
        <w:rPr>
          <w:rFonts w:asciiTheme="minorHAnsi" w:hAnsiTheme="minorHAnsi"/>
          <w:sz w:val="24"/>
          <w:szCs w:val="24"/>
        </w:rPr>
        <w:t xml:space="preserve"> произошло</w:t>
      </w:r>
      <w:proofErr w:type="gramEnd"/>
      <w:r w:rsidRPr="005C6EC8">
        <w:rPr>
          <w:rFonts w:asciiTheme="minorHAnsi" w:hAnsiTheme="minorHAnsi"/>
          <w:sz w:val="24"/>
          <w:szCs w:val="24"/>
        </w:rPr>
        <w:t xml:space="preserve"> за счет снижения потребления энергетических ресурсов</w:t>
      </w:r>
      <w:r w:rsidR="00B01D16" w:rsidRPr="005C6EC8">
        <w:rPr>
          <w:rFonts w:asciiTheme="minorHAnsi" w:hAnsiTheme="minorHAnsi"/>
          <w:sz w:val="24"/>
          <w:szCs w:val="24"/>
        </w:rPr>
        <w:t xml:space="preserve"> </w:t>
      </w:r>
      <w:r w:rsidRPr="005C6EC8">
        <w:rPr>
          <w:rFonts w:asciiTheme="minorHAnsi" w:hAnsiTheme="minorHAnsi"/>
          <w:sz w:val="24"/>
          <w:szCs w:val="24"/>
        </w:rPr>
        <w:t>(тепловая энергия, электроэнергия</w:t>
      </w:r>
      <w:r w:rsidR="00E8138B" w:rsidRPr="005C6EC8">
        <w:rPr>
          <w:rFonts w:asciiTheme="minorHAnsi" w:hAnsiTheme="minorHAnsi"/>
          <w:sz w:val="24"/>
          <w:szCs w:val="24"/>
        </w:rPr>
        <w:t>, водоснабжение и канализация</w:t>
      </w:r>
      <w:r w:rsidRPr="005C6EC8">
        <w:rPr>
          <w:rFonts w:asciiTheme="minorHAnsi" w:hAnsiTheme="minorHAnsi"/>
          <w:sz w:val="24"/>
          <w:szCs w:val="24"/>
        </w:rPr>
        <w:t xml:space="preserve">), вследствие </w:t>
      </w:r>
      <w:r w:rsidR="00615970" w:rsidRPr="005C6EC8">
        <w:rPr>
          <w:rFonts w:asciiTheme="minorHAnsi" w:hAnsiTheme="minorHAnsi"/>
          <w:sz w:val="24"/>
          <w:szCs w:val="24"/>
        </w:rPr>
        <w:t>проводимой Обществом политики экономии затрат.</w:t>
      </w:r>
    </w:p>
    <w:p w14:paraId="003C84EF" w14:textId="77777777" w:rsidR="00522B24" w:rsidRPr="005C6EC8" w:rsidRDefault="00E8138B" w:rsidP="005C6EC8">
      <w:pPr>
        <w:spacing w:after="0" w:line="100" w:lineRule="atLeast"/>
        <w:ind w:firstLine="709"/>
        <w:contextualSpacing/>
        <w:jc w:val="both"/>
        <w:rPr>
          <w:rFonts w:asciiTheme="minorHAnsi" w:hAnsiTheme="minorHAnsi"/>
          <w:sz w:val="24"/>
          <w:szCs w:val="24"/>
        </w:rPr>
      </w:pPr>
      <w:r w:rsidRPr="005C6EC8">
        <w:rPr>
          <w:rFonts w:asciiTheme="minorHAnsi" w:hAnsiTheme="minorHAnsi"/>
          <w:b/>
          <w:sz w:val="24"/>
          <w:szCs w:val="24"/>
        </w:rPr>
        <w:t xml:space="preserve">Расходы на содержание и ремонт </w:t>
      </w:r>
      <w:proofErr w:type="gramStart"/>
      <w:r w:rsidRPr="005C6EC8">
        <w:rPr>
          <w:rFonts w:asciiTheme="minorHAnsi" w:hAnsiTheme="minorHAnsi"/>
          <w:b/>
          <w:sz w:val="24"/>
          <w:szCs w:val="24"/>
        </w:rPr>
        <w:t>терминала</w:t>
      </w:r>
      <w:r w:rsidRPr="005C6EC8">
        <w:rPr>
          <w:rFonts w:asciiTheme="minorHAnsi" w:hAnsiTheme="minorHAnsi"/>
          <w:sz w:val="24"/>
          <w:szCs w:val="24"/>
        </w:rPr>
        <w:t xml:space="preserve"> </w:t>
      </w:r>
      <w:r w:rsidR="005666BD" w:rsidRPr="005C6EC8">
        <w:rPr>
          <w:rFonts w:asciiTheme="minorHAnsi" w:hAnsiTheme="minorHAnsi"/>
          <w:sz w:val="24"/>
          <w:szCs w:val="24"/>
        </w:rPr>
        <w:t xml:space="preserve"> </w:t>
      </w:r>
      <w:r w:rsidRPr="005C6EC8">
        <w:rPr>
          <w:rFonts w:asciiTheme="minorHAnsi" w:hAnsiTheme="minorHAnsi"/>
          <w:sz w:val="24"/>
          <w:szCs w:val="24"/>
        </w:rPr>
        <w:t>выросли</w:t>
      </w:r>
      <w:proofErr w:type="gramEnd"/>
      <w:r w:rsidRPr="005C6EC8">
        <w:rPr>
          <w:rFonts w:asciiTheme="minorHAnsi" w:hAnsiTheme="minorHAnsi"/>
          <w:sz w:val="24"/>
          <w:szCs w:val="24"/>
        </w:rPr>
        <w:t xml:space="preserve"> на 1,7 млн</w:t>
      </w:r>
      <w:r w:rsidR="00522B24" w:rsidRPr="005C6EC8">
        <w:rPr>
          <w:rFonts w:asciiTheme="minorHAnsi" w:hAnsiTheme="minorHAnsi"/>
          <w:sz w:val="24"/>
          <w:szCs w:val="24"/>
        </w:rPr>
        <w:t xml:space="preserve">. </w:t>
      </w:r>
      <w:r w:rsidRPr="005C6EC8">
        <w:rPr>
          <w:rFonts w:asciiTheme="minorHAnsi" w:hAnsiTheme="minorHAnsi"/>
          <w:sz w:val="24"/>
          <w:szCs w:val="24"/>
        </w:rPr>
        <w:t xml:space="preserve">рублей. Основной рост связан с произведенной мойкой фасада аэровокзала (+0,5 млн. рублей) и необходимостью приобретения ЗИП для вентиляционного, эскалаторного и лифтового оборудования в связи с наступлением сроков планового технического </w:t>
      </w:r>
      <w:proofErr w:type="gramStart"/>
      <w:r w:rsidRPr="005C6EC8">
        <w:rPr>
          <w:rFonts w:asciiTheme="minorHAnsi" w:hAnsiTheme="minorHAnsi"/>
          <w:sz w:val="24"/>
          <w:szCs w:val="24"/>
        </w:rPr>
        <w:t>обслуживания  узлов</w:t>
      </w:r>
      <w:proofErr w:type="gramEnd"/>
      <w:r w:rsidRPr="005C6EC8">
        <w:rPr>
          <w:rFonts w:asciiTheme="minorHAnsi" w:hAnsiTheme="minorHAnsi"/>
          <w:sz w:val="24"/>
          <w:szCs w:val="24"/>
        </w:rPr>
        <w:t xml:space="preserve"> и агрегатов, так как оборудование эксплуатировалось три года без ремонта с момента пуска нового терминала в 2012 г.</w:t>
      </w:r>
    </w:p>
    <w:p w14:paraId="2CC46618" w14:textId="77777777" w:rsidR="00A860E4" w:rsidRPr="005C6EC8" w:rsidRDefault="00E3557F" w:rsidP="005C6EC8">
      <w:pPr>
        <w:spacing w:after="0" w:line="100" w:lineRule="atLeast"/>
        <w:ind w:firstLine="709"/>
        <w:contextualSpacing/>
        <w:jc w:val="both"/>
        <w:rPr>
          <w:rFonts w:asciiTheme="minorHAnsi" w:hAnsiTheme="minorHAnsi"/>
          <w:sz w:val="24"/>
          <w:szCs w:val="24"/>
        </w:rPr>
      </w:pPr>
      <w:r w:rsidRPr="005C6EC8">
        <w:rPr>
          <w:rFonts w:asciiTheme="minorHAnsi" w:hAnsiTheme="minorHAnsi"/>
          <w:sz w:val="24"/>
          <w:szCs w:val="24"/>
        </w:rPr>
        <w:t>Расходы по остальным статьям затрат остались на уровне 2014 года.</w:t>
      </w:r>
    </w:p>
    <w:p w14:paraId="058D7313" w14:textId="77777777" w:rsidR="00F27056" w:rsidRPr="00CD26A7" w:rsidRDefault="00F27056" w:rsidP="005C6EC8">
      <w:pPr>
        <w:pStyle w:val="ab"/>
        <w:pBdr>
          <w:bottom w:val="single" w:sz="4" w:space="0" w:color="4F81BD"/>
        </w:pBdr>
        <w:spacing w:before="240" w:after="120" w:line="100" w:lineRule="atLeast"/>
        <w:ind w:left="0" w:right="0"/>
        <w:rPr>
          <w:rStyle w:val="af"/>
          <w:rFonts w:asciiTheme="minorHAnsi" w:hAnsiTheme="minorHAnsi"/>
          <w:color w:val="548DD4" w:themeColor="text2" w:themeTint="99"/>
        </w:rPr>
      </w:pPr>
      <w:r w:rsidRPr="00CD26A7">
        <w:rPr>
          <w:rStyle w:val="af"/>
          <w:rFonts w:asciiTheme="minorHAnsi" w:hAnsiTheme="minorHAnsi"/>
          <w:color w:val="548DD4" w:themeColor="text2" w:themeTint="99"/>
        </w:rPr>
        <w:t>ПРОЧИЕ ДОХОДЫ и ПРОЧИЕ РАСХОДЫ</w:t>
      </w:r>
    </w:p>
    <w:p w14:paraId="1E84654A" w14:textId="77777777" w:rsidR="00ED0F59" w:rsidRPr="005C6EC8" w:rsidRDefault="00ED0F59" w:rsidP="005C6EC8">
      <w:pPr>
        <w:spacing w:before="120" w:after="120" w:line="100" w:lineRule="atLeast"/>
        <w:ind w:firstLine="709"/>
        <w:contextualSpacing/>
        <w:jc w:val="both"/>
        <w:rPr>
          <w:rFonts w:asciiTheme="minorHAnsi" w:hAnsiTheme="minorHAnsi" w:cs="Calibri"/>
          <w:sz w:val="24"/>
          <w:szCs w:val="24"/>
        </w:rPr>
      </w:pPr>
      <w:r w:rsidRPr="005C6EC8">
        <w:rPr>
          <w:rFonts w:asciiTheme="minorHAnsi" w:hAnsiTheme="minorHAnsi" w:cs="Calibri"/>
          <w:sz w:val="24"/>
          <w:szCs w:val="24"/>
        </w:rPr>
        <w:t>Доходы от</w:t>
      </w:r>
      <w:r w:rsidRPr="005C6EC8">
        <w:rPr>
          <w:rFonts w:asciiTheme="minorHAnsi" w:hAnsiTheme="minorHAnsi" w:cs="Calibri"/>
          <w:b/>
          <w:sz w:val="24"/>
          <w:szCs w:val="24"/>
        </w:rPr>
        <w:t xml:space="preserve"> Процентов к получению </w:t>
      </w:r>
      <w:r w:rsidRPr="005C6EC8">
        <w:rPr>
          <w:rFonts w:asciiTheme="minorHAnsi" w:hAnsiTheme="minorHAnsi" w:cs="Calibri"/>
          <w:sz w:val="24"/>
          <w:szCs w:val="24"/>
        </w:rPr>
        <w:t>за 2015 год составили 2 млн</w:t>
      </w:r>
      <w:r w:rsidR="00537956" w:rsidRPr="005C6EC8">
        <w:rPr>
          <w:rFonts w:asciiTheme="minorHAnsi" w:hAnsiTheme="minorHAnsi" w:cs="Calibri"/>
          <w:sz w:val="24"/>
          <w:szCs w:val="24"/>
        </w:rPr>
        <w:t>.</w:t>
      </w:r>
      <w:r w:rsidRPr="005C6EC8">
        <w:rPr>
          <w:rFonts w:asciiTheme="minorHAnsi" w:hAnsiTheme="minorHAnsi" w:cs="Calibri"/>
          <w:sz w:val="24"/>
          <w:szCs w:val="24"/>
        </w:rPr>
        <w:t xml:space="preserve"> рублей, что на 1,7 млн. </w:t>
      </w:r>
      <w:r w:rsidR="00323F5E">
        <w:rPr>
          <w:rFonts w:asciiTheme="minorHAnsi" w:hAnsiTheme="minorHAnsi" w:cs="Calibri"/>
          <w:sz w:val="24"/>
          <w:szCs w:val="24"/>
        </w:rPr>
        <w:t xml:space="preserve">рублей </w:t>
      </w:r>
      <w:r w:rsidRPr="005C6EC8">
        <w:rPr>
          <w:rFonts w:asciiTheme="minorHAnsi" w:hAnsiTheme="minorHAnsi" w:cs="Calibri"/>
          <w:sz w:val="24"/>
          <w:szCs w:val="24"/>
        </w:rPr>
        <w:t>выше результата 2014 года. Рост связан с увеличением свободного остатка денежных средств, который Общество более активно размещало на депозитных счетах, по сравнению с 2014 годом.</w:t>
      </w:r>
    </w:p>
    <w:p w14:paraId="582E8300" w14:textId="77777777" w:rsidR="004A1D51" w:rsidRPr="005C6EC8" w:rsidRDefault="00060625" w:rsidP="005C6EC8">
      <w:pPr>
        <w:spacing w:before="120" w:after="120" w:line="100" w:lineRule="atLeast"/>
        <w:ind w:firstLine="709"/>
        <w:contextualSpacing/>
        <w:jc w:val="both"/>
        <w:rPr>
          <w:rFonts w:asciiTheme="minorHAnsi" w:hAnsiTheme="minorHAnsi"/>
          <w:sz w:val="24"/>
          <w:szCs w:val="24"/>
        </w:rPr>
      </w:pPr>
      <w:r w:rsidRPr="005C6EC8">
        <w:rPr>
          <w:rFonts w:asciiTheme="minorHAnsi" w:hAnsiTheme="minorHAnsi" w:cs="Calibri"/>
          <w:b/>
          <w:sz w:val="24"/>
          <w:szCs w:val="24"/>
        </w:rPr>
        <w:t>Прочие доходы</w:t>
      </w:r>
      <w:r w:rsidRPr="005C6EC8">
        <w:rPr>
          <w:rFonts w:asciiTheme="minorHAnsi" w:hAnsiTheme="minorHAnsi" w:cs="Calibri"/>
          <w:sz w:val="24"/>
          <w:szCs w:val="24"/>
        </w:rPr>
        <w:t xml:space="preserve"> по итогам 201</w:t>
      </w:r>
      <w:r w:rsidR="00C93E3A" w:rsidRPr="005C6EC8">
        <w:rPr>
          <w:rFonts w:asciiTheme="minorHAnsi" w:hAnsiTheme="minorHAnsi" w:cs="Calibri"/>
          <w:sz w:val="24"/>
          <w:szCs w:val="24"/>
        </w:rPr>
        <w:t>5</w:t>
      </w:r>
      <w:r w:rsidRPr="005C6EC8">
        <w:rPr>
          <w:rFonts w:asciiTheme="minorHAnsi" w:hAnsiTheme="minorHAnsi" w:cs="Calibri"/>
          <w:sz w:val="24"/>
          <w:szCs w:val="24"/>
        </w:rPr>
        <w:t xml:space="preserve"> г. составили </w:t>
      </w:r>
      <w:r w:rsidR="00C93E3A" w:rsidRPr="005C6EC8">
        <w:rPr>
          <w:rFonts w:asciiTheme="minorHAnsi" w:hAnsiTheme="minorHAnsi" w:cs="Calibri"/>
          <w:sz w:val="24"/>
          <w:szCs w:val="24"/>
        </w:rPr>
        <w:t>98,</w:t>
      </w:r>
      <w:r w:rsidR="00ED0F59" w:rsidRPr="005C6EC8">
        <w:rPr>
          <w:rFonts w:asciiTheme="minorHAnsi" w:hAnsiTheme="minorHAnsi" w:cs="Calibri"/>
          <w:sz w:val="24"/>
          <w:szCs w:val="24"/>
        </w:rPr>
        <w:t>5</w:t>
      </w:r>
      <w:r w:rsidR="00C93E3A" w:rsidRPr="005C6EC8">
        <w:rPr>
          <w:rFonts w:asciiTheme="minorHAnsi" w:hAnsiTheme="minorHAnsi" w:cs="Calibri"/>
          <w:sz w:val="24"/>
          <w:szCs w:val="24"/>
        </w:rPr>
        <w:t xml:space="preserve"> млн</w:t>
      </w:r>
      <w:r w:rsidRPr="005C6EC8">
        <w:rPr>
          <w:rFonts w:asciiTheme="minorHAnsi" w:hAnsiTheme="minorHAnsi" w:cs="Calibri"/>
          <w:sz w:val="24"/>
          <w:szCs w:val="24"/>
        </w:rPr>
        <w:t xml:space="preserve">. рублей, </w:t>
      </w:r>
      <w:r w:rsidR="004A1D51" w:rsidRPr="005C6EC8">
        <w:rPr>
          <w:rFonts w:asciiTheme="minorHAnsi" w:hAnsiTheme="minorHAnsi" w:cs="Calibri"/>
          <w:sz w:val="24"/>
          <w:szCs w:val="24"/>
        </w:rPr>
        <w:t xml:space="preserve">что </w:t>
      </w:r>
      <w:r w:rsidR="00C93E3A" w:rsidRPr="005C6EC8">
        <w:rPr>
          <w:rFonts w:asciiTheme="minorHAnsi" w:hAnsiTheme="minorHAnsi" w:cs="Calibri"/>
          <w:sz w:val="24"/>
          <w:szCs w:val="24"/>
        </w:rPr>
        <w:t>ниже</w:t>
      </w:r>
      <w:r w:rsidR="004A1D51" w:rsidRPr="005C6EC8">
        <w:rPr>
          <w:rFonts w:asciiTheme="minorHAnsi" w:hAnsiTheme="minorHAnsi" w:cs="Calibri"/>
          <w:sz w:val="24"/>
          <w:szCs w:val="24"/>
        </w:rPr>
        <w:t xml:space="preserve"> уровн</w:t>
      </w:r>
      <w:r w:rsidR="00C93E3A" w:rsidRPr="005C6EC8">
        <w:rPr>
          <w:rFonts w:asciiTheme="minorHAnsi" w:hAnsiTheme="minorHAnsi" w:cs="Calibri"/>
          <w:sz w:val="24"/>
          <w:szCs w:val="24"/>
        </w:rPr>
        <w:t>я</w:t>
      </w:r>
      <w:r w:rsidR="004A1D51" w:rsidRPr="005C6EC8">
        <w:rPr>
          <w:rFonts w:asciiTheme="minorHAnsi" w:hAnsiTheme="minorHAnsi" w:cs="Calibri"/>
          <w:sz w:val="24"/>
          <w:szCs w:val="24"/>
        </w:rPr>
        <w:t xml:space="preserve"> </w:t>
      </w:r>
      <w:r w:rsidRPr="005C6EC8">
        <w:rPr>
          <w:rFonts w:asciiTheme="minorHAnsi" w:hAnsiTheme="minorHAnsi" w:cs="Calibri"/>
          <w:sz w:val="24"/>
          <w:szCs w:val="24"/>
        </w:rPr>
        <w:t>201</w:t>
      </w:r>
      <w:r w:rsidR="00C93E3A" w:rsidRPr="005C6EC8">
        <w:rPr>
          <w:rFonts w:asciiTheme="minorHAnsi" w:hAnsiTheme="minorHAnsi" w:cs="Calibri"/>
          <w:sz w:val="24"/>
          <w:szCs w:val="24"/>
        </w:rPr>
        <w:t>4</w:t>
      </w:r>
      <w:r w:rsidR="004A1D51" w:rsidRPr="005C6EC8">
        <w:rPr>
          <w:rFonts w:asciiTheme="minorHAnsi" w:hAnsiTheme="minorHAnsi" w:cs="Calibri"/>
          <w:sz w:val="24"/>
          <w:szCs w:val="24"/>
        </w:rPr>
        <w:t xml:space="preserve"> года на </w:t>
      </w:r>
      <w:r w:rsidR="002D4553" w:rsidRPr="005C6EC8">
        <w:rPr>
          <w:rFonts w:asciiTheme="minorHAnsi" w:hAnsiTheme="minorHAnsi" w:cs="Calibri"/>
          <w:sz w:val="24"/>
          <w:szCs w:val="24"/>
        </w:rPr>
        <w:t>3</w:t>
      </w:r>
      <w:r w:rsidR="00C93E3A" w:rsidRPr="005C6EC8">
        <w:rPr>
          <w:rFonts w:asciiTheme="minorHAnsi" w:hAnsiTheme="minorHAnsi" w:cs="Calibri"/>
          <w:sz w:val="24"/>
          <w:szCs w:val="24"/>
        </w:rPr>
        <w:t>4</w:t>
      </w:r>
      <w:r w:rsidR="004A1D51" w:rsidRPr="005C6EC8">
        <w:rPr>
          <w:rFonts w:asciiTheme="minorHAnsi" w:hAnsiTheme="minorHAnsi" w:cs="Calibri"/>
          <w:sz w:val="24"/>
          <w:szCs w:val="24"/>
        </w:rPr>
        <w:t>% (</w:t>
      </w:r>
      <w:r w:rsidR="00C93E3A" w:rsidRPr="005C6EC8">
        <w:rPr>
          <w:rFonts w:asciiTheme="minorHAnsi" w:hAnsiTheme="minorHAnsi" w:cs="Calibri"/>
          <w:sz w:val="24"/>
          <w:szCs w:val="24"/>
        </w:rPr>
        <w:t>-51,</w:t>
      </w:r>
      <w:r w:rsidR="00ED0F59" w:rsidRPr="005C6EC8">
        <w:rPr>
          <w:rFonts w:asciiTheme="minorHAnsi" w:hAnsiTheme="minorHAnsi" w:cs="Calibri"/>
          <w:sz w:val="24"/>
          <w:szCs w:val="24"/>
        </w:rPr>
        <w:t>1</w:t>
      </w:r>
      <w:r w:rsidR="004A1D51" w:rsidRPr="005C6EC8">
        <w:rPr>
          <w:rFonts w:asciiTheme="minorHAnsi" w:hAnsiTheme="minorHAnsi" w:cs="Calibri"/>
          <w:sz w:val="24"/>
          <w:szCs w:val="24"/>
        </w:rPr>
        <w:t xml:space="preserve"> </w:t>
      </w:r>
      <w:r w:rsidR="00C93E3A" w:rsidRPr="005C6EC8">
        <w:rPr>
          <w:rFonts w:asciiTheme="minorHAnsi" w:hAnsiTheme="minorHAnsi" w:cs="Calibri"/>
          <w:sz w:val="24"/>
          <w:szCs w:val="24"/>
        </w:rPr>
        <w:t>млн</w:t>
      </w:r>
      <w:r w:rsidRPr="005C6EC8">
        <w:rPr>
          <w:rFonts w:asciiTheme="minorHAnsi" w:hAnsiTheme="minorHAnsi" w:cs="Calibri"/>
          <w:sz w:val="24"/>
          <w:szCs w:val="24"/>
        </w:rPr>
        <w:t>. руб.)</w:t>
      </w:r>
      <w:r w:rsidR="004A1D51" w:rsidRPr="005C6EC8">
        <w:rPr>
          <w:rFonts w:asciiTheme="minorHAnsi" w:hAnsiTheme="minorHAnsi" w:cs="Calibri"/>
          <w:sz w:val="24"/>
          <w:szCs w:val="24"/>
        </w:rPr>
        <w:t>. В составе прочих доходов отражен</w:t>
      </w:r>
      <w:r w:rsidR="002D4553" w:rsidRPr="005C6EC8">
        <w:rPr>
          <w:rFonts w:asciiTheme="minorHAnsi" w:hAnsiTheme="minorHAnsi" w:cs="Calibri"/>
          <w:sz w:val="24"/>
          <w:szCs w:val="24"/>
        </w:rPr>
        <w:t>а</w:t>
      </w:r>
      <w:r w:rsidR="004A1D51" w:rsidRPr="005C6EC8">
        <w:rPr>
          <w:rFonts w:asciiTheme="minorHAnsi" w:hAnsiTheme="minorHAnsi"/>
          <w:sz w:val="24"/>
          <w:szCs w:val="24"/>
        </w:rPr>
        <w:t xml:space="preserve"> </w:t>
      </w:r>
      <w:r w:rsidR="002D4553" w:rsidRPr="005C6EC8">
        <w:rPr>
          <w:rFonts w:asciiTheme="minorHAnsi" w:hAnsiTheme="minorHAnsi"/>
          <w:sz w:val="24"/>
          <w:szCs w:val="24"/>
        </w:rPr>
        <w:t>субсидия из федерально</w:t>
      </w:r>
      <w:r w:rsidR="00EC2CE6">
        <w:rPr>
          <w:rFonts w:asciiTheme="minorHAnsi" w:hAnsiTheme="minorHAnsi"/>
          <w:sz w:val="24"/>
          <w:szCs w:val="24"/>
        </w:rPr>
        <w:t>го</w:t>
      </w:r>
      <w:r w:rsidR="002D4553" w:rsidRPr="005C6EC8">
        <w:rPr>
          <w:rFonts w:asciiTheme="minorHAnsi" w:hAnsiTheme="minorHAnsi"/>
          <w:sz w:val="24"/>
          <w:szCs w:val="24"/>
        </w:rPr>
        <w:t xml:space="preserve"> бюджета на возмещение части затрат на оплату процентов по кредиту, полученному из государственной корпорации «Банк развития и внешнеэкономической деятельности (Внешэкономбанк)» в 2010 году на строительство нового пассажирского терминала в размере 8</w:t>
      </w:r>
      <w:r w:rsidR="00490E0C">
        <w:rPr>
          <w:rFonts w:asciiTheme="minorHAnsi" w:hAnsiTheme="minorHAnsi"/>
          <w:sz w:val="24"/>
          <w:szCs w:val="24"/>
        </w:rPr>
        <w:t>2</w:t>
      </w:r>
      <w:r w:rsidR="002D4553" w:rsidRPr="005C6EC8">
        <w:rPr>
          <w:rFonts w:asciiTheme="minorHAnsi" w:hAnsiTheme="minorHAnsi"/>
          <w:sz w:val="24"/>
          <w:szCs w:val="24"/>
        </w:rPr>
        <w:t>,6 млн.</w:t>
      </w:r>
      <w:r w:rsidR="005251F3" w:rsidRPr="005C6EC8">
        <w:rPr>
          <w:rFonts w:asciiTheme="minorHAnsi" w:hAnsiTheme="minorHAnsi"/>
          <w:sz w:val="24"/>
          <w:szCs w:val="24"/>
        </w:rPr>
        <w:t xml:space="preserve"> </w:t>
      </w:r>
      <w:r w:rsidR="002D4553" w:rsidRPr="005C6EC8">
        <w:rPr>
          <w:rFonts w:asciiTheme="minorHAnsi" w:hAnsiTheme="minorHAnsi"/>
          <w:sz w:val="24"/>
          <w:szCs w:val="24"/>
        </w:rPr>
        <w:t xml:space="preserve">рублей, </w:t>
      </w:r>
      <w:r w:rsidR="004A1D51" w:rsidRPr="005C6EC8">
        <w:rPr>
          <w:rFonts w:asciiTheme="minorHAnsi" w:hAnsiTheme="minorHAnsi"/>
          <w:sz w:val="24"/>
          <w:szCs w:val="24"/>
        </w:rPr>
        <w:t>положительные курсовые разницы</w:t>
      </w:r>
      <w:r w:rsidR="002D4553" w:rsidRPr="005C6EC8">
        <w:rPr>
          <w:rFonts w:asciiTheme="minorHAnsi" w:hAnsiTheme="minorHAnsi"/>
          <w:sz w:val="24"/>
          <w:szCs w:val="24"/>
        </w:rPr>
        <w:t xml:space="preserve"> (11,8 млн. руб.)</w:t>
      </w:r>
      <w:r w:rsidR="00EC2CE6">
        <w:rPr>
          <w:rFonts w:asciiTheme="minorHAnsi" w:hAnsiTheme="minorHAnsi"/>
          <w:sz w:val="24"/>
          <w:szCs w:val="24"/>
        </w:rPr>
        <w:t xml:space="preserve"> и прочие доходы разового характера</w:t>
      </w:r>
      <w:r w:rsidR="004A1D51" w:rsidRPr="005C6EC8">
        <w:rPr>
          <w:rFonts w:asciiTheme="minorHAnsi" w:hAnsiTheme="minorHAnsi"/>
          <w:sz w:val="24"/>
          <w:szCs w:val="24"/>
        </w:rPr>
        <w:t xml:space="preserve">. </w:t>
      </w:r>
      <w:r w:rsidR="002D4553" w:rsidRPr="005C6EC8">
        <w:rPr>
          <w:rFonts w:asciiTheme="minorHAnsi" w:hAnsiTheme="minorHAnsi"/>
          <w:sz w:val="24"/>
          <w:szCs w:val="24"/>
        </w:rPr>
        <w:t>Основные причин</w:t>
      </w:r>
      <w:r w:rsidR="00AF531A" w:rsidRPr="005C6EC8">
        <w:rPr>
          <w:rFonts w:asciiTheme="minorHAnsi" w:hAnsiTheme="minorHAnsi"/>
          <w:sz w:val="24"/>
          <w:szCs w:val="24"/>
        </w:rPr>
        <w:t>ы</w:t>
      </w:r>
      <w:r w:rsidR="002D4553" w:rsidRPr="005C6EC8">
        <w:rPr>
          <w:rFonts w:asciiTheme="minorHAnsi" w:hAnsiTheme="minorHAnsi"/>
          <w:sz w:val="24"/>
          <w:szCs w:val="24"/>
        </w:rPr>
        <w:t xml:space="preserve"> снижения прочих доходов</w:t>
      </w:r>
      <w:r w:rsidR="00EC2CE6">
        <w:rPr>
          <w:rFonts w:asciiTheme="minorHAnsi" w:hAnsiTheme="minorHAnsi"/>
          <w:sz w:val="24"/>
          <w:szCs w:val="24"/>
        </w:rPr>
        <w:t xml:space="preserve"> по сравнению с уровнем 2014 года</w:t>
      </w:r>
      <w:r w:rsidR="002D4553" w:rsidRPr="005C6EC8">
        <w:rPr>
          <w:rFonts w:asciiTheme="minorHAnsi" w:hAnsiTheme="minorHAnsi"/>
          <w:sz w:val="24"/>
          <w:szCs w:val="24"/>
        </w:rPr>
        <w:t xml:space="preserve">: снижение дохода от курсовых разниц (-31,8 млн. рублей), снижение </w:t>
      </w:r>
      <w:r w:rsidR="00EC2CE6">
        <w:rPr>
          <w:rFonts w:asciiTheme="minorHAnsi" w:hAnsiTheme="minorHAnsi"/>
          <w:sz w:val="24"/>
          <w:szCs w:val="24"/>
        </w:rPr>
        <w:t xml:space="preserve">размера </w:t>
      </w:r>
      <w:r w:rsidR="002D4553" w:rsidRPr="005C6EC8">
        <w:rPr>
          <w:rFonts w:asciiTheme="minorHAnsi" w:hAnsiTheme="minorHAnsi"/>
          <w:sz w:val="24"/>
          <w:szCs w:val="24"/>
        </w:rPr>
        <w:t>субсидии из федерального бюджета на 11,2 млн. рублей и отсутствие дохода от списания кредиторской задолженности в размере 8,9 млн. рублей.</w:t>
      </w:r>
    </w:p>
    <w:p w14:paraId="0B647CE8" w14:textId="77777777" w:rsidR="00ED0F59" w:rsidRPr="005C6EC8" w:rsidRDefault="00ED0F59" w:rsidP="005C6EC8">
      <w:pPr>
        <w:spacing w:before="120" w:after="120" w:line="100" w:lineRule="atLeast"/>
        <w:ind w:firstLine="709"/>
        <w:contextualSpacing/>
        <w:jc w:val="both"/>
        <w:rPr>
          <w:rFonts w:asciiTheme="minorHAnsi" w:hAnsiTheme="minorHAnsi"/>
          <w:sz w:val="24"/>
          <w:szCs w:val="24"/>
        </w:rPr>
      </w:pPr>
      <w:r w:rsidRPr="005C6EC8">
        <w:rPr>
          <w:rFonts w:asciiTheme="minorHAnsi" w:hAnsiTheme="minorHAnsi"/>
          <w:sz w:val="24"/>
          <w:szCs w:val="24"/>
        </w:rPr>
        <w:t xml:space="preserve">Расходы на </w:t>
      </w:r>
      <w:r w:rsidRPr="005C6EC8">
        <w:rPr>
          <w:rFonts w:asciiTheme="minorHAnsi" w:hAnsiTheme="minorHAnsi"/>
          <w:b/>
          <w:sz w:val="24"/>
          <w:szCs w:val="24"/>
        </w:rPr>
        <w:t>Проценты к уплате</w:t>
      </w:r>
      <w:r w:rsidRPr="005C6EC8">
        <w:rPr>
          <w:rFonts w:asciiTheme="minorHAnsi" w:hAnsiTheme="minorHAnsi"/>
          <w:sz w:val="24"/>
          <w:szCs w:val="24"/>
        </w:rPr>
        <w:t xml:space="preserve"> за 2015 год составили 432,3 млн. рублей, что приблизительно соответствует уровню 2014 года с учетом планового снижения суммы основного долга</w:t>
      </w:r>
      <w:r w:rsidR="00EC2CE6">
        <w:rPr>
          <w:rFonts w:asciiTheme="minorHAnsi" w:hAnsiTheme="minorHAnsi"/>
          <w:sz w:val="24"/>
          <w:szCs w:val="24"/>
        </w:rPr>
        <w:t xml:space="preserve"> согласно графика выплат</w:t>
      </w:r>
      <w:r w:rsidRPr="005C6EC8">
        <w:rPr>
          <w:rFonts w:asciiTheme="minorHAnsi" w:hAnsiTheme="minorHAnsi"/>
          <w:sz w:val="24"/>
          <w:szCs w:val="24"/>
        </w:rPr>
        <w:t>.</w:t>
      </w:r>
    </w:p>
    <w:p w14:paraId="291884F5" w14:textId="77777777" w:rsidR="00060625" w:rsidRPr="005C6EC8" w:rsidRDefault="00060625" w:rsidP="005C6EC8">
      <w:pPr>
        <w:spacing w:before="120" w:after="120" w:line="100" w:lineRule="atLeast"/>
        <w:ind w:firstLine="709"/>
        <w:contextualSpacing/>
        <w:jc w:val="both"/>
        <w:rPr>
          <w:rFonts w:asciiTheme="minorHAnsi" w:hAnsiTheme="minorHAnsi" w:cs="Calibri"/>
          <w:sz w:val="24"/>
          <w:szCs w:val="24"/>
        </w:rPr>
      </w:pPr>
      <w:r w:rsidRPr="005C6EC8">
        <w:rPr>
          <w:rFonts w:asciiTheme="minorHAnsi" w:hAnsiTheme="minorHAnsi" w:cs="Calibri"/>
          <w:b/>
          <w:sz w:val="24"/>
          <w:szCs w:val="24"/>
        </w:rPr>
        <w:t>Прочие расходы</w:t>
      </w:r>
      <w:r w:rsidRPr="005C6EC8">
        <w:rPr>
          <w:rFonts w:asciiTheme="minorHAnsi" w:hAnsiTheme="minorHAnsi" w:cs="Calibri"/>
          <w:sz w:val="24"/>
          <w:szCs w:val="24"/>
        </w:rPr>
        <w:t xml:space="preserve"> </w:t>
      </w:r>
      <w:r w:rsidR="00852449" w:rsidRPr="005C6EC8">
        <w:rPr>
          <w:rFonts w:asciiTheme="minorHAnsi" w:hAnsiTheme="minorHAnsi" w:cs="Calibri"/>
          <w:sz w:val="24"/>
          <w:szCs w:val="24"/>
        </w:rPr>
        <w:t>в размере</w:t>
      </w:r>
      <w:r w:rsidRPr="005C6EC8">
        <w:rPr>
          <w:rFonts w:asciiTheme="minorHAnsi" w:hAnsiTheme="minorHAnsi" w:cs="Calibri"/>
          <w:sz w:val="24"/>
          <w:szCs w:val="24"/>
        </w:rPr>
        <w:t xml:space="preserve"> </w:t>
      </w:r>
      <w:r w:rsidR="009A7490" w:rsidRPr="005C6EC8">
        <w:rPr>
          <w:rFonts w:asciiTheme="minorHAnsi" w:hAnsiTheme="minorHAnsi" w:cs="Calibri"/>
          <w:sz w:val="24"/>
          <w:szCs w:val="24"/>
        </w:rPr>
        <w:t>62,</w:t>
      </w:r>
      <w:r w:rsidR="00ED0F59" w:rsidRPr="005C6EC8">
        <w:rPr>
          <w:rFonts w:asciiTheme="minorHAnsi" w:hAnsiTheme="minorHAnsi" w:cs="Calibri"/>
          <w:sz w:val="24"/>
          <w:szCs w:val="24"/>
        </w:rPr>
        <w:t>3</w:t>
      </w:r>
      <w:r w:rsidRPr="005C6EC8">
        <w:rPr>
          <w:rFonts w:asciiTheme="minorHAnsi" w:hAnsiTheme="minorHAnsi" w:cs="Calibri"/>
          <w:sz w:val="24"/>
          <w:szCs w:val="24"/>
        </w:rPr>
        <w:t xml:space="preserve"> </w:t>
      </w:r>
      <w:r w:rsidR="009A7490" w:rsidRPr="005C6EC8">
        <w:rPr>
          <w:rFonts w:asciiTheme="minorHAnsi" w:hAnsiTheme="minorHAnsi" w:cs="Calibri"/>
          <w:sz w:val="24"/>
          <w:szCs w:val="24"/>
        </w:rPr>
        <w:t>млн</w:t>
      </w:r>
      <w:r w:rsidR="00852449" w:rsidRPr="005C6EC8">
        <w:rPr>
          <w:rFonts w:asciiTheme="minorHAnsi" w:hAnsiTheme="minorHAnsi" w:cs="Calibri"/>
          <w:sz w:val="24"/>
          <w:szCs w:val="24"/>
        </w:rPr>
        <w:t xml:space="preserve">. руб. </w:t>
      </w:r>
      <w:r w:rsidRPr="005C6EC8">
        <w:rPr>
          <w:rFonts w:asciiTheme="minorHAnsi" w:hAnsiTheme="minorHAnsi" w:cs="Calibri"/>
          <w:sz w:val="24"/>
          <w:szCs w:val="24"/>
        </w:rPr>
        <w:t xml:space="preserve">на </w:t>
      </w:r>
      <w:r w:rsidR="00F95196" w:rsidRPr="005C6EC8">
        <w:rPr>
          <w:rFonts w:asciiTheme="minorHAnsi" w:hAnsiTheme="minorHAnsi" w:cs="Calibri"/>
          <w:sz w:val="24"/>
          <w:szCs w:val="24"/>
        </w:rPr>
        <w:t>5</w:t>
      </w:r>
      <w:r w:rsidR="009A7490" w:rsidRPr="005C6EC8">
        <w:rPr>
          <w:rFonts w:asciiTheme="minorHAnsi" w:hAnsiTheme="minorHAnsi" w:cs="Calibri"/>
          <w:sz w:val="24"/>
          <w:szCs w:val="24"/>
        </w:rPr>
        <w:t>7</w:t>
      </w:r>
      <w:r w:rsidRPr="005C6EC8">
        <w:rPr>
          <w:rFonts w:asciiTheme="minorHAnsi" w:hAnsiTheme="minorHAnsi" w:cs="Calibri"/>
          <w:sz w:val="24"/>
          <w:szCs w:val="24"/>
        </w:rPr>
        <w:t>%</w:t>
      </w:r>
      <w:r w:rsidR="00852449" w:rsidRPr="005C6EC8">
        <w:rPr>
          <w:rFonts w:asciiTheme="minorHAnsi" w:hAnsiTheme="minorHAnsi" w:cs="Calibri"/>
          <w:sz w:val="24"/>
          <w:szCs w:val="24"/>
        </w:rPr>
        <w:t xml:space="preserve"> (</w:t>
      </w:r>
      <w:r w:rsidR="009A7490" w:rsidRPr="005C6EC8">
        <w:rPr>
          <w:rFonts w:asciiTheme="minorHAnsi" w:hAnsiTheme="minorHAnsi" w:cs="Calibri"/>
          <w:sz w:val="24"/>
          <w:szCs w:val="24"/>
        </w:rPr>
        <w:t>-83,</w:t>
      </w:r>
      <w:r w:rsidR="00ED0F59" w:rsidRPr="005C6EC8">
        <w:rPr>
          <w:rFonts w:asciiTheme="minorHAnsi" w:hAnsiTheme="minorHAnsi" w:cs="Calibri"/>
          <w:sz w:val="24"/>
          <w:szCs w:val="24"/>
        </w:rPr>
        <w:t>8</w:t>
      </w:r>
      <w:r w:rsidR="00852449" w:rsidRPr="005C6EC8">
        <w:rPr>
          <w:rFonts w:asciiTheme="minorHAnsi" w:hAnsiTheme="minorHAnsi" w:cs="Calibri"/>
          <w:sz w:val="24"/>
          <w:szCs w:val="24"/>
        </w:rPr>
        <w:t xml:space="preserve"> </w:t>
      </w:r>
      <w:r w:rsidR="009A7490" w:rsidRPr="005C6EC8">
        <w:rPr>
          <w:rFonts w:asciiTheme="minorHAnsi" w:hAnsiTheme="minorHAnsi" w:cs="Calibri"/>
          <w:sz w:val="24"/>
          <w:szCs w:val="24"/>
        </w:rPr>
        <w:t>млн</w:t>
      </w:r>
      <w:r w:rsidR="00852449" w:rsidRPr="005C6EC8">
        <w:rPr>
          <w:rFonts w:asciiTheme="minorHAnsi" w:hAnsiTheme="minorHAnsi" w:cs="Calibri"/>
          <w:sz w:val="24"/>
          <w:szCs w:val="24"/>
        </w:rPr>
        <w:t>. руб.)</w:t>
      </w:r>
      <w:r w:rsidRPr="005C6EC8">
        <w:rPr>
          <w:rFonts w:asciiTheme="minorHAnsi" w:hAnsiTheme="minorHAnsi" w:cs="Calibri"/>
          <w:sz w:val="24"/>
          <w:szCs w:val="24"/>
        </w:rPr>
        <w:t xml:space="preserve"> </w:t>
      </w:r>
      <w:r w:rsidR="009A7490" w:rsidRPr="005C6EC8">
        <w:rPr>
          <w:rFonts w:asciiTheme="minorHAnsi" w:hAnsiTheme="minorHAnsi" w:cs="Calibri"/>
          <w:sz w:val="24"/>
          <w:szCs w:val="24"/>
        </w:rPr>
        <w:t>ниже</w:t>
      </w:r>
      <w:r w:rsidRPr="005C6EC8">
        <w:rPr>
          <w:rFonts w:asciiTheme="minorHAnsi" w:hAnsiTheme="minorHAnsi" w:cs="Calibri"/>
          <w:sz w:val="24"/>
          <w:szCs w:val="24"/>
        </w:rPr>
        <w:t xml:space="preserve"> </w:t>
      </w:r>
      <w:r w:rsidR="00852449" w:rsidRPr="005C6EC8">
        <w:rPr>
          <w:rFonts w:asciiTheme="minorHAnsi" w:hAnsiTheme="minorHAnsi" w:cs="Calibri"/>
          <w:sz w:val="24"/>
          <w:szCs w:val="24"/>
        </w:rPr>
        <w:t xml:space="preserve">уровня предшествующего </w:t>
      </w:r>
      <w:r w:rsidRPr="005C6EC8">
        <w:rPr>
          <w:rFonts w:asciiTheme="minorHAnsi" w:hAnsiTheme="minorHAnsi" w:cs="Calibri"/>
          <w:sz w:val="24"/>
          <w:szCs w:val="24"/>
        </w:rPr>
        <w:t>года</w:t>
      </w:r>
      <w:r w:rsidR="00852449" w:rsidRPr="005C6EC8">
        <w:rPr>
          <w:rFonts w:asciiTheme="minorHAnsi" w:hAnsiTheme="minorHAnsi" w:cs="Calibri"/>
          <w:sz w:val="24"/>
          <w:szCs w:val="24"/>
        </w:rPr>
        <w:t>. В</w:t>
      </w:r>
      <w:r w:rsidR="004A39E3" w:rsidRPr="005C6EC8">
        <w:rPr>
          <w:rFonts w:asciiTheme="minorHAnsi" w:hAnsiTheme="minorHAnsi" w:cs="Calibri"/>
          <w:sz w:val="24"/>
          <w:szCs w:val="24"/>
        </w:rPr>
        <w:t xml:space="preserve"> составе прочих расходов </w:t>
      </w:r>
      <w:r w:rsidR="004A39E3" w:rsidRPr="005C6EC8">
        <w:rPr>
          <w:rFonts w:asciiTheme="minorHAnsi" w:hAnsiTheme="minorHAnsi"/>
          <w:sz w:val="24"/>
          <w:szCs w:val="24"/>
        </w:rPr>
        <w:t xml:space="preserve">отражен восстановленный НДС </w:t>
      </w:r>
      <w:r w:rsidR="00AB0F3E" w:rsidRPr="005C6EC8">
        <w:rPr>
          <w:rFonts w:asciiTheme="minorHAnsi" w:hAnsiTheme="minorHAnsi"/>
          <w:sz w:val="24"/>
          <w:szCs w:val="24"/>
        </w:rPr>
        <w:t>по объектам недвижимости</w:t>
      </w:r>
      <w:r w:rsidR="00ED0F59" w:rsidRPr="005C6EC8">
        <w:rPr>
          <w:rFonts w:asciiTheme="minorHAnsi" w:hAnsiTheme="minorHAnsi"/>
          <w:sz w:val="24"/>
          <w:szCs w:val="24"/>
        </w:rPr>
        <w:t xml:space="preserve"> (50,</w:t>
      </w:r>
      <w:r w:rsidR="008B1A1A" w:rsidRPr="005C6EC8">
        <w:rPr>
          <w:rFonts w:asciiTheme="minorHAnsi" w:hAnsiTheme="minorHAnsi"/>
          <w:sz w:val="24"/>
          <w:szCs w:val="24"/>
        </w:rPr>
        <w:t>8</w:t>
      </w:r>
      <w:r w:rsidR="00ED0F59" w:rsidRPr="005C6EC8">
        <w:rPr>
          <w:rFonts w:asciiTheme="minorHAnsi" w:hAnsiTheme="minorHAnsi"/>
          <w:sz w:val="24"/>
          <w:szCs w:val="24"/>
        </w:rPr>
        <w:t xml:space="preserve"> млн. рублей), убытки прошлых лет, признанные в отчетном году, </w:t>
      </w:r>
      <w:r w:rsidR="008B1A1A" w:rsidRPr="005C6EC8">
        <w:rPr>
          <w:rFonts w:asciiTheme="minorHAnsi" w:hAnsiTheme="minorHAnsi"/>
          <w:sz w:val="24"/>
          <w:szCs w:val="24"/>
        </w:rPr>
        <w:t xml:space="preserve">и прочие внереализационные расходы. Снижение величины затрат по данной статье расходов по сравнению с 2014 годом в основном </w:t>
      </w:r>
      <w:proofErr w:type="gramStart"/>
      <w:r w:rsidR="008B1A1A" w:rsidRPr="005C6EC8">
        <w:rPr>
          <w:rFonts w:asciiTheme="minorHAnsi" w:hAnsiTheme="minorHAnsi"/>
          <w:sz w:val="24"/>
          <w:szCs w:val="24"/>
        </w:rPr>
        <w:t xml:space="preserve">произошло </w:t>
      </w:r>
      <w:r w:rsidR="006978C8" w:rsidRPr="005C6EC8">
        <w:rPr>
          <w:rFonts w:asciiTheme="minorHAnsi" w:hAnsiTheme="minorHAnsi"/>
          <w:sz w:val="24"/>
          <w:szCs w:val="24"/>
        </w:rPr>
        <w:t xml:space="preserve"> </w:t>
      </w:r>
      <w:r w:rsidR="008B1A1A" w:rsidRPr="005C6EC8">
        <w:rPr>
          <w:rFonts w:asciiTheme="minorHAnsi" w:hAnsiTheme="minorHAnsi"/>
          <w:sz w:val="24"/>
          <w:szCs w:val="24"/>
        </w:rPr>
        <w:t>за</w:t>
      </w:r>
      <w:proofErr w:type="gramEnd"/>
      <w:r w:rsidR="008B1A1A" w:rsidRPr="005C6EC8">
        <w:rPr>
          <w:rFonts w:asciiTheme="minorHAnsi" w:hAnsiTheme="minorHAnsi"/>
          <w:sz w:val="24"/>
          <w:szCs w:val="24"/>
        </w:rPr>
        <w:t xml:space="preserve"> счет отсутствия в 2015 году курсовых разниц, неурегулированных договорными взаимоотношениями </w:t>
      </w:r>
      <w:r w:rsidR="00A466BB" w:rsidRPr="005C6EC8">
        <w:rPr>
          <w:rFonts w:asciiTheme="minorHAnsi" w:hAnsiTheme="minorHAnsi"/>
          <w:sz w:val="24"/>
          <w:szCs w:val="24"/>
        </w:rPr>
        <w:t>с контрагентами.</w:t>
      </w:r>
    </w:p>
    <w:p w14:paraId="2CB17915" w14:textId="77777777" w:rsidR="00FF75AD" w:rsidRPr="005C6EC8" w:rsidRDefault="00FF75AD" w:rsidP="005C6EC8">
      <w:pPr>
        <w:spacing w:line="100" w:lineRule="atLeast"/>
        <w:rPr>
          <w:rFonts w:asciiTheme="minorHAnsi" w:hAnsiTheme="minorHAnsi"/>
          <w:sz w:val="24"/>
          <w:szCs w:val="24"/>
          <w:lang w:eastAsia="x-none"/>
        </w:rPr>
      </w:pPr>
    </w:p>
    <w:p w14:paraId="2F7ED872" w14:textId="77777777" w:rsidR="00FF75AD" w:rsidRPr="005C6EC8" w:rsidRDefault="00FF75AD" w:rsidP="005C6EC8">
      <w:pPr>
        <w:spacing w:line="100" w:lineRule="atLeast"/>
        <w:rPr>
          <w:rFonts w:asciiTheme="minorHAnsi" w:hAnsiTheme="minorHAnsi"/>
          <w:sz w:val="24"/>
          <w:szCs w:val="24"/>
          <w:lang w:eastAsia="x-none"/>
        </w:rPr>
      </w:pPr>
    </w:p>
    <w:p w14:paraId="304261A2" w14:textId="77777777" w:rsidR="00FF75AD" w:rsidRPr="005C6EC8" w:rsidRDefault="00FF75AD" w:rsidP="005C6EC8">
      <w:pPr>
        <w:spacing w:line="100" w:lineRule="atLeast"/>
        <w:rPr>
          <w:rFonts w:asciiTheme="minorHAnsi" w:hAnsiTheme="minorHAnsi"/>
          <w:sz w:val="24"/>
          <w:szCs w:val="24"/>
          <w:lang w:eastAsia="x-none"/>
        </w:rPr>
      </w:pPr>
    </w:p>
    <w:p w14:paraId="7DA863FB" w14:textId="77777777" w:rsidR="00FF75AD" w:rsidRPr="005C6EC8" w:rsidRDefault="00FF75AD" w:rsidP="005C6EC8">
      <w:pPr>
        <w:spacing w:line="100" w:lineRule="atLeast"/>
        <w:rPr>
          <w:rFonts w:asciiTheme="minorHAnsi" w:hAnsiTheme="minorHAnsi"/>
          <w:sz w:val="24"/>
          <w:szCs w:val="24"/>
          <w:lang w:eastAsia="x-none"/>
        </w:rPr>
      </w:pPr>
    </w:p>
    <w:p w14:paraId="4010961C" w14:textId="77777777" w:rsidR="00FF75AD" w:rsidRPr="005C6EC8" w:rsidRDefault="00FF75AD" w:rsidP="005C6EC8">
      <w:pPr>
        <w:spacing w:line="100" w:lineRule="atLeast"/>
        <w:rPr>
          <w:rFonts w:asciiTheme="minorHAnsi" w:hAnsiTheme="minorHAnsi"/>
          <w:sz w:val="24"/>
          <w:szCs w:val="24"/>
          <w:lang w:eastAsia="x-none"/>
        </w:rPr>
      </w:pPr>
    </w:p>
    <w:p w14:paraId="575B88D0" w14:textId="77777777" w:rsidR="00FF75AD" w:rsidRDefault="00FF75AD" w:rsidP="005C6EC8">
      <w:pPr>
        <w:spacing w:line="100" w:lineRule="atLeast"/>
        <w:rPr>
          <w:rFonts w:asciiTheme="minorHAnsi" w:hAnsiTheme="minorHAnsi"/>
          <w:sz w:val="24"/>
          <w:szCs w:val="24"/>
          <w:lang w:eastAsia="x-none"/>
        </w:rPr>
      </w:pPr>
    </w:p>
    <w:p w14:paraId="6D9C68D4" w14:textId="77777777" w:rsidR="00DF0655" w:rsidRDefault="00DF0655" w:rsidP="005C6EC8">
      <w:pPr>
        <w:spacing w:line="100" w:lineRule="atLeast"/>
        <w:rPr>
          <w:rFonts w:asciiTheme="minorHAnsi" w:hAnsiTheme="minorHAnsi"/>
          <w:sz w:val="24"/>
          <w:szCs w:val="24"/>
          <w:lang w:eastAsia="x-none"/>
        </w:rPr>
      </w:pPr>
    </w:p>
    <w:p w14:paraId="246E81FB" w14:textId="77777777" w:rsidR="00DF0655" w:rsidRDefault="00DF0655" w:rsidP="005C6EC8">
      <w:pPr>
        <w:spacing w:line="100" w:lineRule="atLeast"/>
        <w:rPr>
          <w:rFonts w:asciiTheme="minorHAnsi" w:hAnsiTheme="minorHAnsi"/>
          <w:sz w:val="24"/>
          <w:szCs w:val="24"/>
          <w:lang w:eastAsia="x-none"/>
        </w:rPr>
      </w:pPr>
    </w:p>
    <w:p w14:paraId="3E7D427D" w14:textId="77777777" w:rsidR="00F27056" w:rsidRPr="00CD26A7" w:rsidRDefault="00F27056" w:rsidP="005C6EC8">
      <w:pPr>
        <w:pStyle w:val="ab"/>
        <w:pBdr>
          <w:bottom w:val="single" w:sz="4" w:space="0" w:color="4F81BD"/>
        </w:pBdr>
        <w:spacing w:line="100" w:lineRule="atLeast"/>
        <w:ind w:left="0" w:right="-1"/>
        <w:rPr>
          <w:rStyle w:val="af"/>
          <w:rFonts w:asciiTheme="minorHAnsi" w:hAnsiTheme="minorHAnsi"/>
          <w:color w:val="548DD4" w:themeColor="text2" w:themeTint="99"/>
          <w:lang w:val="ru-RU"/>
        </w:rPr>
      </w:pPr>
      <w:r w:rsidRPr="00CD26A7">
        <w:rPr>
          <w:rStyle w:val="af"/>
          <w:rFonts w:asciiTheme="minorHAnsi" w:hAnsiTheme="minorHAnsi"/>
          <w:color w:val="548DD4" w:themeColor="text2" w:themeTint="99"/>
        </w:rPr>
        <w:lastRenderedPageBreak/>
        <w:t>ФИНАН</w:t>
      </w:r>
      <w:r w:rsidR="00502D7A" w:rsidRPr="00CD26A7">
        <w:rPr>
          <w:rStyle w:val="af"/>
          <w:rFonts w:asciiTheme="minorHAnsi" w:hAnsiTheme="minorHAnsi"/>
          <w:color w:val="548DD4" w:themeColor="text2" w:themeTint="99"/>
        </w:rPr>
        <w:t>СОВЫЙ  РЕЗУЛЬТАТ  ДЕЯТЕЛЬНОСТИ</w:t>
      </w:r>
      <w:r w:rsidR="001E3587" w:rsidRPr="00CD26A7">
        <w:rPr>
          <w:rStyle w:val="af"/>
          <w:rFonts w:asciiTheme="minorHAnsi" w:hAnsiTheme="minorHAnsi"/>
          <w:color w:val="548DD4" w:themeColor="text2" w:themeTint="99"/>
          <w:lang w:val="ru-RU"/>
        </w:rPr>
        <w:t xml:space="preserve"> </w:t>
      </w:r>
    </w:p>
    <w:p w14:paraId="666C9A1D" w14:textId="77777777" w:rsidR="0011663D" w:rsidRPr="001728A1" w:rsidRDefault="0011663D" w:rsidP="005C6EC8">
      <w:pPr>
        <w:pStyle w:val="aa"/>
        <w:tabs>
          <w:tab w:val="left" w:pos="1134"/>
          <w:tab w:val="left" w:pos="2127"/>
        </w:tabs>
        <w:spacing w:after="120" w:line="100" w:lineRule="atLeast"/>
        <w:ind w:left="0" w:firstLine="709"/>
        <w:contextualSpacing w:val="0"/>
        <w:jc w:val="right"/>
        <w:rPr>
          <w:rFonts w:asciiTheme="minorHAnsi" w:hAnsiTheme="minorHAnsi"/>
          <w:sz w:val="20"/>
          <w:szCs w:val="20"/>
        </w:rPr>
      </w:pPr>
      <w:r w:rsidRPr="001728A1">
        <w:rPr>
          <w:rFonts w:asciiTheme="minorHAnsi" w:hAnsiTheme="minorHAnsi"/>
          <w:sz w:val="20"/>
          <w:szCs w:val="20"/>
        </w:rPr>
        <w:t xml:space="preserve">Таблица </w:t>
      </w:r>
      <w:r w:rsidR="001728A1">
        <w:rPr>
          <w:rFonts w:asciiTheme="minorHAnsi" w:hAnsiTheme="minorHAnsi"/>
          <w:sz w:val="20"/>
          <w:szCs w:val="20"/>
        </w:rPr>
        <w:t>3</w:t>
      </w:r>
    </w:p>
    <w:p w14:paraId="6F61292B" w14:textId="77777777" w:rsidR="00E71AA3" w:rsidRPr="005C6EC8" w:rsidRDefault="00D4138E" w:rsidP="005C6EC8">
      <w:pPr>
        <w:pStyle w:val="aa"/>
        <w:tabs>
          <w:tab w:val="left" w:pos="1134"/>
          <w:tab w:val="left" w:pos="2127"/>
        </w:tabs>
        <w:spacing w:after="120" w:line="100" w:lineRule="atLeast"/>
        <w:ind w:left="0" w:firstLine="709"/>
        <w:contextualSpacing w:val="0"/>
        <w:jc w:val="center"/>
        <w:rPr>
          <w:rFonts w:asciiTheme="minorHAnsi" w:hAnsiTheme="minorHAnsi"/>
          <w:b/>
          <w:sz w:val="24"/>
          <w:szCs w:val="24"/>
        </w:rPr>
      </w:pPr>
      <w:r w:rsidRPr="005C6EC8">
        <w:rPr>
          <w:rFonts w:asciiTheme="minorHAnsi" w:hAnsiTheme="minorHAnsi"/>
          <w:b/>
          <w:sz w:val="24"/>
          <w:szCs w:val="24"/>
        </w:rPr>
        <w:t>Финансовый резуль</w:t>
      </w:r>
      <w:r w:rsidR="003E1366" w:rsidRPr="005C6EC8">
        <w:rPr>
          <w:rFonts w:asciiTheme="minorHAnsi" w:hAnsiTheme="minorHAnsi"/>
          <w:b/>
          <w:sz w:val="24"/>
          <w:szCs w:val="24"/>
        </w:rPr>
        <w:t>тат деятельности ЗАО «Т</w:t>
      </w:r>
      <w:r w:rsidR="00183A64">
        <w:rPr>
          <w:rFonts w:asciiTheme="minorHAnsi" w:hAnsiTheme="minorHAnsi"/>
          <w:b/>
          <w:sz w:val="24"/>
          <w:szCs w:val="24"/>
        </w:rPr>
        <w:t xml:space="preserve">ерминал </w:t>
      </w:r>
      <w:proofErr w:type="gramStart"/>
      <w:r w:rsidR="003E1366" w:rsidRPr="005C6EC8">
        <w:rPr>
          <w:rFonts w:asciiTheme="minorHAnsi" w:hAnsiTheme="minorHAnsi"/>
          <w:b/>
          <w:sz w:val="24"/>
          <w:szCs w:val="24"/>
        </w:rPr>
        <w:t>В</w:t>
      </w:r>
      <w:r w:rsidR="00183A64">
        <w:rPr>
          <w:rFonts w:asciiTheme="minorHAnsi" w:hAnsiTheme="minorHAnsi"/>
          <w:b/>
          <w:sz w:val="24"/>
          <w:szCs w:val="24"/>
        </w:rPr>
        <w:t>ладивосток</w:t>
      </w:r>
      <w:r w:rsidR="003E1366" w:rsidRPr="005C6EC8">
        <w:rPr>
          <w:rFonts w:asciiTheme="minorHAnsi" w:hAnsiTheme="minorHAnsi"/>
          <w:b/>
          <w:sz w:val="24"/>
          <w:szCs w:val="24"/>
        </w:rPr>
        <w:t>»</w:t>
      </w:r>
      <w:r w:rsidR="00183A64">
        <w:rPr>
          <w:rFonts w:asciiTheme="minorHAnsi" w:hAnsiTheme="minorHAnsi"/>
          <w:b/>
          <w:sz w:val="24"/>
          <w:szCs w:val="24"/>
        </w:rPr>
        <w:t xml:space="preserve">   </w:t>
      </w:r>
      <w:proofErr w:type="gramEnd"/>
      <w:r w:rsidR="00183A64">
        <w:rPr>
          <w:rFonts w:asciiTheme="minorHAnsi" w:hAnsiTheme="minorHAnsi"/>
          <w:b/>
          <w:sz w:val="24"/>
          <w:szCs w:val="24"/>
        </w:rPr>
        <w:t xml:space="preserve">                              </w:t>
      </w:r>
      <w:r w:rsidR="003E1366" w:rsidRPr="005C6EC8">
        <w:rPr>
          <w:rFonts w:asciiTheme="minorHAnsi" w:hAnsiTheme="minorHAnsi"/>
          <w:b/>
          <w:sz w:val="24"/>
          <w:szCs w:val="24"/>
        </w:rPr>
        <w:t xml:space="preserve"> в 201</w:t>
      </w:r>
      <w:r w:rsidR="00204DB6">
        <w:rPr>
          <w:rFonts w:asciiTheme="minorHAnsi" w:hAnsiTheme="minorHAnsi"/>
          <w:b/>
          <w:sz w:val="24"/>
          <w:szCs w:val="24"/>
        </w:rPr>
        <w:t>4</w:t>
      </w:r>
      <w:r w:rsidRPr="005C6EC8">
        <w:rPr>
          <w:rFonts w:asciiTheme="minorHAnsi" w:hAnsiTheme="minorHAnsi"/>
          <w:b/>
          <w:sz w:val="24"/>
          <w:szCs w:val="24"/>
        </w:rPr>
        <w:t>-201</w:t>
      </w:r>
      <w:r w:rsidR="00204DB6">
        <w:rPr>
          <w:rFonts w:asciiTheme="minorHAnsi" w:hAnsiTheme="minorHAnsi"/>
          <w:b/>
          <w:sz w:val="24"/>
          <w:szCs w:val="24"/>
        </w:rPr>
        <w:t>5</w:t>
      </w:r>
      <w:r w:rsidR="00AE3099" w:rsidRPr="005C6EC8">
        <w:rPr>
          <w:rFonts w:asciiTheme="minorHAnsi" w:hAnsiTheme="minorHAnsi"/>
          <w:b/>
          <w:sz w:val="24"/>
          <w:szCs w:val="24"/>
        </w:rPr>
        <w:t xml:space="preserve"> </w:t>
      </w:r>
      <w:proofErr w:type="spellStart"/>
      <w:r w:rsidRPr="005C6EC8">
        <w:rPr>
          <w:rFonts w:asciiTheme="minorHAnsi" w:hAnsiTheme="minorHAnsi"/>
          <w:b/>
          <w:sz w:val="24"/>
          <w:szCs w:val="24"/>
        </w:rPr>
        <w:t>г.г</w:t>
      </w:r>
      <w:proofErr w:type="spellEnd"/>
      <w:r w:rsidRPr="005C6EC8">
        <w:rPr>
          <w:rFonts w:asciiTheme="minorHAnsi" w:hAnsiTheme="minorHAnsi"/>
          <w:b/>
          <w:sz w:val="24"/>
          <w:szCs w:val="24"/>
        </w:rPr>
        <w:t>.</w:t>
      </w:r>
      <w:r w:rsidR="00116820" w:rsidRPr="005C6EC8">
        <w:rPr>
          <w:rFonts w:asciiTheme="minorHAnsi" w:hAnsiTheme="minorHAnsi"/>
          <w:b/>
          <w:sz w:val="24"/>
          <w:szCs w:val="24"/>
        </w:rPr>
        <w:t>, млн. руб.</w:t>
      </w:r>
    </w:p>
    <w:tbl>
      <w:tblPr>
        <w:tblW w:w="10363" w:type="dxa"/>
        <w:tblInd w:w="93" w:type="dxa"/>
        <w:tblLook w:val="04A0" w:firstRow="1" w:lastRow="0" w:firstColumn="1" w:lastColumn="0" w:noHBand="0" w:noVBand="1"/>
      </w:tblPr>
      <w:tblGrid>
        <w:gridCol w:w="4835"/>
        <w:gridCol w:w="1194"/>
        <w:gridCol w:w="1276"/>
        <w:gridCol w:w="1074"/>
        <w:gridCol w:w="992"/>
        <w:gridCol w:w="992"/>
      </w:tblGrid>
      <w:tr w:rsidR="005C6EC8" w:rsidRPr="005C6EC8" w14:paraId="78B0E62F" w14:textId="77777777" w:rsidTr="00502599">
        <w:trPr>
          <w:gridAfter w:val="1"/>
          <w:wAfter w:w="992" w:type="dxa"/>
          <w:trHeight w:val="300"/>
        </w:trPr>
        <w:tc>
          <w:tcPr>
            <w:tcW w:w="4835" w:type="dxa"/>
            <w:vMerge w:val="restart"/>
            <w:tcBorders>
              <w:top w:val="single" w:sz="4" w:space="0" w:color="92CDDC"/>
              <w:left w:val="single" w:sz="4" w:space="0" w:color="92CDDC"/>
              <w:bottom w:val="single" w:sz="4" w:space="0" w:color="92CDDC"/>
              <w:right w:val="single" w:sz="4" w:space="0" w:color="92CDDC"/>
            </w:tcBorders>
            <w:shd w:val="clear" w:color="000000" w:fill="DBE5F1"/>
            <w:vAlign w:val="center"/>
            <w:hideMark/>
          </w:tcPr>
          <w:p w14:paraId="7D754044" w14:textId="77777777" w:rsidR="00DC60AC" w:rsidRPr="005C6EC8" w:rsidRDefault="00DC60AC"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Показатели</w:t>
            </w:r>
          </w:p>
        </w:tc>
        <w:tc>
          <w:tcPr>
            <w:tcW w:w="1194" w:type="dxa"/>
            <w:vMerge w:val="restart"/>
            <w:tcBorders>
              <w:top w:val="single" w:sz="4" w:space="0" w:color="92CDDC"/>
              <w:left w:val="single" w:sz="4" w:space="0" w:color="92CDDC"/>
              <w:bottom w:val="single" w:sz="4" w:space="0" w:color="92CDDC"/>
              <w:right w:val="single" w:sz="4" w:space="0" w:color="92CDDC"/>
            </w:tcBorders>
            <w:shd w:val="clear" w:color="000000" w:fill="DBE5F1"/>
            <w:noWrap/>
            <w:vAlign w:val="center"/>
            <w:hideMark/>
          </w:tcPr>
          <w:p w14:paraId="162F7567" w14:textId="77777777" w:rsidR="00DC60AC" w:rsidRPr="005C6EC8" w:rsidRDefault="00DC60AC"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2014 г.</w:t>
            </w:r>
          </w:p>
        </w:tc>
        <w:tc>
          <w:tcPr>
            <w:tcW w:w="1276" w:type="dxa"/>
            <w:vMerge w:val="restart"/>
            <w:tcBorders>
              <w:top w:val="single" w:sz="4" w:space="0" w:color="92CDDC"/>
              <w:left w:val="single" w:sz="4" w:space="0" w:color="92CDDC"/>
              <w:bottom w:val="single" w:sz="4" w:space="0" w:color="92CDDC"/>
              <w:right w:val="single" w:sz="4" w:space="0" w:color="92CDDC"/>
            </w:tcBorders>
            <w:shd w:val="clear" w:color="000000" w:fill="DBE5F1"/>
            <w:noWrap/>
            <w:vAlign w:val="center"/>
            <w:hideMark/>
          </w:tcPr>
          <w:p w14:paraId="35B7BE45" w14:textId="77777777" w:rsidR="00DC60AC" w:rsidRPr="005C6EC8" w:rsidRDefault="00DC60AC"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2015 г.</w:t>
            </w:r>
          </w:p>
        </w:tc>
        <w:tc>
          <w:tcPr>
            <w:tcW w:w="2066" w:type="dxa"/>
            <w:gridSpan w:val="2"/>
            <w:tcBorders>
              <w:top w:val="single" w:sz="4" w:space="0" w:color="92CDDC"/>
              <w:left w:val="nil"/>
              <w:bottom w:val="single" w:sz="4" w:space="0" w:color="92CDDC"/>
              <w:right w:val="single" w:sz="4" w:space="0" w:color="92CDDC"/>
            </w:tcBorders>
            <w:shd w:val="clear" w:color="000000" w:fill="DBE5F1"/>
            <w:noWrap/>
            <w:vAlign w:val="center"/>
            <w:hideMark/>
          </w:tcPr>
          <w:p w14:paraId="650B2C57" w14:textId="77777777" w:rsidR="00DC60AC" w:rsidRPr="005C6EC8" w:rsidRDefault="00DC60AC"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2015 г./2014 г.</w:t>
            </w:r>
          </w:p>
        </w:tc>
      </w:tr>
      <w:tr w:rsidR="005C6EC8" w:rsidRPr="005C6EC8" w14:paraId="5E2B0847" w14:textId="77777777" w:rsidTr="00502599">
        <w:trPr>
          <w:gridAfter w:val="1"/>
          <w:wAfter w:w="992" w:type="dxa"/>
          <w:trHeight w:val="315"/>
        </w:trPr>
        <w:tc>
          <w:tcPr>
            <w:tcW w:w="4835" w:type="dxa"/>
            <w:vMerge/>
            <w:tcBorders>
              <w:top w:val="single" w:sz="4" w:space="0" w:color="92CDDC"/>
              <w:left w:val="single" w:sz="4" w:space="0" w:color="92CDDC"/>
              <w:bottom w:val="single" w:sz="4" w:space="0" w:color="92CDDC"/>
              <w:right w:val="single" w:sz="4" w:space="0" w:color="92CDDC"/>
            </w:tcBorders>
            <w:vAlign w:val="center"/>
            <w:hideMark/>
          </w:tcPr>
          <w:p w14:paraId="357B9E73" w14:textId="77777777" w:rsidR="00DC60AC" w:rsidRPr="005C6EC8" w:rsidRDefault="00DC60AC" w:rsidP="005C6EC8">
            <w:pPr>
              <w:spacing w:after="0" w:line="100" w:lineRule="atLeast"/>
              <w:rPr>
                <w:rFonts w:asciiTheme="minorHAnsi" w:eastAsia="Times New Roman" w:hAnsiTheme="minorHAnsi"/>
                <w:b/>
                <w:bCs/>
                <w:sz w:val="24"/>
                <w:szCs w:val="24"/>
                <w:lang w:eastAsia="ru-RU"/>
              </w:rPr>
            </w:pPr>
          </w:p>
        </w:tc>
        <w:tc>
          <w:tcPr>
            <w:tcW w:w="1194" w:type="dxa"/>
            <w:vMerge/>
            <w:tcBorders>
              <w:top w:val="single" w:sz="4" w:space="0" w:color="92CDDC"/>
              <w:left w:val="single" w:sz="4" w:space="0" w:color="92CDDC"/>
              <w:bottom w:val="single" w:sz="4" w:space="0" w:color="92CDDC"/>
              <w:right w:val="single" w:sz="4" w:space="0" w:color="92CDDC"/>
            </w:tcBorders>
            <w:vAlign w:val="center"/>
            <w:hideMark/>
          </w:tcPr>
          <w:p w14:paraId="627A618A" w14:textId="77777777" w:rsidR="00DC60AC" w:rsidRPr="005C6EC8" w:rsidRDefault="00DC60AC" w:rsidP="005C6EC8">
            <w:pPr>
              <w:spacing w:after="0" w:line="100" w:lineRule="atLeast"/>
              <w:rPr>
                <w:rFonts w:asciiTheme="minorHAnsi" w:eastAsia="Times New Roman" w:hAnsiTheme="minorHAnsi"/>
                <w:b/>
                <w:bCs/>
                <w:sz w:val="24"/>
                <w:szCs w:val="24"/>
                <w:lang w:eastAsia="ru-RU"/>
              </w:rPr>
            </w:pPr>
          </w:p>
        </w:tc>
        <w:tc>
          <w:tcPr>
            <w:tcW w:w="1276" w:type="dxa"/>
            <w:vMerge/>
            <w:tcBorders>
              <w:top w:val="single" w:sz="4" w:space="0" w:color="92CDDC"/>
              <w:left w:val="single" w:sz="4" w:space="0" w:color="92CDDC"/>
              <w:bottom w:val="single" w:sz="4" w:space="0" w:color="92CDDC"/>
              <w:right w:val="single" w:sz="4" w:space="0" w:color="92CDDC"/>
            </w:tcBorders>
            <w:vAlign w:val="center"/>
            <w:hideMark/>
          </w:tcPr>
          <w:p w14:paraId="0BFCDB14" w14:textId="77777777" w:rsidR="00DC60AC" w:rsidRPr="005C6EC8" w:rsidRDefault="00DC60AC" w:rsidP="005C6EC8">
            <w:pPr>
              <w:spacing w:after="0" w:line="100" w:lineRule="atLeast"/>
              <w:rPr>
                <w:rFonts w:asciiTheme="minorHAnsi" w:eastAsia="Times New Roman" w:hAnsiTheme="minorHAnsi"/>
                <w:b/>
                <w:bCs/>
                <w:sz w:val="24"/>
                <w:szCs w:val="24"/>
                <w:lang w:eastAsia="ru-RU"/>
              </w:rPr>
            </w:pPr>
          </w:p>
        </w:tc>
        <w:tc>
          <w:tcPr>
            <w:tcW w:w="1074" w:type="dxa"/>
            <w:tcBorders>
              <w:top w:val="nil"/>
              <w:left w:val="nil"/>
              <w:bottom w:val="single" w:sz="4" w:space="0" w:color="92CDDC"/>
              <w:right w:val="single" w:sz="4" w:space="0" w:color="92CDDC"/>
            </w:tcBorders>
            <w:shd w:val="clear" w:color="000000" w:fill="DBE5F1"/>
            <w:noWrap/>
            <w:vAlign w:val="center"/>
            <w:hideMark/>
          </w:tcPr>
          <w:p w14:paraId="7E6D4FF9" w14:textId="77777777" w:rsidR="00DC60AC" w:rsidRPr="005C6EC8" w:rsidRDefault="00DC60AC" w:rsidP="005C6EC8">
            <w:pPr>
              <w:spacing w:after="0" w:line="100" w:lineRule="atLeast"/>
              <w:jc w:val="center"/>
              <w:rPr>
                <w:rFonts w:asciiTheme="minorHAnsi" w:eastAsia="Times New Roman" w:hAnsiTheme="minorHAnsi"/>
                <w:b/>
                <w:bCs/>
                <w:sz w:val="24"/>
                <w:szCs w:val="24"/>
                <w:lang w:eastAsia="ru-RU"/>
              </w:rPr>
            </w:pPr>
            <w:proofErr w:type="spellStart"/>
            <w:r w:rsidRPr="005C6EC8">
              <w:rPr>
                <w:rFonts w:asciiTheme="minorHAnsi" w:eastAsia="Times New Roman" w:hAnsiTheme="minorHAnsi"/>
                <w:b/>
                <w:bCs/>
                <w:sz w:val="24"/>
                <w:szCs w:val="24"/>
                <w:lang w:eastAsia="ru-RU"/>
              </w:rPr>
              <w:t>Абс</w:t>
            </w:r>
            <w:proofErr w:type="spellEnd"/>
            <w:r w:rsidRPr="005C6EC8">
              <w:rPr>
                <w:rFonts w:asciiTheme="minorHAnsi" w:eastAsia="Times New Roman" w:hAnsiTheme="minorHAnsi"/>
                <w:b/>
                <w:bCs/>
                <w:sz w:val="24"/>
                <w:szCs w:val="24"/>
                <w:lang w:eastAsia="ru-RU"/>
              </w:rPr>
              <w:t>.</w:t>
            </w:r>
          </w:p>
        </w:tc>
        <w:tc>
          <w:tcPr>
            <w:tcW w:w="992" w:type="dxa"/>
            <w:tcBorders>
              <w:top w:val="nil"/>
              <w:left w:val="nil"/>
              <w:bottom w:val="single" w:sz="4" w:space="0" w:color="92CDDC"/>
              <w:right w:val="single" w:sz="4" w:space="0" w:color="92CDDC"/>
            </w:tcBorders>
            <w:shd w:val="clear" w:color="000000" w:fill="DBE5F1"/>
            <w:noWrap/>
            <w:vAlign w:val="center"/>
            <w:hideMark/>
          </w:tcPr>
          <w:p w14:paraId="42A20F20" w14:textId="77777777" w:rsidR="00DC60AC" w:rsidRPr="005C6EC8" w:rsidRDefault="00DC60AC" w:rsidP="005C6EC8">
            <w:pPr>
              <w:spacing w:after="0" w:line="100" w:lineRule="atLeast"/>
              <w:jc w:val="center"/>
              <w:rPr>
                <w:rFonts w:asciiTheme="minorHAnsi" w:eastAsia="Times New Roman" w:hAnsiTheme="minorHAnsi"/>
                <w:b/>
                <w:bCs/>
                <w:sz w:val="24"/>
                <w:szCs w:val="24"/>
                <w:lang w:eastAsia="ru-RU"/>
              </w:rPr>
            </w:pPr>
            <w:r w:rsidRPr="005C6EC8">
              <w:rPr>
                <w:rFonts w:asciiTheme="minorHAnsi" w:eastAsia="Times New Roman" w:hAnsiTheme="minorHAnsi"/>
                <w:b/>
                <w:bCs/>
                <w:sz w:val="24"/>
                <w:szCs w:val="24"/>
                <w:lang w:eastAsia="ru-RU"/>
              </w:rPr>
              <w:t>%</w:t>
            </w:r>
          </w:p>
        </w:tc>
      </w:tr>
      <w:tr w:rsidR="005C6EC8" w:rsidRPr="005C6EC8" w14:paraId="1239FA82" w14:textId="77777777" w:rsidTr="00502599">
        <w:trPr>
          <w:gridAfter w:val="1"/>
          <w:wAfter w:w="992" w:type="dxa"/>
          <w:trHeight w:val="315"/>
        </w:trPr>
        <w:tc>
          <w:tcPr>
            <w:tcW w:w="4835" w:type="dxa"/>
            <w:tcBorders>
              <w:top w:val="nil"/>
              <w:left w:val="single" w:sz="4" w:space="0" w:color="92CDDC"/>
              <w:bottom w:val="single" w:sz="4" w:space="0" w:color="92CDDC"/>
              <w:right w:val="single" w:sz="4" w:space="0" w:color="92CDDC"/>
            </w:tcBorders>
            <w:shd w:val="clear" w:color="auto" w:fill="auto"/>
            <w:vAlign w:val="center"/>
            <w:hideMark/>
          </w:tcPr>
          <w:p w14:paraId="33E97AD6" w14:textId="77777777" w:rsidR="00DC60AC" w:rsidRPr="005C6EC8" w:rsidRDefault="00DC60AC"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Выручка, тыс. руб.</w:t>
            </w:r>
          </w:p>
        </w:tc>
        <w:tc>
          <w:tcPr>
            <w:tcW w:w="1194" w:type="dxa"/>
            <w:tcBorders>
              <w:top w:val="nil"/>
              <w:left w:val="nil"/>
              <w:bottom w:val="single" w:sz="4" w:space="0" w:color="92CDDC"/>
              <w:right w:val="single" w:sz="4" w:space="0" w:color="92CDDC"/>
            </w:tcBorders>
            <w:shd w:val="clear" w:color="auto" w:fill="auto"/>
            <w:noWrap/>
            <w:vAlign w:val="center"/>
          </w:tcPr>
          <w:p w14:paraId="1F1A44ED"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654,7</w:t>
            </w:r>
          </w:p>
        </w:tc>
        <w:tc>
          <w:tcPr>
            <w:tcW w:w="1276" w:type="dxa"/>
            <w:tcBorders>
              <w:top w:val="nil"/>
              <w:left w:val="nil"/>
              <w:bottom w:val="single" w:sz="4" w:space="0" w:color="92CDDC"/>
              <w:right w:val="single" w:sz="4" w:space="0" w:color="92CDDC"/>
            </w:tcBorders>
            <w:shd w:val="clear" w:color="auto" w:fill="auto"/>
            <w:noWrap/>
            <w:vAlign w:val="center"/>
          </w:tcPr>
          <w:p w14:paraId="4DD30220"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670,5</w:t>
            </w:r>
          </w:p>
        </w:tc>
        <w:tc>
          <w:tcPr>
            <w:tcW w:w="1074" w:type="dxa"/>
            <w:tcBorders>
              <w:top w:val="nil"/>
              <w:left w:val="nil"/>
              <w:bottom w:val="single" w:sz="4" w:space="0" w:color="92CDDC"/>
              <w:right w:val="single" w:sz="4" w:space="0" w:color="92CDDC"/>
            </w:tcBorders>
            <w:shd w:val="clear" w:color="auto" w:fill="auto"/>
            <w:noWrap/>
            <w:vAlign w:val="center"/>
          </w:tcPr>
          <w:p w14:paraId="33057126"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15,9</w:t>
            </w:r>
          </w:p>
        </w:tc>
        <w:tc>
          <w:tcPr>
            <w:tcW w:w="992" w:type="dxa"/>
            <w:tcBorders>
              <w:top w:val="nil"/>
              <w:left w:val="nil"/>
              <w:bottom w:val="single" w:sz="4" w:space="0" w:color="92CDDC"/>
              <w:right w:val="single" w:sz="4" w:space="0" w:color="92CDDC"/>
            </w:tcBorders>
            <w:shd w:val="clear" w:color="auto" w:fill="auto"/>
            <w:noWrap/>
            <w:vAlign w:val="center"/>
            <w:hideMark/>
          </w:tcPr>
          <w:p w14:paraId="72D28B61" w14:textId="77777777" w:rsidR="00DC60AC" w:rsidRPr="005C6EC8" w:rsidRDefault="00DC60AC"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w:t>
            </w:r>
          </w:p>
        </w:tc>
      </w:tr>
      <w:tr w:rsidR="005C6EC8" w:rsidRPr="005C6EC8" w14:paraId="64615188" w14:textId="77777777" w:rsidTr="00502599">
        <w:trPr>
          <w:gridAfter w:val="1"/>
          <w:wAfter w:w="992" w:type="dxa"/>
          <w:trHeight w:val="315"/>
        </w:trPr>
        <w:tc>
          <w:tcPr>
            <w:tcW w:w="4835" w:type="dxa"/>
            <w:tcBorders>
              <w:top w:val="nil"/>
              <w:left w:val="single" w:sz="4" w:space="0" w:color="92CDDC"/>
              <w:bottom w:val="single" w:sz="4" w:space="0" w:color="92CDDC"/>
              <w:right w:val="single" w:sz="4" w:space="0" w:color="92CDDC"/>
            </w:tcBorders>
            <w:shd w:val="clear" w:color="auto" w:fill="auto"/>
            <w:vAlign w:val="center"/>
            <w:hideMark/>
          </w:tcPr>
          <w:p w14:paraId="554C00DA" w14:textId="77777777" w:rsidR="00DC60AC" w:rsidRPr="005C6EC8" w:rsidRDefault="00DC60AC"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Себестоимость, тыс. руб.</w:t>
            </w:r>
          </w:p>
        </w:tc>
        <w:tc>
          <w:tcPr>
            <w:tcW w:w="1194" w:type="dxa"/>
            <w:tcBorders>
              <w:top w:val="nil"/>
              <w:left w:val="nil"/>
              <w:bottom w:val="single" w:sz="4" w:space="0" w:color="92CDDC"/>
              <w:right w:val="single" w:sz="4" w:space="0" w:color="92CDDC"/>
            </w:tcBorders>
            <w:shd w:val="clear" w:color="auto" w:fill="auto"/>
            <w:noWrap/>
            <w:vAlign w:val="center"/>
          </w:tcPr>
          <w:p w14:paraId="5FC98ACD"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510,2</w:t>
            </w:r>
          </w:p>
        </w:tc>
        <w:tc>
          <w:tcPr>
            <w:tcW w:w="1276" w:type="dxa"/>
            <w:tcBorders>
              <w:top w:val="nil"/>
              <w:left w:val="nil"/>
              <w:bottom w:val="single" w:sz="4" w:space="0" w:color="92CDDC"/>
              <w:right w:val="single" w:sz="4" w:space="0" w:color="92CDDC"/>
            </w:tcBorders>
            <w:shd w:val="clear" w:color="auto" w:fill="auto"/>
            <w:noWrap/>
            <w:vAlign w:val="center"/>
          </w:tcPr>
          <w:p w14:paraId="51DED1FC"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494,8</w:t>
            </w:r>
          </w:p>
        </w:tc>
        <w:tc>
          <w:tcPr>
            <w:tcW w:w="1074" w:type="dxa"/>
            <w:tcBorders>
              <w:top w:val="nil"/>
              <w:left w:val="nil"/>
              <w:bottom w:val="single" w:sz="4" w:space="0" w:color="92CDDC"/>
              <w:right w:val="single" w:sz="4" w:space="0" w:color="92CDDC"/>
            </w:tcBorders>
            <w:shd w:val="clear" w:color="auto" w:fill="auto"/>
            <w:noWrap/>
            <w:vAlign w:val="center"/>
          </w:tcPr>
          <w:p w14:paraId="6C2A7F85"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-15,4</w:t>
            </w:r>
          </w:p>
        </w:tc>
        <w:tc>
          <w:tcPr>
            <w:tcW w:w="992" w:type="dxa"/>
            <w:tcBorders>
              <w:top w:val="nil"/>
              <w:left w:val="nil"/>
              <w:bottom w:val="single" w:sz="4" w:space="0" w:color="92CDDC"/>
              <w:right w:val="single" w:sz="4" w:space="0" w:color="92CDDC"/>
            </w:tcBorders>
            <w:shd w:val="clear" w:color="auto" w:fill="auto"/>
            <w:noWrap/>
            <w:vAlign w:val="center"/>
            <w:hideMark/>
          </w:tcPr>
          <w:p w14:paraId="356AFC64" w14:textId="77777777" w:rsidR="00DC60AC" w:rsidRPr="005C6EC8" w:rsidRDefault="00DC60AC"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-3%</w:t>
            </w:r>
          </w:p>
        </w:tc>
      </w:tr>
      <w:tr w:rsidR="005C6EC8" w:rsidRPr="005C6EC8" w14:paraId="7E009FCE" w14:textId="77777777" w:rsidTr="00502599">
        <w:trPr>
          <w:gridAfter w:val="1"/>
          <w:wAfter w:w="992" w:type="dxa"/>
          <w:trHeight w:val="315"/>
        </w:trPr>
        <w:tc>
          <w:tcPr>
            <w:tcW w:w="4835" w:type="dxa"/>
            <w:tcBorders>
              <w:top w:val="nil"/>
              <w:left w:val="single" w:sz="4" w:space="0" w:color="92CDDC"/>
              <w:bottom w:val="single" w:sz="4" w:space="0" w:color="92CDDC"/>
              <w:right w:val="single" w:sz="4" w:space="0" w:color="92CDDC"/>
            </w:tcBorders>
            <w:shd w:val="clear" w:color="auto" w:fill="auto"/>
            <w:vAlign w:val="center"/>
            <w:hideMark/>
          </w:tcPr>
          <w:p w14:paraId="0481BA02" w14:textId="77777777" w:rsidR="00DC60AC" w:rsidRPr="005C6EC8" w:rsidRDefault="00DC60AC"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Прибыль от продаж, тыс. руб.</w:t>
            </w:r>
          </w:p>
        </w:tc>
        <w:tc>
          <w:tcPr>
            <w:tcW w:w="1194" w:type="dxa"/>
            <w:tcBorders>
              <w:top w:val="nil"/>
              <w:left w:val="nil"/>
              <w:bottom w:val="single" w:sz="4" w:space="0" w:color="92CDDC"/>
              <w:right w:val="single" w:sz="4" w:space="0" w:color="92CDDC"/>
            </w:tcBorders>
            <w:shd w:val="clear" w:color="auto" w:fill="auto"/>
            <w:noWrap/>
            <w:vAlign w:val="center"/>
          </w:tcPr>
          <w:p w14:paraId="7FC98BE8"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144,5</w:t>
            </w:r>
          </w:p>
        </w:tc>
        <w:tc>
          <w:tcPr>
            <w:tcW w:w="1276" w:type="dxa"/>
            <w:tcBorders>
              <w:top w:val="nil"/>
              <w:left w:val="nil"/>
              <w:bottom w:val="single" w:sz="4" w:space="0" w:color="92CDDC"/>
              <w:right w:val="single" w:sz="4" w:space="0" w:color="92CDDC"/>
            </w:tcBorders>
            <w:shd w:val="clear" w:color="auto" w:fill="auto"/>
            <w:noWrap/>
            <w:vAlign w:val="center"/>
          </w:tcPr>
          <w:p w14:paraId="7209316C"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175,7</w:t>
            </w:r>
          </w:p>
        </w:tc>
        <w:tc>
          <w:tcPr>
            <w:tcW w:w="1074" w:type="dxa"/>
            <w:tcBorders>
              <w:top w:val="nil"/>
              <w:left w:val="nil"/>
              <w:bottom w:val="single" w:sz="4" w:space="0" w:color="92CDDC"/>
              <w:right w:val="single" w:sz="4" w:space="0" w:color="92CDDC"/>
            </w:tcBorders>
            <w:shd w:val="clear" w:color="auto" w:fill="auto"/>
            <w:noWrap/>
            <w:vAlign w:val="center"/>
          </w:tcPr>
          <w:p w14:paraId="65B9FD09"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31,2</w:t>
            </w:r>
          </w:p>
        </w:tc>
        <w:tc>
          <w:tcPr>
            <w:tcW w:w="992" w:type="dxa"/>
            <w:tcBorders>
              <w:top w:val="nil"/>
              <w:left w:val="nil"/>
              <w:bottom w:val="single" w:sz="4" w:space="0" w:color="92CDDC"/>
              <w:right w:val="single" w:sz="4" w:space="0" w:color="92CDDC"/>
            </w:tcBorders>
            <w:shd w:val="clear" w:color="auto" w:fill="auto"/>
            <w:noWrap/>
            <w:vAlign w:val="center"/>
            <w:hideMark/>
          </w:tcPr>
          <w:p w14:paraId="2B2D2567" w14:textId="77777777" w:rsidR="00DC60AC" w:rsidRPr="005C6EC8" w:rsidRDefault="00DC60AC"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22%</w:t>
            </w:r>
          </w:p>
        </w:tc>
      </w:tr>
      <w:tr w:rsidR="005C6EC8" w:rsidRPr="005C6EC8" w14:paraId="41E5F1F2" w14:textId="77777777" w:rsidTr="00502599">
        <w:trPr>
          <w:gridAfter w:val="1"/>
          <w:wAfter w:w="992" w:type="dxa"/>
          <w:trHeight w:val="315"/>
        </w:trPr>
        <w:tc>
          <w:tcPr>
            <w:tcW w:w="4835" w:type="dxa"/>
            <w:tcBorders>
              <w:top w:val="nil"/>
              <w:left w:val="single" w:sz="4" w:space="0" w:color="92CDDC"/>
              <w:bottom w:val="single" w:sz="4" w:space="0" w:color="92CDDC"/>
              <w:right w:val="single" w:sz="4" w:space="0" w:color="92CDDC"/>
            </w:tcBorders>
            <w:shd w:val="clear" w:color="auto" w:fill="auto"/>
            <w:vAlign w:val="center"/>
            <w:hideMark/>
          </w:tcPr>
          <w:p w14:paraId="78FF954C" w14:textId="77777777" w:rsidR="00DC60AC" w:rsidRPr="005C6EC8" w:rsidRDefault="00DC60AC"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Сальдо прочих доходов и расходов, тыс. руб.</w:t>
            </w:r>
          </w:p>
        </w:tc>
        <w:tc>
          <w:tcPr>
            <w:tcW w:w="1194" w:type="dxa"/>
            <w:tcBorders>
              <w:top w:val="nil"/>
              <w:left w:val="nil"/>
              <w:bottom w:val="single" w:sz="4" w:space="0" w:color="92CDDC"/>
              <w:right w:val="single" w:sz="4" w:space="0" w:color="92CDDC"/>
            </w:tcBorders>
            <w:shd w:val="clear" w:color="auto" w:fill="auto"/>
            <w:noWrap/>
            <w:vAlign w:val="center"/>
          </w:tcPr>
          <w:p w14:paraId="000F815F"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-427,2</w:t>
            </w:r>
          </w:p>
        </w:tc>
        <w:tc>
          <w:tcPr>
            <w:tcW w:w="1276" w:type="dxa"/>
            <w:tcBorders>
              <w:top w:val="nil"/>
              <w:left w:val="nil"/>
              <w:bottom w:val="single" w:sz="4" w:space="0" w:color="92CDDC"/>
              <w:right w:val="single" w:sz="4" w:space="0" w:color="92CDDC"/>
            </w:tcBorders>
            <w:shd w:val="clear" w:color="auto" w:fill="auto"/>
            <w:noWrap/>
            <w:vAlign w:val="center"/>
          </w:tcPr>
          <w:p w14:paraId="6DE2B741"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-394,1</w:t>
            </w:r>
          </w:p>
        </w:tc>
        <w:tc>
          <w:tcPr>
            <w:tcW w:w="1074" w:type="dxa"/>
            <w:tcBorders>
              <w:top w:val="nil"/>
              <w:left w:val="nil"/>
              <w:bottom w:val="single" w:sz="4" w:space="0" w:color="92CDDC"/>
              <w:right w:val="single" w:sz="4" w:space="0" w:color="92CDDC"/>
            </w:tcBorders>
            <w:shd w:val="clear" w:color="auto" w:fill="auto"/>
            <w:noWrap/>
            <w:vAlign w:val="center"/>
          </w:tcPr>
          <w:p w14:paraId="2D9D3D17"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33</w:t>
            </w:r>
          </w:p>
        </w:tc>
        <w:tc>
          <w:tcPr>
            <w:tcW w:w="992" w:type="dxa"/>
            <w:tcBorders>
              <w:top w:val="nil"/>
              <w:left w:val="nil"/>
              <w:bottom w:val="single" w:sz="4" w:space="0" w:color="92CDDC"/>
              <w:right w:val="single" w:sz="4" w:space="0" w:color="92CDDC"/>
            </w:tcBorders>
            <w:shd w:val="clear" w:color="auto" w:fill="auto"/>
            <w:noWrap/>
            <w:vAlign w:val="center"/>
            <w:hideMark/>
          </w:tcPr>
          <w:p w14:paraId="043D6204" w14:textId="77777777" w:rsidR="00DC60AC" w:rsidRPr="005C6EC8" w:rsidRDefault="00DC60AC"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-8%</w:t>
            </w:r>
          </w:p>
        </w:tc>
      </w:tr>
      <w:tr w:rsidR="005C6EC8" w:rsidRPr="005C6EC8" w14:paraId="35784C32" w14:textId="77777777" w:rsidTr="00502599">
        <w:trPr>
          <w:gridAfter w:val="1"/>
          <w:wAfter w:w="992" w:type="dxa"/>
          <w:trHeight w:val="630"/>
        </w:trPr>
        <w:tc>
          <w:tcPr>
            <w:tcW w:w="4835" w:type="dxa"/>
            <w:tcBorders>
              <w:top w:val="nil"/>
              <w:left w:val="single" w:sz="4" w:space="0" w:color="92CDDC"/>
              <w:bottom w:val="single" w:sz="4" w:space="0" w:color="92CDDC"/>
              <w:right w:val="single" w:sz="4" w:space="0" w:color="92CDDC"/>
            </w:tcBorders>
            <w:shd w:val="clear" w:color="auto" w:fill="auto"/>
            <w:vAlign w:val="center"/>
            <w:hideMark/>
          </w:tcPr>
          <w:p w14:paraId="2D7F9720" w14:textId="77777777" w:rsidR="00DC60AC" w:rsidRPr="005C6EC8" w:rsidRDefault="00DC60AC"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Прибыль (убыток) до налогообложения, тыс. руб.</w:t>
            </w:r>
          </w:p>
        </w:tc>
        <w:tc>
          <w:tcPr>
            <w:tcW w:w="1194" w:type="dxa"/>
            <w:tcBorders>
              <w:top w:val="nil"/>
              <w:left w:val="nil"/>
              <w:bottom w:val="single" w:sz="4" w:space="0" w:color="92CDDC"/>
              <w:right w:val="single" w:sz="4" w:space="0" w:color="92CDDC"/>
            </w:tcBorders>
            <w:shd w:val="clear" w:color="auto" w:fill="auto"/>
            <w:noWrap/>
            <w:vAlign w:val="center"/>
          </w:tcPr>
          <w:p w14:paraId="12D561AC"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-282,7</w:t>
            </w:r>
          </w:p>
        </w:tc>
        <w:tc>
          <w:tcPr>
            <w:tcW w:w="1276" w:type="dxa"/>
            <w:tcBorders>
              <w:top w:val="nil"/>
              <w:left w:val="nil"/>
              <w:bottom w:val="single" w:sz="4" w:space="0" w:color="92CDDC"/>
              <w:right w:val="single" w:sz="4" w:space="0" w:color="92CDDC"/>
            </w:tcBorders>
            <w:shd w:val="clear" w:color="auto" w:fill="auto"/>
            <w:noWrap/>
            <w:vAlign w:val="center"/>
          </w:tcPr>
          <w:p w14:paraId="1F10BC0F"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-218,4</w:t>
            </w:r>
          </w:p>
        </w:tc>
        <w:tc>
          <w:tcPr>
            <w:tcW w:w="1074" w:type="dxa"/>
            <w:tcBorders>
              <w:top w:val="nil"/>
              <w:left w:val="nil"/>
              <w:bottom w:val="single" w:sz="4" w:space="0" w:color="92CDDC"/>
              <w:right w:val="single" w:sz="4" w:space="0" w:color="92CDDC"/>
            </w:tcBorders>
            <w:shd w:val="clear" w:color="auto" w:fill="auto"/>
            <w:noWrap/>
            <w:vAlign w:val="center"/>
          </w:tcPr>
          <w:p w14:paraId="600B443E"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64,3</w:t>
            </w:r>
          </w:p>
        </w:tc>
        <w:tc>
          <w:tcPr>
            <w:tcW w:w="992" w:type="dxa"/>
            <w:tcBorders>
              <w:top w:val="nil"/>
              <w:left w:val="nil"/>
              <w:bottom w:val="single" w:sz="4" w:space="0" w:color="92CDDC"/>
              <w:right w:val="single" w:sz="4" w:space="0" w:color="92CDDC"/>
            </w:tcBorders>
            <w:shd w:val="clear" w:color="auto" w:fill="auto"/>
            <w:noWrap/>
            <w:vAlign w:val="center"/>
            <w:hideMark/>
          </w:tcPr>
          <w:p w14:paraId="2B45F297" w14:textId="77777777" w:rsidR="00DC60AC" w:rsidRPr="005C6EC8" w:rsidRDefault="00DC60AC"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-23%</w:t>
            </w:r>
          </w:p>
        </w:tc>
      </w:tr>
      <w:tr w:rsidR="005C6EC8" w:rsidRPr="005C6EC8" w14:paraId="15A47504" w14:textId="77777777" w:rsidTr="00502599">
        <w:trPr>
          <w:gridAfter w:val="1"/>
          <w:wAfter w:w="992" w:type="dxa"/>
          <w:trHeight w:val="315"/>
        </w:trPr>
        <w:tc>
          <w:tcPr>
            <w:tcW w:w="4835" w:type="dxa"/>
            <w:tcBorders>
              <w:top w:val="nil"/>
              <w:left w:val="single" w:sz="4" w:space="0" w:color="92CDDC"/>
              <w:bottom w:val="single" w:sz="4" w:space="0" w:color="92CDDC"/>
              <w:right w:val="single" w:sz="4" w:space="0" w:color="92CDDC"/>
            </w:tcBorders>
            <w:shd w:val="clear" w:color="auto" w:fill="auto"/>
            <w:vAlign w:val="center"/>
            <w:hideMark/>
          </w:tcPr>
          <w:p w14:paraId="630FDCA0" w14:textId="77777777" w:rsidR="00DC60AC" w:rsidRPr="005C6EC8" w:rsidRDefault="00DC60AC"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Чистая прибыль (чистый убыток), тыс. руб.</w:t>
            </w:r>
          </w:p>
        </w:tc>
        <w:tc>
          <w:tcPr>
            <w:tcW w:w="1194" w:type="dxa"/>
            <w:tcBorders>
              <w:top w:val="nil"/>
              <w:left w:val="nil"/>
              <w:bottom w:val="single" w:sz="4" w:space="0" w:color="92CDDC"/>
              <w:right w:val="single" w:sz="4" w:space="0" w:color="92CDDC"/>
            </w:tcBorders>
            <w:shd w:val="clear" w:color="auto" w:fill="auto"/>
            <w:noWrap/>
            <w:vAlign w:val="center"/>
          </w:tcPr>
          <w:p w14:paraId="728FC462"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-226,2</w:t>
            </w:r>
          </w:p>
        </w:tc>
        <w:tc>
          <w:tcPr>
            <w:tcW w:w="1276" w:type="dxa"/>
            <w:tcBorders>
              <w:top w:val="nil"/>
              <w:left w:val="nil"/>
              <w:bottom w:val="single" w:sz="4" w:space="0" w:color="92CDDC"/>
              <w:right w:val="single" w:sz="4" w:space="0" w:color="92CDDC"/>
            </w:tcBorders>
            <w:shd w:val="clear" w:color="auto" w:fill="auto"/>
            <w:noWrap/>
            <w:vAlign w:val="center"/>
          </w:tcPr>
          <w:p w14:paraId="106DD0C6"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-174,8</w:t>
            </w:r>
          </w:p>
        </w:tc>
        <w:tc>
          <w:tcPr>
            <w:tcW w:w="1074" w:type="dxa"/>
            <w:tcBorders>
              <w:top w:val="nil"/>
              <w:left w:val="nil"/>
              <w:bottom w:val="single" w:sz="4" w:space="0" w:color="92CDDC"/>
              <w:right w:val="single" w:sz="4" w:space="0" w:color="92CDDC"/>
            </w:tcBorders>
            <w:shd w:val="clear" w:color="auto" w:fill="auto"/>
            <w:noWrap/>
            <w:vAlign w:val="center"/>
          </w:tcPr>
          <w:p w14:paraId="5FEF086E" w14:textId="77777777" w:rsidR="00DC60AC" w:rsidRPr="005C6EC8" w:rsidRDefault="00116820"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51,4</w:t>
            </w:r>
          </w:p>
        </w:tc>
        <w:tc>
          <w:tcPr>
            <w:tcW w:w="992" w:type="dxa"/>
            <w:tcBorders>
              <w:top w:val="nil"/>
              <w:left w:val="nil"/>
              <w:bottom w:val="single" w:sz="4" w:space="0" w:color="92CDDC"/>
              <w:right w:val="single" w:sz="4" w:space="0" w:color="92CDDC"/>
            </w:tcBorders>
            <w:shd w:val="clear" w:color="auto" w:fill="auto"/>
            <w:noWrap/>
            <w:vAlign w:val="center"/>
            <w:hideMark/>
          </w:tcPr>
          <w:p w14:paraId="70234F41" w14:textId="77777777" w:rsidR="00DC60AC" w:rsidRPr="005C6EC8" w:rsidRDefault="00DC60AC"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-23%</w:t>
            </w:r>
          </w:p>
        </w:tc>
      </w:tr>
      <w:tr w:rsidR="00502599" w:rsidRPr="005C6EC8" w14:paraId="27408167" w14:textId="77777777" w:rsidTr="00502599">
        <w:trPr>
          <w:trHeight w:val="315"/>
        </w:trPr>
        <w:tc>
          <w:tcPr>
            <w:tcW w:w="4835" w:type="dxa"/>
            <w:tcBorders>
              <w:top w:val="nil"/>
              <w:left w:val="single" w:sz="4" w:space="0" w:color="92CDDC"/>
              <w:bottom w:val="single" w:sz="4" w:space="0" w:color="92CDDC"/>
              <w:right w:val="single" w:sz="4" w:space="0" w:color="92CDDC"/>
            </w:tcBorders>
            <w:shd w:val="clear" w:color="auto" w:fill="auto"/>
            <w:vAlign w:val="center"/>
          </w:tcPr>
          <w:p w14:paraId="6129CC6E" w14:textId="77777777" w:rsidR="00502599" w:rsidRPr="00A0411F" w:rsidRDefault="00502599" w:rsidP="005C6EC8">
            <w:pPr>
              <w:spacing w:after="0" w:line="100" w:lineRule="atLeast"/>
              <w:rPr>
                <w:rFonts w:asciiTheme="minorHAnsi" w:eastAsia="Times New Roman" w:hAnsiTheme="minorHAnsi"/>
                <w:sz w:val="24"/>
                <w:szCs w:val="24"/>
                <w:lang w:eastAsia="ru-RU"/>
              </w:rPr>
            </w:pPr>
            <w:r>
              <w:rPr>
                <w:rFonts w:asciiTheme="minorHAnsi" w:eastAsia="Times New Roman" w:hAnsiTheme="minorHAnsi"/>
                <w:sz w:val="24"/>
                <w:szCs w:val="24"/>
                <w:lang w:val="en-US" w:eastAsia="ru-RU"/>
              </w:rPr>
              <w:t>EBITDA</w:t>
            </w:r>
            <w:r w:rsidRPr="00A0411F">
              <w:rPr>
                <w:rFonts w:asciiTheme="minorHAnsi" w:eastAsia="Times New Roman" w:hAnsiTheme="minorHAnsi"/>
                <w:sz w:val="24"/>
                <w:szCs w:val="24"/>
                <w:lang w:eastAsia="ru-RU"/>
              </w:rPr>
              <w:t xml:space="preserve">, </w:t>
            </w:r>
            <w:r>
              <w:rPr>
                <w:rFonts w:asciiTheme="minorHAnsi" w:eastAsia="Times New Roman" w:hAnsiTheme="minorHAnsi"/>
                <w:sz w:val="24"/>
                <w:szCs w:val="24"/>
                <w:lang w:eastAsia="ru-RU"/>
              </w:rPr>
              <w:t>тыс. руб.</w:t>
            </w:r>
          </w:p>
        </w:tc>
        <w:tc>
          <w:tcPr>
            <w:tcW w:w="1194" w:type="dxa"/>
            <w:tcBorders>
              <w:top w:val="nil"/>
              <w:left w:val="nil"/>
              <w:bottom w:val="single" w:sz="4" w:space="0" w:color="92CDDC"/>
              <w:right w:val="single" w:sz="4" w:space="0" w:color="92CDDC"/>
            </w:tcBorders>
            <w:shd w:val="clear" w:color="auto" w:fill="auto"/>
            <w:noWrap/>
            <w:vAlign w:val="center"/>
          </w:tcPr>
          <w:p w14:paraId="1B9477B9" w14:textId="77777777" w:rsidR="00502599" w:rsidRPr="005C6EC8" w:rsidRDefault="00502599" w:rsidP="00502599">
            <w:pPr>
              <w:spacing w:after="0" w:line="100" w:lineRule="atLeast"/>
              <w:jc w:val="center"/>
              <w:rPr>
                <w:rFonts w:asciiTheme="minorHAnsi" w:eastAsia="Times New Roman" w:hAnsiTheme="minorHAnsi"/>
                <w:sz w:val="24"/>
                <w:szCs w:val="24"/>
                <w:lang w:eastAsia="ru-RU"/>
              </w:rPr>
            </w:pPr>
            <w:r>
              <w:rPr>
                <w:rFonts w:asciiTheme="minorHAnsi" w:eastAsia="Times New Roman" w:hAnsiTheme="minorHAnsi"/>
                <w:sz w:val="24"/>
                <w:szCs w:val="24"/>
                <w:lang w:eastAsia="ru-RU"/>
              </w:rPr>
              <w:t>422,6</w:t>
            </w:r>
          </w:p>
        </w:tc>
        <w:tc>
          <w:tcPr>
            <w:tcW w:w="1276" w:type="dxa"/>
            <w:tcBorders>
              <w:top w:val="nil"/>
              <w:left w:val="nil"/>
              <w:bottom w:val="single" w:sz="4" w:space="0" w:color="92CDDC"/>
              <w:right w:val="single" w:sz="4" w:space="0" w:color="92CDDC"/>
            </w:tcBorders>
            <w:shd w:val="clear" w:color="auto" w:fill="auto"/>
            <w:noWrap/>
            <w:vAlign w:val="center"/>
          </w:tcPr>
          <w:p w14:paraId="29C1ACEE" w14:textId="77777777" w:rsidR="00502599" w:rsidRPr="005C6EC8" w:rsidRDefault="00502599" w:rsidP="005C6EC8">
            <w:pPr>
              <w:spacing w:after="0" w:line="100" w:lineRule="atLeast"/>
              <w:jc w:val="center"/>
              <w:rPr>
                <w:rFonts w:asciiTheme="minorHAnsi" w:eastAsia="Times New Roman" w:hAnsiTheme="minorHAnsi"/>
                <w:sz w:val="24"/>
                <w:szCs w:val="24"/>
                <w:lang w:eastAsia="ru-RU"/>
              </w:rPr>
            </w:pPr>
            <w:r>
              <w:rPr>
                <w:rFonts w:asciiTheme="minorHAnsi" w:eastAsia="Times New Roman" w:hAnsiTheme="minorHAnsi"/>
                <w:sz w:val="24"/>
                <w:szCs w:val="24"/>
                <w:lang w:eastAsia="ru-RU"/>
              </w:rPr>
              <w:t>471,8</w:t>
            </w:r>
          </w:p>
        </w:tc>
        <w:tc>
          <w:tcPr>
            <w:tcW w:w="1074" w:type="dxa"/>
            <w:tcBorders>
              <w:top w:val="single" w:sz="4" w:space="0" w:color="92CDDC"/>
              <w:left w:val="nil"/>
              <w:bottom w:val="single" w:sz="4" w:space="0" w:color="92CDDC"/>
              <w:right w:val="single" w:sz="4" w:space="0" w:color="92CDDC"/>
            </w:tcBorders>
            <w:shd w:val="clear" w:color="auto" w:fill="auto"/>
            <w:noWrap/>
            <w:vAlign w:val="center"/>
          </w:tcPr>
          <w:p w14:paraId="0613ED32" w14:textId="77777777" w:rsidR="00502599" w:rsidRPr="005C6EC8" w:rsidRDefault="00502599" w:rsidP="00D404EC">
            <w:pPr>
              <w:spacing w:after="0" w:line="100" w:lineRule="atLeast"/>
              <w:jc w:val="center"/>
              <w:rPr>
                <w:rFonts w:asciiTheme="minorHAnsi" w:eastAsia="Times New Roman" w:hAnsiTheme="minorHAnsi"/>
                <w:sz w:val="24"/>
                <w:szCs w:val="24"/>
                <w:lang w:eastAsia="ru-RU"/>
              </w:rPr>
            </w:pPr>
            <w:r>
              <w:rPr>
                <w:rFonts w:asciiTheme="minorHAnsi" w:eastAsia="Times New Roman" w:hAnsiTheme="minorHAnsi"/>
                <w:sz w:val="24"/>
                <w:szCs w:val="24"/>
                <w:lang w:eastAsia="ru-RU"/>
              </w:rPr>
              <w:t>49,2</w:t>
            </w:r>
          </w:p>
        </w:tc>
        <w:tc>
          <w:tcPr>
            <w:tcW w:w="992" w:type="dxa"/>
            <w:tcBorders>
              <w:top w:val="single" w:sz="4" w:space="0" w:color="92CDDC"/>
              <w:left w:val="nil"/>
              <w:bottom w:val="single" w:sz="4" w:space="0" w:color="92CDDC"/>
              <w:right w:val="single" w:sz="4" w:space="0" w:color="92CDDC"/>
            </w:tcBorders>
            <w:shd w:val="clear" w:color="auto" w:fill="auto"/>
            <w:vAlign w:val="center"/>
          </w:tcPr>
          <w:p w14:paraId="457F5C9F" w14:textId="77777777" w:rsidR="00502599" w:rsidRPr="005C6EC8" w:rsidRDefault="00502599" w:rsidP="00D404EC">
            <w:pPr>
              <w:spacing w:after="0" w:line="100" w:lineRule="atLeast"/>
              <w:jc w:val="center"/>
              <w:rPr>
                <w:rFonts w:asciiTheme="minorHAnsi" w:eastAsia="Times New Roman" w:hAnsiTheme="minorHAnsi"/>
                <w:sz w:val="24"/>
                <w:szCs w:val="24"/>
                <w:lang w:eastAsia="ru-RU"/>
              </w:rPr>
            </w:pPr>
            <w:r>
              <w:rPr>
                <w:rFonts w:asciiTheme="minorHAnsi" w:eastAsia="Times New Roman" w:hAnsiTheme="minorHAnsi"/>
                <w:sz w:val="24"/>
                <w:szCs w:val="24"/>
                <w:lang w:eastAsia="ru-RU"/>
              </w:rPr>
              <w:t>12%</w:t>
            </w:r>
          </w:p>
        </w:tc>
        <w:tc>
          <w:tcPr>
            <w:tcW w:w="992" w:type="dxa"/>
            <w:vAlign w:val="center"/>
          </w:tcPr>
          <w:p w14:paraId="42112836" w14:textId="77777777" w:rsidR="00502599" w:rsidRPr="005C6EC8" w:rsidRDefault="00502599" w:rsidP="00D404EC">
            <w:pPr>
              <w:spacing w:after="0" w:line="100" w:lineRule="atLeast"/>
              <w:jc w:val="center"/>
              <w:rPr>
                <w:rFonts w:asciiTheme="minorHAnsi" w:eastAsia="Times New Roman" w:hAnsiTheme="minorHAnsi"/>
                <w:sz w:val="24"/>
                <w:szCs w:val="24"/>
                <w:lang w:eastAsia="ru-RU"/>
              </w:rPr>
            </w:pPr>
          </w:p>
        </w:tc>
      </w:tr>
      <w:tr w:rsidR="00502599" w:rsidRPr="005C6EC8" w14:paraId="38627072" w14:textId="77777777" w:rsidTr="00502599">
        <w:trPr>
          <w:gridAfter w:val="1"/>
          <w:wAfter w:w="992" w:type="dxa"/>
          <w:trHeight w:val="315"/>
        </w:trPr>
        <w:tc>
          <w:tcPr>
            <w:tcW w:w="4835" w:type="dxa"/>
            <w:tcBorders>
              <w:top w:val="nil"/>
              <w:left w:val="single" w:sz="4" w:space="0" w:color="92CDDC"/>
              <w:bottom w:val="single" w:sz="4" w:space="0" w:color="92CDDC"/>
              <w:right w:val="single" w:sz="4" w:space="0" w:color="92CDDC"/>
            </w:tcBorders>
            <w:shd w:val="clear" w:color="auto" w:fill="auto"/>
            <w:vAlign w:val="center"/>
            <w:hideMark/>
          </w:tcPr>
          <w:p w14:paraId="70B10177" w14:textId="77777777" w:rsidR="00502599" w:rsidRPr="005C6EC8" w:rsidRDefault="00502599"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Рентабельность продаж</w:t>
            </w:r>
          </w:p>
        </w:tc>
        <w:tc>
          <w:tcPr>
            <w:tcW w:w="1194" w:type="dxa"/>
            <w:tcBorders>
              <w:top w:val="nil"/>
              <w:left w:val="nil"/>
              <w:bottom w:val="single" w:sz="4" w:space="0" w:color="92CDDC"/>
              <w:right w:val="single" w:sz="4" w:space="0" w:color="92CDDC"/>
            </w:tcBorders>
            <w:shd w:val="clear" w:color="auto" w:fill="auto"/>
            <w:noWrap/>
            <w:vAlign w:val="center"/>
            <w:hideMark/>
          </w:tcPr>
          <w:p w14:paraId="51922326" w14:textId="77777777" w:rsidR="00502599" w:rsidRPr="005C6EC8" w:rsidRDefault="00502599"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22%</w:t>
            </w:r>
          </w:p>
        </w:tc>
        <w:tc>
          <w:tcPr>
            <w:tcW w:w="1276" w:type="dxa"/>
            <w:tcBorders>
              <w:top w:val="nil"/>
              <w:left w:val="nil"/>
              <w:bottom w:val="single" w:sz="4" w:space="0" w:color="92CDDC"/>
              <w:right w:val="single" w:sz="4" w:space="0" w:color="92CDDC"/>
            </w:tcBorders>
            <w:shd w:val="clear" w:color="auto" w:fill="auto"/>
            <w:noWrap/>
            <w:vAlign w:val="center"/>
            <w:hideMark/>
          </w:tcPr>
          <w:p w14:paraId="6E5B3873" w14:textId="77777777" w:rsidR="00502599" w:rsidRPr="005C6EC8" w:rsidRDefault="00502599"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26%</w:t>
            </w:r>
          </w:p>
        </w:tc>
        <w:tc>
          <w:tcPr>
            <w:tcW w:w="2066" w:type="dxa"/>
            <w:gridSpan w:val="2"/>
            <w:tcBorders>
              <w:top w:val="single" w:sz="4" w:space="0" w:color="92CDDC"/>
              <w:left w:val="nil"/>
              <w:bottom w:val="single" w:sz="4" w:space="0" w:color="92CDDC"/>
              <w:right w:val="single" w:sz="4" w:space="0" w:color="92CDDC"/>
            </w:tcBorders>
            <w:shd w:val="clear" w:color="auto" w:fill="auto"/>
            <w:noWrap/>
            <w:vAlign w:val="center"/>
            <w:hideMark/>
          </w:tcPr>
          <w:p w14:paraId="3C919734" w14:textId="77777777" w:rsidR="00502599" w:rsidRPr="005C6EC8" w:rsidRDefault="00502599"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 xml:space="preserve">+ 4 </w:t>
            </w:r>
            <w:proofErr w:type="spellStart"/>
            <w:r w:rsidRPr="005C6EC8">
              <w:rPr>
                <w:rFonts w:asciiTheme="minorHAnsi" w:eastAsia="Times New Roman" w:hAnsiTheme="minorHAnsi"/>
                <w:sz w:val="24"/>
                <w:szCs w:val="24"/>
                <w:lang w:eastAsia="ru-RU"/>
              </w:rPr>
              <w:t>п.п</w:t>
            </w:r>
            <w:proofErr w:type="spellEnd"/>
            <w:r w:rsidRPr="005C6EC8">
              <w:rPr>
                <w:rFonts w:asciiTheme="minorHAnsi" w:eastAsia="Times New Roman" w:hAnsiTheme="minorHAnsi"/>
                <w:sz w:val="24"/>
                <w:szCs w:val="24"/>
                <w:lang w:eastAsia="ru-RU"/>
              </w:rPr>
              <w:t>.</w:t>
            </w:r>
          </w:p>
        </w:tc>
      </w:tr>
      <w:tr w:rsidR="00502599" w:rsidRPr="005C6EC8" w14:paraId="00F63837" w14:textId="77777777" w:rsidTr="00502599">
        <w:trPr>
          <w:gridAfter w:val="1"/>
          <w:wAfter w:w="992" w:type="dxa"/>
          <w:trHeight w:val="315"/>
        </w:trPr>
        <w:tc>
          <w:tcPr>
            <w:tcW w:w="4835" w:type="dxa"/>
            <w:tcBorders>
              <w:top w:val="single" w:sz="4" w:space="0" w:color="92CDDC"/>
              <w:left w:val="single" w:sz="4" w:space="0" w:color="92CDDC"/>
              <w:bottom w:val="single" w:sz="4" w:space="0" w:color="92CDDC"/>
              <w:right w:val="single" w:sz="4" w:space="0" w:color="92CDDC"/>
            </w:tcBorders>
            <w:shd w:val="clear" w:color="auto" w:fill="auto"/>
            <w:vAlign w:val="center"/>
            <w:hideMark/>
          </w:tcPr>
          <w:p w14:paraId="338094FD" w14:textId="77777777" w:rsidR="00502599" w:rsidRPr="005C6EC8" w:rsidRDefault="00502599" w:rsidP="005C6EC8">
            <w:pPr>
              <w:spacing w:after="0" w:line="100" w:lineRule="atLeast"/>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Рентабельность чистой прибыли</w:t>
            </w:r>
          </w:p>
        </w:tc>
        <w:tc>
          <w:tcPr>
            <w:tcW w:w="1194" w:type="dxa"/>
            <w:tcBorders>
              <w:top w:val="single" w:sz="4" w:space="0" w:color="92CDDC"/>
              <w:left w:val="nil"/>
              <w:bottom w:val="single" w:sz="4" w:space="0" w:color="92CDDC"/>
              <w:right w:val="single" w:sz="4" w:space="0" w:color="92CDDC"/>
            </w:tcBorders>
            <w:shd w:val="clear" w:color="auto" w:fill="auto"/>
            <w:noWrap/>
            <w:vAlign w:val="center"/>
            <w:hideMark/>
          </w:tcPr>
          <w:p w14:paraId="66E08400" w14:textId="77777777" w:rsidR="00502599" w:rsidRPr="005C6EC8" w:rsidRDefault="00502599"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-35%</w:t>
            </w:r>
          </w:p>
        </w:tc>
        <w:tc>
          <w:tcPr>
            <w:tcW w:w="1276" w:type="dxa"/>
            <w:tcBorders>
              <w:top w:val="single" w:sz="4" w:space="0" w:color="92CDDC"/>
              <w:left w:val="nil"/>
              <w:bottom w:val="single" w:sz="4" w:space="0" w:color="92CDDC"/>
              <w:right w:val="single" w:sz="4" w:space="0" w:color="92CDDC"/>
            </w:tcBorders>
            <w:shd w:val="clear" w:color="auto" w:fill="auto"/>
            <w:noWrap/>
            <w:vAlign w:val="center"/>
            <w:hideMark/>
          </w:tcPr>
          <w:p w14:paraId="4E34E8E3" w14:textId="77777777" w:rsidR="00502599" w:rsidRPr="005C6EC8" w:rsidRDefault="00502599"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-26%</w:t>
            </w:r>
          </w:p>
        </w:tc>
        <w:tc>
          <w:tcPr>
            <w:tcW w:w="2066" w:type="dxa"/>
            <w:gridSpan w:val="2"/>
            <w:tcBorders>
              <w:top w:val="single" w:sz="4" w:space="0" w:color="92CDDC"/>
              <w:left w:val="nil"/>
              <w:bottom w:val="single" w:sz="4" w:space="0" w:color="92CDDC"/>
              <w:right w:val="single" w:sz="4" w:space="0" w:color="92CDDC"/>
            </w:tcBorders>
            <w:shd w:val="clear" w:color="auto" w:fill="auto"/>
            <w:noWrap/>
            <w:vAlign w:val="center"/>
            <w:hideMark/>
          </w:tcPr>
          <w:p w14:paraId="5ED73417" w14:textId="77777777" w:rsidR="00502599" w:rsidRPr="005C6EC8" w:rsidRDefault="00502599" w:rsidP="005C6EC8">
            <w:pPr>
              <w:spacing w:after="0" w:line="100" w:lineRule="atLeast"/>
              <w:jc w:val="center"/>
              <w:rPr>
                <w:rFonts w:asciiTheme="minorHAnsi" w:eastAsia="Times New Roman" w:hAnsiTheme="minorHAnsi"/>
                <w:sz w:val="24"/>
                <w:szCs w:val="24"/>
                <w:lang w:eastAsia="ru-RU"/>
              </w:rPr>
            </w:pPr>
            <w:r w:rsidRPr="005C6EC8">
              <w:rPr>
                <w:rFonts w:asciiTheme="minorHAnsi" w:eastAsia="Times New Roman" w:hAnsiTheme="minorHAnsi"/>
                <w:sz w:val="24"/>
                <w:szCs w:val="24"/>
                <w:lang w:eastAsia="ru-RU"/>
              </w:rPr>
              <w:t xml:space="preserve">+ 9 </w:t>
            </w:r>
            <w:proofErr w:type="spellStart"/>
            <w:r w:rsidRPr="005C6EC8">
              <w:rPr>
                <w:rFonts w:asciiTheme="minorHAnsi" w:eastAsia="Times New Roman" w:hAnsiTheme="minorHAnsi"/>
                <w:sz w:val="24"/>
                <w:szCs w:val="24"/>
                <w:lang w:eastAsia="ru-RU"/>
              </w:rPr>
              <w:t>п.п</w:t>
            </w:r>
            <w:proofErr w:type="spellEnd"/>
            <w:r w:rsidRPr="005C6EC8">
              <w:rPr>
                <w:rFonts w:asciiTheme="minorHAnsi" w:eastAsia="Times New Roman" w:hAnsiTheme="minorHAnsi"/>
                <w:sz w:val="24"/>
                <w:szCs w:val="24"/>
                <w:lang w:eastAsia="ru-RU"/>
              </w:rPr>
              <w:t>.</w:t>
            </w:r>
          </w:p>
        </w:tc>
      </w:tr>
      <w:tr w:rsidR="00502599" w:rsidRPr="005C6EC8" w14:paraId="5F2CB823" w14:textId="77777777" w:rsidTr="00502599">
        <w:trPr>
          <w:gridAfter w:val="1"/>
          <w:wAfter w:w="992" w:type="dxa"/>
          <w:trHeight w:val="315"/>
        </w:trPr>
        <w:tc>
          <w:tcPr>
            <w:tcW w:w="4835" w:type="dxa"/>
            <w:tcBorders>
              <w:top w:val="single" w:sz="4" w:space="0" w:color="92CDDC"/>
              <w:left w:val="single" w:sz="4" w:space="0" w:color="92CDDC"/>
              <w:bottom w:val="single" w:sz="4" w:space="0" w:color="92CDDC"/>
              <w:right w:val="single" w:sz="4" w:space="0" w:color="92CDDC"/>
            </w:tcBorders>
            <w:shd w:val="clear" w:color="auto" w:fill="auto"/>
            <w:vAlign w:val="center"/>
          </w:tcPr>
          <w:p w14:paraId="00D75201" w14:textId="77777777" w:rsidR="00502599" w:rsidRPr="00A0411F" w:rsidRDefault="00502599" w:rsidP="00A0411F">
            <w:pPr>
              <w:spacing w:after="0" w:line="100" w:lineRule="atLeast"/>
              <w:rPr>
                <w:rFonts w:asciiTheme="minorHAnsi" w:eastAsia="Times New Roman" w:hAnsiTheme="minorHAnsi"/>
                <w:sz w:val="24"/>
                <w:szCs w:val="24"/>
                <w:lang w:eastAsia="ru-RU"/>
              </w:rPr>
            </w:pPr>
            <w:r>
              <w:rPr>
                <w:rFonts w:asciiTheme="minorHAnsi" w:eastAsia="Times New Roman" w:hAnsiTheme="minorHAnsi"/>
                <w:sz w:val="24"/>
                <w:szCs w:val="24"/>
                <w:lang w:eastAsia="ru-RU"/>
              </w:rPr>
              <w:t xml:space="preserve">Рентабельность </w:t>
            </w:r>
            <w:r>
              <w:rPr>
                <w:rFonts w:asciiTheme="minorHAnsi" w:eastAsia="Times New Roman" w:hAnsiTheme="minorHAnsi"/>
                <w:sz w:val="24"/>
                <w:szCs w:val="24"/>
                <w:lang w:val="en-US" w:eastAsia="ru-RU"/>
              </w:rPr>
              <w:t>EBITDA</w:t>
            </w:r>
          </w:p>
        </w:tc>
        <w:tc>
          <w:tcPr>
            <w:tcW w:w="1194" w:type="dxa"/>
            <w:tcBorders>
              <w:top w:val="single" w:sz="4" w:space="0" w:color="92CDDC"/>
              <w:left w:val="nil"/>
              <w:bottom w:val="single" w:sz="4" w:space="0" w:color="92CDDC"/>
              <w:right w:val="single" w:sz="4" w:space="0" w:color="92CDDC"/>
            </w:tcBorders>
            <w:shd w:val="clear" w:color="auto" w:fill="auto"/>
            <w:noWrap/>
            <w:vAlign w:val="center"/>
          </w:tcPr>
          <w:p w14:paraId="5F71906F" w14:textId="77777777" w:rsidR="00502599" w:rsidRPr="005C6EC8" w:rsidRDefault="008859AE" w:rsidP="005C6EC8">
            <w:pPr>
              <w:spacing w:after="0" w:line="100" w:lineRule="atLeast"/>
              <w:jc w:val="center"/>
              <w:rPr>
                <w:rFonts w:asciiTheme="minorHAnsi" w:eastAsia="Times New Roman" w:hAnsiTheme="minorHAnsi"/>
                <w:sz w:val="24"/>
                <w:szCs w:val="24"/>
                <w:lang w:eastAsia="ru-RU"/>
              </w:rPr>
            </w:pPr>
            <w:r>
              <w:rPr>
                <w:rFonts w:asciiTheme="minorHAnsi" w:eastAsia="Times New Roman" w:hAnsiTheme="minorHAnsi"/>
                <w:sz w:val="24"/>
                <w:szCs w:val="24"/>
                <w:lang w:eastAsia="ru-RU"/>
              </w:rPr>
              <w:t>65%</w:t>
            </w:r>
          </w:p>
        </w:tc>
        <w:tc>
          <w:tcPr>
            <w:tcW w:w="1276" w:type="dxa"/>
            <w:tcBorders>
              <w:top w:val="single" w:sz="4" w:space="0" w:color="92CDDC"/>
              <w:left w:val="nil"/>
              <w:bottom w:val="single" w:sz="4" w:space="0" w:color="92CDDC"/>
              <w:right w:val="single" w:sz="4" w:space="0" w:color="92CDDC"/>
            </w:tcBorders>
            <w:shd w:val="clear" w:color="auto" w:fill="auto"/>
            <w:noWrap/>
            <w:vAlign w:val="center"/>
          </w:tcPr>
          <w:p w14:paraId="22BECDC6" w14:textId="77777777" w:rsidR="00502599" w:rsidRPr="005C6EC8" w:rsidRDefault="008859AE" w:rsidP="005C6EC8">
            <w:pPr>
              <w:spacing w:after="0" w:line="100" w:lineRule="atLeast"/>
              <w:jc w:val="center"/>
              <w:rPr>
                <w:rFonts w:asciiTheme="minorHAnsi" w:eastAsia="Times New Roman" w:hAnsiTheme="minorHAnsi"/>
                <w:sz w:val="24"/>
                <w:szCs w:val="24"/>
                <w:lang w:eastAsia="ru-RU"/>
              </w:rPr>
            </w:pPr>
            <w:r>
              <w:rPr>
                <w:rFonts w:asciiTheme="minorHAnsi" w:eastAsia="Times New Roman" w:hAnsiTheme="minorHAnsi"/>
                <w:sz w:val="24"/>
                <w:szCs w:val="24"/>
                <w:lang w:eastAsia="ru-RU"/>
              </w:rPr>
              <w:t>70%</w:t>
            </w:r>
          </w:p>
        </w:tc>
        <w:tc>
          <w:tcPr>
            <w:tcW w:w="2066" w:type="dxa"/>
            <w:gridSpan w:val="2"/>
            <w:tcBorders>
              <w:top w:val="single" w:sz="4" w:space="0" w:color="92CDDC"/>
              <w:left w:val="nil"/>
              <w:bottom w:val="single" w:sz="4" w:space="0" w:color="92CDDC"/>
              <w:right w:val="single" w:sz="4" w:space="0" w:color="92CDDC"/>
            </w:tcBorders>
            <w:shd w:val="clear" w:color="auto" w:fill="auto"/>
            <w:noWrap/>
            <w:vAlign w:val="center"/>
          </w:tcPr>
          <w:p w14:paraId="0CE8EF30" w14:textId="77777777" w:rsidR="00502599" w:rsidRPr="005C6EC8" w:rsidRDefault="008859AE" w:rsidP="005C6EC8">
            <w:pPr>
              <w:spacing w:after="0" w:line="100" w:lineRule="atLeast"/>
              <w:jc w:val="center"/>
              <w:rPr>
                <w:rFonts w:asciiTheme="minorHAnsi" w:eastAsia="Times New Roman" w:hAnsiTheme="minorHAnsi"/>
                <w:sz w:val="24"/>
                <w:szCs w:val="24"/>
                <w:lang w:eastAsia="ru-RU"/>
              </w:rPr>
            </w:pPr>
            <w:r>
              <w:rPr>
                <w:rFonts w:asciiTheme="minorHAnsi" w:eastAsia="Times New Roman" w:hAnsiTheme="minorHAnsi"/>
                <w:sz w:val="24"/>
                <w:szCs w:val="24"/>
                <w:lang w:eastAsia="ru-RU"/>
              </w:rPr>
              <w:t xml:space="preserve">+ 5 </w:t>
            </w:r>
            <w:proofErr w:type="spellStart"/>
            <w:r>
              <w:rPr>
                <w:rFonts w:asciiTheme="minorHAnsi" w:eastAsia="Times New Roman" w:hAnsiTheme="minorHAnsi"/>
                <w:sz w:val="24"/>
                <w:szCs w:val="24"/>
                <w:lang w:eastAsia="ru-RU"/>
              </w:rPr>
              <w:t>п.п</w:t>
            </w:r>
            <w:proofErr w:type="spellEnd"/>
            <w:r>
              <w:rPr>
                <w:rFonts w:asciiTheme="minorHAnsi" w:eastAsia="Times New Roman" w:hAnsiTheme="minorHAnsi"/>
                <w:sz w:val="24"/>
                <w:szCs w:val="24"/>
                <w:lang w:eastAsia="ru-RU"/>
              </w:rPr>
              <w:t>.</w:t>
            </w:r>
          </w:p>
        </w:tc>
      </w:tr>
    </w:tbl>
    <w:p w14:paraId="51A0FD4A" w14:textId="77777777" w:rsidR="001D2360" w:rsidRPr="005C6EC8" w:rsidRDefault="001D2360" w:rsidP="005C6EC8">
      <w:pPr>
        <w:pStyle w:val="aa"/>
        <w:tabs>
          <w:tab w:val="left" w:pos="1134"/>
          <w:tab w:val="left" w:pos="2127"/>
        </w:tabs>
        <w:spacing w:after="0" w:line="100" w:lineRule="atLeast"/>
        <w:ind w:left="0" w:firstLine="709"/>
        <w:jc w:val="both"/>
        <w:rPr>
          <w:rFonts w:asciiTheme="minorHAnsi" w:hAnsiTheme="minorHAnsi"/>
          <w:sz w:val="24"/>
          <w:szCs w:val="24"/>
        </w:rPr>
      </w:pPr>
      <w:r w:rsidRPr="005C6EC8">
        <w:rPr>
          <w:rFonts w:asciiTheme="minorHAnsi" w:hAnsiTheme="minorHAnsi"/>
          <w:sz w:val="24"/>
          <w:szCs w:val="24"/>
        </w:rPr>
        <w:t>Рост доходов относительно 201</w:t>
      </w:r>
      <w:r w:rsidR="00B419BD" w:rsidRPr="005C6EC8">
        <w:rPr>
          <w:rFonts w:asciiTheme="minorHAnsi" w:hAnsiTheme="minorHAnsi"/>
          <w:sz w:val="24"/>
          <w:szCs w:val="24"/>
        </w:rPr>
        <w:t>4</w:t>
      </w:r>
      <w:r w:rsidRPr="005C6EC8">
        <w:rPr>
          <w:rFonts w:asciiTheme="minorHAnsi" w:hAnsiTheme="minorHAnsi"/>
          <w:sz w:val="24"/>
          <w:szCs w:val="24"/>
        </w:rPr>
        <w:t xml:space="preserve"> года на </w:t>
      </w:r>
      <w:r w:rsidR="00B419BD" w:rsidRPr="005C6EC8">
        <w:rPr>
          <w:rFonts w:asciiTheme="minorHAnsi" w:hAnsiTheme="minorHAnsi"/>
          <w:sz w:val="24"/>
          <w:szCs w:val="24"/>
        </w:rPr>
        <w:t>2</w:t>
      </w:r>
      <w:r w:rsidRPr="005C6EC8">
        <w:rPr>
          <w:rFonts w:asciiTheme="minorHAnsi" w:hAnsiTheme="minorHAnsi"/>
          <w:sz w:val="24"/>
          <w:szCs w:val="24"/>
        </w:rPr>
        <w:t xml:space="preserve">% и снижение себестоимости на </w:t>
      </w:r>
      <w:r w:rsidR="00B419BD" w:rsidRPr="005C6EC8">
        <w:rPr>
          <w:rFonts w:asciiTheme="minorHAnsi" w:hAnsiTheme="minorHAnsi"/>
          <w:sz w:val="24"/>
          <w:szCs w:val="24"/>
        </w:rPr>
        <w:t>3</w:t>
      </w:r>
      <w:r w:rsidRPr="005C6EC8">
        <w:rPr>
          <w:rFonts w:asciiTheme="minorHAnsi" w:hAnsiTheme="minorHAnsi"/>
          <w:sz w:val="24"/>
          <w:szCs w:val="24"/>
        </w:rPr>
        <w:t xml:space="preserve">% </w:t>
      </w:r>
      <w:r w:rsidR="00532380" w:rsidRPr="005C6EC8">
        <w:rPr>
          <w:rFonts w:asciiTheme="minorHAnsi" w:hAnsiTheme="minorHAnsi"/>
          <w:sz w:val="24"/>
          <w:szCs w:val="24"/>
        </w:rPr>
        <w:t>оказали прямое влияние</w:t>
      </w:r>
      <w:r w:rsidRPr="005C6EC8">
        <w:rPr>
          <w:rFonts w:asciiTheme="minorHAnsi" w:hAnsiTheme="minorHAnsi"/>
          <w:sz w:val="24"/>
          <w:szCs w:val="24"/>
        </w:rPr>
        <w:t xml:space="preserve"> на увеличение прибыли от продаж </w:t>
      </w:r>
      <w:r w:rsidR="00B419BD" w:rsidRPr="005C6EC8">
        <w:rPr>
          <w:rFonts w:asciiTheme="minorHAnsi" w:hAnsiTheme="minorHAnsi"/>
          <w:sz w:val="24"/>
          <w:szCs w:val="24"/>
        </w:rPr>
        <w:t>до 175 млн. руб., на 22%</w:t>
      </w:r>
      <w:r w:rsidRPr="005C6EC8">
        <w:rPr>
          <w:rFonts w:asciiTheme="minorHAnsi" w:hAnsiTheme="minorHAnsi"/>
          <w:sz w:val="24"/>
          <w:szCs w:val="24"/>
        </w:rPr>
        <w:t xml:space="preserve">. </w:t>
      </w:r>
    </w:p>
    <w:p w14:paraId="2821F346" w14:textId="77777777" w:rsidR="00B66901" w:rsidRPr="00502599" w:rsidRDefault="00B66901" w:rsidP="005C6EC8">
      <w:pPr>
        <w:tabs>
          <w:tab w:val="left" w:pos="709"/>
        </w:tabs>
        <w:spacing w:after="0" w:line="100" w:lineRule="atLeast"/>
        <w:ind w:firstLine="709"/>
        <w:contextualSpacing/>
        <w:jc w:val="both"/>
        <w:rPr>
          <w:rFonts w:asciiTheme="minorHAnsi" w:hAnsiTheme="minorHAnsi"/>
          <w:sz w:val="24"/>
          <w:szCs w:val="24"/>
        </w:rPr>
      </w:pPr>
      <w:r w:rsidRPr="005C6EC8">
        <w:rPr>
          <w:rFonts w:asciiTheme="minorHAnsi" w:hAnsiTheme="minorHAnsi"/>
          <w:sz w:val="24"/>
          <w:szCs w:val="24"/>
        </w:rPr>
        <w:t xml:space="preserve">Чистый убыток снизился </w:t>
      </w:r>
      <w:r w:rsidR="003C0F7B">
        <w:rPr>
          <w:rFonts w:asciiTheme="minorHAnsi" w:hAnsiTheme="minorHAnsi"/>
          <w:sz w:val="24"/>
          <w:szCs w:val="24"/>
        </w:rPr>
        <w:t>по</w:t>
      </w:r>
      <w:r w:rsidRPr="005C6EC8">
        <w:rPr>
          <w:rFonts w:asciiTheme="minorHAnsi" w:hAnsiTheme="minorHAnsi"/>
          <w:sz w:val="24"/>
          <w:szCs w:val="24"/>
        </w:rPr>
        <w:t xml:space="preserve"> сравнени</w:t>
      </w:r>
      <w:r w:rsidR="003C0F7B">
        <w:rPr>
          <w:rFonts w:asciiTheme="minorHAnsi" w:hAnsiTheme="minorHAnsi"/>
          <w:sz w:val="24"/>
          <w:szCs w:val="24"/>
        </w:rPr>
        <w:t>ю</w:t>
      </w:r>
      <w:r w:rsidRPr="005C6EC8">
        <w:rPr>
          <w:rFonts w:asciiTheme="minorHAnsi" w:hAnsiTheme="minorHAnsi"/>
          <w:sz w:val="24"/>
          <w:szCs w:val="24"/>
        </w:rPr>
        <w:t xml:space="preserve"> </w:t>
      </w:r>
      <w:r w:rsidR="00532380" w:rsidRPr="005C6EC8">
        <w:rPr>
          <w:rFonts w:asciiTheme="minorHAnsi" w:hAnsiTheme="minorHAnsi"/>
          <w:sz w:val="24"/>
          <w:szCs w:val="24"/>
        </w:rPr>
        <w:t>с предшествующим периодом</w:t>
      </w:r>
      <w:r w:rsidRPr="005C6EC8">
        <w:rPr>
          <w:rFonts w:asciiTheme="minorHAnsi" w:hAnsiTheme="minorHAnsi"/>
          <w:sz w:val="24"/>
          <w:szCs w:val="24"/>
        </w:rPr>
        <w:t xml:space="preserve"> на </w:t>
      </w:r>
      <w:r w:rsidR="00116820" w:rsidRPr="005C6EC8">
        <w:rPr>
          <w:rFonts w:asciiTheme="minorHAnsi" w:hAnsiTheme="minorHAnsi"/>
          <w:sz w:val="24"/>
          <w:szCs w:val="24"/>
        </w:rPr>
        <w:t>23</w:t>
      </w:r>
      <w:r w:rsidRPr="005C6EC8">
        <w:rPr>
          <w:rFonts w:asciiTheme="minorHAnsi" w:hAnsiTheme="minorHAnsi"/>
          <w:sz w:val="24"/>
          <w:szCs w:val="24"/>
        </w:rPr>
        <w:t xml:space="preserve">% и составил </w:t>
      </w:r>
      <w:r w:rsidR="00116820" w:rsidRPr="005C6EC8">
        <w:rPr>
          <w:rFonts w:asciiTheme="minorHAnsi" w:hAnsiTheme="minorHAnsi"/>
          <w:sz w:val="24"/>
          <w:szCs w:val="24"/>
        </w:rPr>
        <w:t>174,8</w:t>
      </w:r>
      <w:r w:rsidR="00E97227" w:rsidRPr="005C6EC8">
        <w:rPr>
          <w:rFonts w:asciiTheme="minorHAnsi" w:hAnsiTheme="minorHAnsi"/>
          <w:sz w:val="24"/>
          <w:szCs w:val="24"/>
        </w:rPr>
        <w:t xml:space="preserve"> </w:t>
      </w:r>
      <w:r w:rsidRPr="005C6EC8">
        <w:rPr>
          <w:rFonts w:asciiTheme="minorHAnsi" w:hAnsiTheme="minorHAnsi"/>
          <w:sz w:val="24"/>
          <w:szCs w:val="24"/>
        </w:rPr>
        <w:t xml:space="preserve">млн. руб. Основное негативное влияние на финансовый результат оказало отрицательное сальдо прочих доходов и расходов, полученное в связи </w:t>
      </w:r>
      <w:r w:rsidR="00FE76BF" w:rsidRPr="005C6EC8">
        <w:rPr>
          <w:rFonts w:asciiTheme="minorHAnsi" w:hAnsiTheme="minorHAnsi"/>
          <w:sz w:val="24"/>
          <w:szCs w:val="24"/>
        </w:rPr>
        <w:t xml:space="preserve">с наличием значительного объема обязательств по кредитам и займам, </w:t>
      </w:r>
      <w:r w:rsidR="00D231E7" w:rsidRPr="005C6EC8">
        <w:rPr>
          <w:rFonts w:asciiTheme="minorHAnsi" w:hAnsiTheme="minorHAnsi"/>
          <w:sz w:val="24"/>
          <w:szCs w:val="24"/>
        </w:rPr>
        <w:t xml:space="preserve">а также </w:t>
      </w:r>
      <w:r w:rsidR="0090180E" w:rsidRPr="005C6EC8">
        <w:rPr>
          <w:rFonts w:asciiTheme="minorHAnsi" w:hAnsiTheme="minorHAnsi"/>
          <w:sz w:val="24"/>
          <w:szCs w:val="24"/>
        </w:rPr>
        <w:t xml:space="preserve">необходимостью восстановления </w:t>
      </w:r>
      <w:r w:rsidR="003C0F7B">
        <w:rPr>
          <w:rFonts w:asciiTheme="minorHAnsi" w:hAnsiTheme="minorHAnsi"/>
          <w:sz w:val="24"/>
          <w:szCs w:val="24"/>
        </w:rPr>
        <w:t xml:space="preserve">в государственный бюджет </w:t>
      </w:r>
      <w:r w:rsidR="0090180E" w:rsidRPr="005C6EC8">
        <w:rPr>
          <w:rFonts w:asciiTheme="minorHAnsi" w:hAnsiTheme="minorHAnsi"/>
          <w:sz w:val="24"/>
          <w:szCs w:val="24"/>
        </w:rPr>
        <w:t>НДС по объектам недвижимого имущества.</w:t>
      </w:r>
      <w:r w:rsidR="00502599">
        <w:rPr>
          <w:rFonts w:asciiTheme="minorHAnsi" w:hAnsiTheme="minorHAnsi"/>
          <w:sz w:val="24"/>
          <w:szCs w:val="24"/>
        </w:rPr>
        <w:t xml:space="preserve"> Показатель </w:t>
      </w:r>
      <w:r w:rsidR="008859AE">
        <w:rPr>
          <w:rFonts w:asciiTheme="minorHAnsi" w:hAnsiTheme="minorHAnsi"/>
          <w:sz w:val="24"/>
          <w:szCs w:val="24"/>
        </w:rPr>
        <w:t>«</w:t>
      </w:r>
      <w:r w:rsidR="00502599">
        <w:rPr>
          <w:rFonts w:asciiTheme="minorHAnsi" w:hAnsiTheme="minorHAnsi"/>
          <w:sz w:val="24"/>
          <w:szCs w:val="24"/>
          <w:lang w:val="en-US"/>
        </w:rPr>
        <w:t>EBITDA</w:t>
      </w:r>
      <w:r w:rsidR="008859AE">
        <w:rPr>
          <w:rFonts w:asciiTheme="minorHAnsi" w:hAnsiTheme="minorHAnsi"/>
          <w:sz w:val="24"/>
          <w:szCs w:val="24"/>
        </w:rPr>
        <w:t>»</w:t>
      </w:r>
      <w:r w:rsidR="00502599" w:rsidRPr="00502599">
        <w:rPr>
          <w:rFonts w:asciiTheme="minorHAnsi" w:hAnsiTheme="minorHAnsi"/>
          <w:sz w:val="24"/>
          <w:szCs w:val="24"/>
        </w:rPr>
        <w:t xml:space="preserve"> </w:t>
      </w:r>
      <w:r w:rsidR="00502599">
        <w:rPr>
          <w:rFonts w:asciiTheme="minorHAnsi" w:hAnsiTheme="minorHAnsi"/>
          <w:sz w:val="24"/>
          <w:szCs w:val="24"/>
        </w:rPr>
        <w:t>в 2015 году вырос по сравнению со значением 2014 года на 49,2 млн. рублей или на 12%. Рост показател</w:t>
      </w:r>
      <w:r w:rsidR="008859AE">
        <w:rPr>
          <w:rFonts w:asciiTheme="minorHAnsi" w:hAnsiTheme="minorHAnsi"/>
          <w:sz w:val="24"/>
          <w:szCs w:val="24"/>
        </w:rPr>
        <w:t>ей «</w:t>
      </w:r>
      <w:r w:rsidR="008859AE">
        <w:rPr>
          <w:rFonts w:asciiTheme="minorHAnsi" w:hAnsiTheme="minorHAnsi"/>
          <w:sz w:val="24"/>
          <w:szCs w:val="24"/>
          <w:lang w:val="en-US"/>
        </w:rPr>
        <w:t>EBITDA</w:t>
      </w:r>
      <w:r w:rsidR="008859AE">
        <w:rPr>
          <w:rFonts w:asciiTheme="minorHAnsi" w:hAnsiTheme="minorHAnsi"/>
          <w:sz w:val="24"/>
          <w:szCs w:val="24"/>
        </w:rPr>
        <w:t>»</w:t>
      </w:r>
      <w:r w:rsidR="008859AE" w:rsidRPr="008859AE">
        <w:rPr>
          <w:rFonts w:asciiTheme="minorHAnsi" w:hAnsiTheme="minorHAnsi"/>
          <w:sz w:val="24"/>
          <w:szCs w:val="24"/>
        </w:rPr>
        <w:t xml:space="preserve"> </w:t>
      </w:r>
      <w:r w:rsidR="008859AE">
        <w:rPr>
          <w:rFonts w:asciiTheme="minorHAnsi" w:hAnsiTheme="minorHAnsi"/>
          <w:sz w:val="24"/>
          <w:szCs w:val="24"/>
        </w:rPr>
        <w:t xml:space="preserve">и «Рентабельность </w:t>
      </w:r>
      <w:r w:rsidR="008859AE">
        <w:rPr>
          <w:rFonts w:asciiTheme="minorHAnsi" w:hAnsiTheme="minorHAnsi"/>
          <w:sz w:val="24"/>
          <w:szCs w:val="24"/>
          <w:lang w:val="en-US"/>
        </w:rPr>
        <w:t>EBITDA</w:t>
      </w:r>
      <w:r w:rsidR="008859AE">
        <w:rPr>
          <w:rFonts w:asciiTheme="minorHAnsi" w:hAnsiTheme="minorHAnsi"/>
          <w:sz w:val="24"/>
          <w:szCs w:val="24"/>
        </w:rPr>
        <w:t>»</w:t>
      </w:r>
      <w:r w:rsidR="00502599">
        <w:rPr>
          <w:rFonts w:asciiTheme="minorHAnsi" w:hAnsiTheme="minorHAnsi"/>
          <w:sz w:val="24"/>
          <w:szCs w:val="24"/>
        </w:rPr>
        <w:t xml:space="preserve"> объясняется увеличением прибыли от продаж за счет роста выручки при одновременном сокращении себестоимости.</w:t>
      </w:r>
    </w:p>
    <w:p w14:paraId="397E93C8" w14:textId="77777777" w:rsidR="0069344C" w:rsidRPr="00CD26A7" w:rsidRDefault="0069344C" w:rsidP="005C6EC8">
      <w:pPr>
        <w:pStyle w:val="ab"/>
        <w:pBdr>
          <w:bottom w:val="single" w:sz="4" w:space="0" w:color="4F81BD"/>
        </w:pBdr>
        <w:spacing w:line="100" w:lineRule="atLeast"/>
        <w:ind w:left="0" w:right="-1"/>
        <w:rPr>
          <w:rStyle w:val="af"/>
          <w:rFonts w:asciiTheme="minorHAnsi" w:hAnsiTheme="minorHAnsi"/>
          <w:color w:val="548DD4" w:themeColor="text2" w:themeTint="99"/>
          <w:lang w:val="ru-RU"/>
        </w:rPr>
      </w:pPr>
      <w:r w:rsidRPr="00CD26A7">
        <w:rPr>
          <w:rStyle w:val="af"/>
          <w:rFonts w:asciiTheme="minorHAnsi" w:hAnsiTheme="minorHAnsi"/>
          <w:color w:val="548DD4" w:themeColor="text2" w:themeTint="99"/>
          <w:lang w:val="ru-RU"/>
        </w:rPr>
        <w:t xml:space="preserve">КАПИТАЛЬНЫЕ ВЛОЖЕНИЯ </w:t>
      </w:r>
    </w:p>
    <w:p w14:paraId="47F820D8" w14:textId="77777777" w:rsidR="00443F2D" w:rsidRPr="005C6EC8" w:rsidRDefault="0069344C" w:rsidP="00C40503">
      <w:pPr>
        <w:pStyle w:val="aa"/>
        <w:tabs>
          <w:tab w:val="left" w:pos="709"/>
          <w:tab w:val="left" w:pos="1134"/>
          <w:tab w:val="left" w:pos="2127"/>
        </w:tabs>
        <w:spacing w:before="120" w:after="360" w:line="40" w:lineRule="atLeast"/>
        <w:ind w:left="0"/>
        <w:contextualSpacing w:val="0"/>
        <w:jc w:val="both"/>
        <w:rPr>
          <w:rStyle w:val="af"/>
          <w:rFonts w:asciiTheme="minorHAnsi" w:hAnsiTheme="minorHAnsi"/>
          <w:i w:val="0"/>
          <w:sz w:val="24"/>
          <w:szCs w:val="24"/>
        </w:rPr>
      </w:pPr>
      <w:r w:rsidRPr="005C6EC8">
        <w:rPr>
          <w:rStyle w:val="af"/>
          <w:rFonts w:asciiTheme="minorHAnsi" w:hAnsiTheme="minorHAnsi"/>
          <w:i w:val="0"/>
          <w:sz w:val="24"/>
          <w:szCs w:val="24"/>
        </w:rPr>
        <w:tab/>
      </w:r>
      <w:r w:rsidR="00FA67EF" w:rsidRPr="005C6EC8">
        <w:rPr>
          <w:rStyle w:val="af"/>
          <w:rFonts w:asciiTheme="minorHAnsi" w:hAnsiTheme="minorHAnsi"/>
          <w:i w:val="0"/>
          <w:sz w:val="24"/>
          <w:szCs w:val="24"/>
        </w:rPr>
        <w:t xml:space="preserve">В </w:t>
      </w:r>
      <w:r w:rsidR="00DE2E8A">
        <w:rPr>
          <w:rStyle w:val="af"/>
          <w:rFonts w:asciiTheme="minorHAnsi" w:hAnsiTheme="minorHAnsi"/>
          <w:i w:val="0"/>
          <w:sz w:val="24"/>
          <w:szCs w:val="24"/>
        </w:rPr>
        <w:t>2015 году крупных капитальных вложений Обществом не производилось</w:t>
      </w:r>
      <w:r w:rsidR="008E627D" w:rsidRPr="005C6EC8">
        <w:rPr>
          <w:rStyle w:val="af"/>
          <w:rFonts w:asciiTheme="minorHAnsi" w:hAnsiTheme="minorHAnsi"/>
          <w:i w:val="0"/>
          <w:sz w:val="24"/>
          <w:szCs w:val="24"/>
        </w:rPr>
        <w:t>.</w:t>
      </w:r>
      <w:r w:rsidR="00C40503">
        <w:rPr>
          <w:rStyle w:val="af"/>
          <w:rFonts w:asciiTheme="minorHAnsi" w:hAnsiTheme="minorHAnsi"/>
          <w:i w:val="0"/>
          <w:sz w:val="24"/>
          <w:szCs w:val="24"/>
        </w:rPr>
        <w:t xml:space="preserve"> </w:t>
      </w:r>
    </w:p>
    <w:p w14:paraId="1510D95C" w14:textId="77777777" w:rsidR="00AD2B4C" w:rsidRPr="00CD26A7" w:rsidRDefault="00AD2B4C" w:rsidP="00C40503">
      <w:pPr>
        <w:pStyle w:val="ab"/>
        <w:pBdr>
          <w:bottom w:val="single" w:sz="4" w:space="0" w:color="4F81BD"/>
        </w:pBdr>
        <w:spacing w:before="240" w:after="120" w:line="40" w:lineRule="atLeast"/>
        <w:ind w:left="0" w:right="-1"/>
        <w:rPr>
          <w:rStyle w:val="af"/>
          <w:rFonts w:asciiTheme="minorHAnsi" w:hAnsiTheme="minorHAnsi"/>
          <w:color w:val="548DD4" w:themeColor="text2" w:themeTint="99"/>
        </w:rPr>
      </w:pPr>
      <w:r w:rsidRPr="00CD26A7">
        <w:rPr>
          <w:rStyle w:val="af"/>
          <w:rFonts w:asciiTheme="minorHAnsi" w:hAnsiTheme="minorHAnsi"/>
          <w:color w:val="548DD4" w:themeColor="text2" w:themeTint="99"/>
          <w:lang w:val="ru-RU"/>
        </w:rPr>
        <w:t>И</w:t>
      </w:r>
      <w:r w:rsidRPr="00CD26A7">
        <w:rPr>
          <w:rStyle w:val="af"/>
          <w:rFonts w:asciiTheme="minorHAnsi" w:hAnsiTheme="minorHAnsi"/>
          <w:color w:val="548DD4" w:themeColor="text2" w:themeTint="99"/>
        </w:rPr>
        <w:t xml:space="preserve">НФОРМАЦИЯ </w:t>
      </w:r>
      <w:proofErr w:type="gramStart"/>
      <w:r w:rsidRPr="00CD26A7">
        <w:rPr>
          <w:rStyle w:val="af"/>
          <w:rFonts w:asciiTheme="minorHAnsi" w:hAnsiTheme="minorHAnsi"/>
          <w:color w:val="548DD4" w:themeColor="text2" w:themeTint="99"/>
        </w:rPr>
        <w:t>ОБ  ОБЪЕМАХ</w:t>
      </w:r>
      <w:proofErr w:type="gramEnd"/>
      <w:r w:rsidRPr="00CD26A7">
        <w:rPr>
          <w:rStyle w:val="af"/>
          <w:rFonts w:asciiTheme="minorHAnsi" w:hAnsiTheme="minorHAnsi"/>
          <w:color w:val="548DD4" w:themeColor="text2" w:themeTint="99"/>
        </w:rPr>
        <w:t xml:space="preserve">  ВОДНЫХ  И ЭНЕРГЕТИЧЕСКИХ РЕСУРСОВ</w:t>
      </w:r>
    </w:p>
    <w:p w14:paraId="426F5E90" w14:textId="77777777" w:rsidR="00AD2B4C" w:rsidRPr="005C6EC8" w:rsidRDefault="00815CDC" w:rsidP="005C6EC8">
      <w:pPr>
        <w:tabs>
          <w:tab w:val="left" w:pos="1134"/>
          <w:tab w:val="left" w:pos="2127"/>
        </w:tabs>
        <w:spacing w:after="120" w:line="100" w:lineRule="atLeast"/>
        <w:ind w:firstLine="709"/>
        <w:contextualSpacing/>
        <w:jc w:val="both"/>
        <w:rPr>
          <w:rFonts w:asciiTheme="minorHAnsi" w:hAnsiTheme="minorHAnsi"/>
          <w:sz w:val="24"/>
          <w:szCs w:val="24"/>
        </w:rPr>
      </w:pPr>
      <w:r w:rsidRPr="005C6EC8">
        <w:rPr>
          <w:rFonts w:asciiTheme="minorHAnsi" w:hAnsiTheme="minorHAnsi"/>
          <w:sz w:val="24"/>
          <w:szCs w:val="24"/>
        </w:rPr>
        <w:t>В</w:t>
      </w:r>
      <w:r w:rsidR="00AD2B4C" w:rsidRPr="005C6EC8">
        <w:rPr>
          <w:rFonts w:asciiTheme="minorHAnsi" w:hAnsiTheme="minorHAnsi"/>
          <w:sz w:val="24"/>
          <w:szCs w:val="24"/>
        </w:rPr>
        <w:t xml:space="preserve"> 2015 году Общество приобрело и потратило на собственное потребление следующее количество ресурсов соответствующего вида:</w:t>
      </w:r>
      <w:r w:rsidR="00C40503">
        <w:rPr>
          <w:rFonts w:asciiTheme="minorHAnsi" w:hAnsiTheme="minorHAnsi"/>
          <w:sz w:val="24"/>
          <w:szCs w:val="24"/>
        </w:rPr>
        <w:t xml:space="preserve"> т</w:t>
      </w:r>
      <w:r w:rsidR="00C40503" w:rsidRPr="005C6EC8">
        <w:rPr>
          <w:rFonts w:asciiTheme="minorHAnsi" w:hAnsiTheme="minorHAnsi"/>
          <w:sz w:val="24"/>
          <w:szCs w:val="24"/>
        </w:rPr>
        <w:t xml:space="preserve">епловой энергии – 3861 </w:t>
      </w:r>
      <w:proofErr w:type="gramStart"/>
      <w:r w:rsidR="00C40503" w:rsidRPr="005C6EC8">
        <w:rPr>
          <w:rFonts w:asciiTheme="minorHAnsi" w:hAnsiTheme="minorHAnsi"/>
          <w:sz w:val="24"/>
          <w:szCs w:val="24"/>
        </w:rPr>
        <w:t>Гкал.</w:t>
      </w:r>
      <w:r w:rsidR="00C40503">
        <w:rPr>
          <w:rFonts w:asciiTheme="minorHAnsi" w:hAnsiTheme="minorHAnsi"/>
          <w:sz w:val="24"/>
          <w:szCs w:val="24"/>
        </w:rPr>
        <w:t>,</w:t>
      </w:r>
      <w:proofErr w:type="gramEnd"/>
      <w:r w:rsidR="00C40503">
        <w:rPr>
          <w:rFonts w:asciiTheme="minorHAnsi" w:hAnsiTheme="minorHAnsi"/>
          <w:sz w:val="24"/>
          <w:szCs w:val="24"/>
        </w:rPr>
        <w:t xml:space="preserve"> </w:t>
      </w:r>
      <w:r w:rsidR="00C40503" w:rsidRPr="005C6EC8">
        <w:rPr>
          <w:rFonts w:asciiTheme="minorHAnsi" w:hAnsiTheme="minorHAnsi"/>
          <w:sz w:val="24"/>
          <w:szCs w:val="24"/>
        </w:rPr>
        <w:t>Э</w:t>
      </w:r>
      <w:r w:rsidR="00C40503">
        <w:rPr>
          <w:rFonts w:asciiTheme="minorHAnsi" w:hAnsiTheme="minorHAnsi"/>
          <w:sz w:val="24"/>
          <w:szCs w:val="24"/>
        </w:rPr>
        <w:t>/э</w:t>
      </w:r>
      <w:r w:rsidR="00C40503" w:rsidRPr="005C6EC8">
        <w:rPr>
          <w:rFonts w:asciiTheme="minorHAnsi" w:hAnsiTheme="minorHAnsi"/>
          <w:sz w:val="24"/>
          <w:szCs w:val="24"/>
        </w:rPr>
        <w:t xml:space="preserve">нергии – 7126570 </w:t>
      </w:r>
      <w:proofErr w:type="spellStart"/>
      <w:r w:rsidR="00C40503" w:rsidRPr="005C6EC8">
        <w:rPr>
          <w:rFonts w:asciiTheme="minorHAnsi" w:hAnsiTheme="minorHAnsi"/>
          <w:sz w:val="24"/>
          <w:szCs w:val="24"/>
        </w:rPr>
        <w:t>кВтч</w:t>
      </w:r>
      <w:proofErr w:type="spellEnd"/>
      <w:r w:rsidR="00C40503" w:rsidRPr="005C6EC8">
        <w:rPr>
          <w:rFonts w:asciiTheme="minorHAnsi" w:hAnsiTheme="minorHAnsi"/>
          <w:sz w:val="24"/>
          <w:szCs w:val="24"/>
        </w:rPr>
        <w:t>.</w:t>
      </w:r>
      <w:r w:rsidR="00C40503">
        <w:rPr>
          <w:rFonts w:asciiTheme="minorHAnsi" w:hAnsiTheme="minorHAnsi"/>
          <w:sz w:val="24"/>
          <w:szCs w:val="24"/>
        </w:rPr>
        <w:t>,</w:t>
      </w:r>
      <w:r w:rsidR="00C40503" w:rsidRPr="00C40503">
        <w:rPr>
          <w:rFonts w:asciiTheme="minorHAnsi" w:hAnsiTheme="minorHAnsi"/>
          <w:sz w:val="24"/>
          <w:szCs w:val="24"/>
        </w:rPr>
        <w:t xml:space="preserve"> </w:t>
      </w:r>
      <w:r w:rsidR="00C40503" w:rsidRPr="005C6EC8">
        <w:rPr>
          <w:rFonts w:asciiTheme="minorHAnsi" w:hAnsiTheme="minorHAnsi"/>
          <w:sz w:val="24"/>
          <w:szCs w:val="24"/>
        </w:rPr>
        <w:t>Водоснабжение</w:t>
      </w:r>
      <w:r w:rsidR="00C40503">
        <w:rPr>
          <w:rFonts w:asciiTheme="minorHAnsi" w:hAnsiTheme="minorHAnsi"/>
          <w:sz w:val="24"/>
          <w:szCs w:val="24"/>
        </w:rPr>
        <w:t xml:space="preserve"> </w:t>
      </w:r>
      <w:r w:rsidR="00C40503" w:rsidRPr="005C6EC8">
        <w:rPr>
          <w:rFonts w:asciiTheme="minorHAnsi" w:hAnsiTheme="minorHAnsi"/>
          <w:sz w:val="24"/>
          <w:szCs w:val="24"/>
        </w:rPr>
        <w:t xml:space="preserve">– 26895  </w:t>
      </w:r>
      <w:proofErr w:type="spellStart"/>
      <w:r w:rsidR="00C40503" w:rsidRPr="005C6EC8">
        <w:rPr>
          <w:rFonts w:asciiTheme="minorHAnsi" w:hAnsiTheme="minorHAnsi"/>
          <w:sz w:val="24"/>
          <w:szCs w:val="24"/>
        </w:rPr>
        <w:t>Кубм</w:t>
      </w:r>
      <w:proofErr w:type="spellEnd"/>
      <w:r w:rsidR="00C40503" w:rsidRPr="005C6EC8">
        <w:rPr>
          <w:rFonts w:asciiTheme="minorHAnsi" w:hAnsiTheme="minorHAnsi"/>
          <w:sz w:val="24"/>
          <w:szCs w:val="24"/>
        </w:rPr>
        <w:t>.</w:t>
      </w:r>
      <w:r w:rsidR="00C40503">
        <w:rPr>
          <w:rFonts w:asciiTheme="minorHAnsi" w:hAnsiTheme="minorHAnsi"/>
          <w:sz w:val="24"/>
          <w:szCs w:val="24"/>
        </w:rPr>
        <w:t xml:space="preserve">, </w:t>
      </w:r>
      <w:r w:rsidR="00C40503" w:rsidRPr="005C6EC8">
        <w:rPr>
          <w:rFonts w:asciiTheme="minorHAnsi" w:hAnsiTheme="minorHAnsi"/>
          <w:sz w:val="24"/>
          <w:szCs w:val="24"/>
        </w:rPr>
        <w:t>Водоотведение</w:t>
      </w:r>
      <w:r w:rsidR="00C40503">
        <w:rPr>
          <w:rFonts w:asciiTheme="minorHAnsi" w:hAnsiTheme="minorHAnsi"/>
          <w:sz w:val="24"/>
          <w:szCs w:val="24"/>
        </w:rPr>
        <w:t xml:space="preserve"> </w:t>
      </w:r>
      <w:r w:rsidR="00C40503" w:rsidRPr="005C6EC8">
        <w:rPr>
          <w:rFonts w:asciiTheme="minorHAnsi" w:hAnsiTheme="minorHAnsi"/>
          <w:sz w:val="24"/>
          <w:szCs w:val="24"/>
        </w:rPr>
        <w:t xml:space="preserve">– 146067 </w:t>
      </w:r>
      <w:proofErr w:type="spellStart"/>
      <w:r w:rsidR="00C40503" w:rsidRPr="005C6EC8">
        <w:rPr>
          <w:rFonts w:asciiTheme="minorHAnsi" w:hAnsiTheme="minorHAnsi"/>
          <w:sz w:val="24"/>
          <w:szCs w:val="24"/>
        </w:rPr>
        <w:t>Кубм</w:t>
      </w:r>
      <w:proofErr w:type="spellEnd"/>
      <w:r w:rsidR="00C40503" w:rsidRPr="005C6EC8">
        <w:rPr>
          <w:rFonts w:asciiTheme="minorHAnsi" w:hAnsiTheme="minorHAnsi"/>
          <w:sz w:val="24"/>
          <w:szCs w:val="24"/>
        </w:rPr>
        <w:t>.</w:t>
      </w:r>
      <w:r w:rsidR="00C40503">
        <w:rPr>
          <w:rFonts w:asciiTheme="minorHAnsi" w:hAnsiTheme="minorHAnsi"/>
          <w:sz w:val="24"/>
          <w:szCs w:val="24"/>
        </w:rPr>
        <w:t xml:space="preserve"> </w:t>
      </w:r>
    </w:p>
    <w:tbl>
      <w:tblPr>
        <w:tblW w:w="0" w:type="auto"/>
        <w:tblInd w:w="108" w:type="dxa"/>
        <w:tblBorders>
          <w:insideH w:val="single" w:sz="4" w:space="0" w:color="FFFFFF"/>
        </w:tblBorders>
        <w:tblLook w:val="04A0" w:firstRow="1" w:lastRow="0" w:firstColumn="1" w:lastColumn="0" w:noHBand="0" w:noVBand="1"/>
      </w:tblPr>
      <w:tblGrid>
        <w:gridCol w:w="9356"/>
      </w:tblGrid>
      <w:tr w:rsidR="005C6EC8" w:rsidRPr="005C6EC8" w14:paraId="13C88FFC" w14:textId="77777777" w:rsidTr="00825F23">
        <w:tc>
          <w:tcPr>
            <w:tcW w:w="9356" w:type="dxa"/>
            <w:shd w:val="clear" w:color="auto" w:fill="B8CCE4"/>
            <w:vAlign w:val="center"/>
          </w:tcPr>
          <w:p w14:paraId="458B805F" w14:textId="77777777" w:rsidR="00F27056" w:rsidRPr="00CD26A7" w:rsidRDefault="00AD2B4C" w:rsidP="008F21D3">
            <w:pPr>
              <w:pStyle w:val="a3"/>
              <w:spacing w:line="100" w:lineRule="atLeast"/>
              <w:rPr>
                <w:rFonts w:asciiTheme="minorHAnsi" w:hAnsiTheme="minorHAnsi"/>
                <w:b/>
                <w:bCs/>
                <w:sz w:val="28"/>
                <w:szCs w:val="28"/>
              </w:rPr>
            </w:pPr>
            <w:r w:rsidRPr="00CD26A7">
              <w:rPr>
                <w:rFonts w:asciiTheme="minorHAnsi" w:hAnsiTheme="minorHAnsi"/>
                <w:b/>
                <w:color w:val="FFFFFF" w:themeColor="background1"/>
                <w:sz w:val="28"/>
                <w:szCs w:val="28"/>
              </w:rPr>
              <w:tab/>
            </w:r>
            <w:r w:rsidR="00F27056" w:rsidRPr="00CD26A7">
              <w:rPr>
                <w:rFonts w:asciiTheme="minorHAnsi" w:hAnsiTheme="minorHAnsi"/>
                <w:bCs/>
                <w:color w:val="FFFFFF" w:themeColor="background1"/>
                <w:sz w:val="28"/>
                <w:szCs w:val="28"/>
              </w:rPr>
              <w:t>7.</w:t>
            </w:r>
            <w:r w:rsidR="0074084D" w:rsidRPr="00CD26A7">
              <w:rPr>
                <w:rFonts w:asciiTheme="minorHAnsi" w:hAnsiTheme="minorHAnsi"/>
                <w:bCs/>
                <w:color w:val="FFFFFF" w:themeColor="background1"/>
                <w:sz w:val="28"/>
                <w:szCs w:val="28"/>
              </w:rPr>
              <w:t xml:space="preserve">  Отчет о результатах развития З</w:t>
            </w:r>
            <w:r w:rsidR="00F27056" w:rsidRPr="00CD26A7">
              <w:rPr>
                <w:rFonts w:asciiTheme="minorHAnsi" w:hAnsiTheme="minorHAnsi"/>
                <w:bCs/>
                <w:color w:val="FFFFFF" w:themeColor="background1"/>
                <w:sz w:val="28"/>
                <w:szCs w:val="28"/>
              </w:rPr>
              <w:t>АО «</w:t>
            </w:r>
            <w:r w:rsidR="0074084D" w:rsidRPr="00CD26A7">
              <w:rPr>
                <w:rFonts w:asciiTheme="minorHAnsi" w:hAnsiTheme="minorHAnsi"/>
                <w:bCs/>
                <w:color w:val="FFFFFF" w:themeColor="background1"/>
                <w:sz w:val="28"/>
                <w:szCs w:val="28"/>
              </w:rPr>
              <w:t>Т</w:t>
            </w:r>
            <w:r w:rsidR="00DB2609">
              <w:rPr>
                <w:rFonts w:asciiTheme="minorHAnsi" w:hAnsiTheme="minorHAnsi"/>
                <w:bCs/>
                <w:color w:val="FFFFFF" w:themeColor="background1"/>
                <w:sz w:val="28"/>
                <w:szCs w:val="28"/>
              </w:rPr>
              <w:t xml:space="preserve">ерминал </w:t>
            </w:r>
            <w:r w:rsidR="00F27056" w:rsidRPr="00CD26A7">
              <w:rPr>
                <w:rFonts w:asciiTheme="minorHAnsi" w:hAnsiTheme="minorHAnsi"/>
                <w:bCs/>
                <w:color w:val="FFFFFF" w:themeColor="background1"/>
                <w:sz w:val="28"/>
                <w:szCs w:val="28"/>
              </w:rPr>
              <w:t>В</w:t>
            </w:r>
            <w:r w:rsidR="00DB2609">
              <w:rPr>
                <w:rFonts w:asciiTheme="minorHAnsi" w:hAnsiTheme="minorHAnsi"/>
                <w:bCs/>
                <w:color w:val="FFFFFF" w:themeColor="background1"/>
                <w:sz w:val="28"/>
                <w:szCs w:val="28"/>
              </w:rPr>
              <w:t>ладивосток</w:t>
            </w:r>
            <w:r w:rsidR="00F27056" w:rsidRPr="00CD26A7">
              <w:rPr>
                <w:rFonts w:asciiTheme="minorHAnsi" w:hAnsiTheme="minorHAnsi"/>
                <w:bCs/>
                <w:color w:val="FFFFFF" w:themeColor="background1"/>
                <w:sz w:val="28"/>
                <w:szCs w:val="28"/>
              </w:rPr>
              <w:t>» по приоритетным направлениям деятельности в 201</w:t>
            </w:r>
            <w:r w:rsidR="008F21D3">
              <w:rPr>
                <w:rFonts w:asciiTheme="minorHAnsi" w:hAnsiTheme="minorHAnsi"/>
                <w:bCs/>
                <w:color w:val="FFFFFF" w:themeColor="background1"/>
                <w:sz w:val="28"/>
                <w:szCs w:val="28"/>
              </w:rPr>
              <w:t>5</w:t>
            </w:r>
            <w:r w:rsidR="00F27056" w:rsidRPr="00CD26A7">
              <w:rPr>
                <w:rFonts w:asciiTheme="minorHAnsi" w:hAnsiTheme="minorHAnsi"/>
                <w:bCs/>
                <w:color w:val="FFFFFF" w:themeColor="background1"/>
                <w:sz w:val="28"/>
                <w:szCs w:val="28"/>
              </w:rPr>
              <w:t xml:space="preserve"> году</w:t>
            </w:r>
          </w:p>
        </w:tc>
      </w:tr>
    </w:tbl>
    <w:p w14:paraId="1048775D" w14:textId="77777777" w:rsidR="00490C2E" w:rsidRDefault="006A2524" w:rsidP="005C6EC8">
      <w:pPr>
        <w:spacing w:before="120" w:after="120" w:line="100" w:lineRule="atLeast"/>
        <w:ind w:firstLine="709"/>
        <w:jc w:val="both"/>
        <w:rPr>
          <w:rFonts w:asciiTheme="minorHAnsi" w:hAnsiTheme="minorHAnsi"/>
          <w:sz w:val="24"/>
          <w:szCs w:val="24"/>
        </w:rPr>
      </w:pPr>
      <w:r w:rsidRPr="005C6EC8">
        <w:rPr>
          <w:rFonts w:asciiTheme="minorHAnsi" w:hAnsiTheme="minorHAnsi"/>
          <w:sz w:val="24"/>
          <w:szCs w:val="24"/>
        </w:rPr>
        <w:t xml:space="preserve">В 2015 году ЗАО «Терминал Владивосток» активно развивало возможности нового терминала. Были запущены услуги, ранее не оказываемые в аэропорту Владивосток: съемка и печать моментальных фотографий, продажа товаров </w:t>
      </w:r>
      <w:proofErr w:type="spellStart"/>
      <w:r w:rsidRPr="005C6EC8">
        <w:rPr>
          <w:rFonts w:asciiTheme="minorHAnsi" w:hAnsiTheme="minorHAnsi"/>
          <w:sz w:val="24"/>
          <w:szCs w:val="24"/>
        </w:rPr>
        <w:t>Duty</w:t>
      </w:r>
      <w:proofErr w:type="spellEnd"/>
      <w:r w:rsidRPr="005C6EC8">
        <w:rPr>
          <w:rFonts w:asciiTheme="minorHAnsi" w:hAnsiTheme="minorHAnsi"/>
          <w:sz w:val="24"/>
          <w:szCs w:val="24"/>
        </w:rPr>
        <w:t xml:space="preserve"> </w:t>
      </w:r>
      <w:proofErr w:type="spellStart"/>
      <w:r w:rsidRPr="005C6EC8">
        <w:rPr>
          <w:rFonts w:asciiTheme="minorHAnsi" w:hAnsiTheme="minorHAnsi"/>
          <w:sz w:val="24"/>
          <w:szCs w:val="24"/>
        </w:rPr>
        <w:t>Paid</w:t>
      </w:r>
      <w:proofErr w:type="spellEnd"/>
      <w:r w:rsidRPr="005C6EC8">
        <w:rPr>
          <w:rFonts w:asciiTheme="minorHAnsi" w:hAnsiTheme="minorHAnsi"/>
          <w:sz w:val="24"/>
          <w:szCs w:val="24"/>
        </w:rPr>
        <w:t>, продажа дизайнерской одежды, продажа дизайнерского шоколада, продажа меда компаний PERONI и BIOSOTA, продажа элитного чая</w:t>
      </w:r>
      <w:r w:rsidR="000A3FDA" w:rsidRPr="005C6EC8">
        <w:rPr>
          <w:rFonts w:asciiTheme="minorHAnsi" w:hAnsiTheme="minorHAnsi"/>
          <w:sz w:val="24"/>
          <w:szCs w:val="24"/>
        </w:rPr>
        <w:t>.</w:t>
      </w:r>
      <w:r w:rsidRPr="005C6EC8">
        <w:rPr>
          <w:rFonts w:asciiTheme="minorHAnsi" w:hAnsiTheme="minorHAnsi"/>
          <w:sz w:val="24"/>
          <w:szCs w:val="24"/>
        </w:rPr>
        <w:t xml:space="preserve"> Данные мероприятия позволили улучшить </w:t>
      </w:r>
      <w:r w:rsidRPr="005C6EC8">
        <w:rPr>
          <w:rFonts w:asciiTheme="minorHAnsi" w:hAnsiTheme="minorHAnsi"/>
          <w:sz w:val="24"/>
          <w:szCs w:val="24"/>
        </w:rPr>
        <w:lastRenderedPageBreak/>
        <w:t>коммерческую привлекательность аэропорта и оказали положительное влияние на доходы Общества.</w:t>
      </w:r>
    </w:p>
    <w:tbl>
      <w:tblPr>
        <w:tblW w:w="9371" w:type="dxa"/>
        <w:tblInd w:w="93" w:type="dxa"/>
        <w:tblBorders>
          <w:insideH w:val="single" w:sz="4" w:space="0" w:color="FFFFFF"/>
        </w:tblBorders>
        <w:tblLayout w:type="fixed"/>
        <w:tblLook w:val="04A0" w:firstRow="1" w:lastRow="0" w:firstColumn="1" w:lastColumn="0" w:noHBand="0" w:noVBand="1"/>
      </w:tblPr>
      <w:tblGrid>
        <w:gridCol w:w="15"/>
        <w:gridCol w:w="1276"/>
        <w:gridCol w:w="3828"/>
        <w:gridCol w:w="820"/>
        <w:gridCol w:w="1649"/>
        <w:gridCol w:w="1560"/>
        <w:gridCol w:w="223"/>
      </w:tblGrid>
      <w:tr w:rsidR="005C6EC8" w:rsidRPr="005C6EC8" w14:paraId="7A65DA1F" w14:textId="77777777" w:rsidTr="006B0260">
        <w:trPr>
          <w:gridBefore w:val="1"/>
          <w:wBefore w:w="15" w:type="dxa"/>
          <w:trHeight w:hRule="exact" w:val="369"/>
        </w:trPr>
        <w:tc>
          <w:tcPr>
            <w:tcW w:w="9356" w:type="dxa"/>
            <w:gridSpan w:val="6"/>
            <w:shd w:val="clear" w:color="auto" w:fill="B8CCE4"/>
            <w:vAlign w:val="center"/>
          </w:tcPr>
          <w:p w14:paraId="4717E2D5" w14:textId="77777777" w:rsidR="00F27056" w:rsidRPr="00CD26A7" w:rsidRDefault="00F27056" w:rsidP="006B0260">
            <w:pPr>
              <w:pStyle w:val="a3"/>
              <w:spacing w:line="100" w:lineRule="atLeast"/>
              <w:rPr>
                <w:rFonts w:asciiTheme="minorHAnsi" w:hAnsiTheme="minorHAnsi"/>
                <w:b/>
                <w:bCs/>
                <w:sz w:val="28"/>
                <w:szCs w:val="28"/>
              </w:rPr>
            </w:pPr>
            <w:r w:rsidRPr="00CD26A7">
              <w:rPr>
                <w:rFonts w:asciiTheme="minorHAnsi" w:hAnsiTheme="minorHAnsi"/>
                <w:bCs/>
                <w:color w:val="FFFFFF" w:themeColor="background1"/>
                <w:sz w:val="28"/>
                <w:szCs w:val="28"/>
              </w:rPr>
              <w:t>8.  Годовая бухгалтерская отчетность Общества</w:t>
            </w:r>
          </w:p>
        </w:tc>
      </w:tr>
      <w:tr w:rsidR="005C6EC8" w:rsidRPr="005C6EC8" w14:paraId="3586CCBB" w14:textId="77777777" w:rsidTr="006B0260">
        <w:tblPrEx>
          <w:tblBorders>
            <w:insideH w:val="none" w:sz="0" w:space="0" w:color="auto"/>
          </w:tblBorders>
        </w:tblPrEx>
        <w:trPr>
          <w:gridAfter w:val="1"/>
          <w:wAfter w:w="223" w:type="dxa"/>
          <w:trHeight w:val="225"/>
        </w:trPr>
        <w:tc>
          <w:tcPr>
            <w:tcW w:w="1291" w:type="dxa"/>
            <w:gridSpan w:val="2"/>
            <w:tcBorders>
              <w:top w:val="nil"/>
              <w:left w:val="nil"/>
              <w:bottom w:val="nil"/>
              <w:right w:val="nil"/>
            </w:tcBorders>
            <w:shd w:val="clear" w:color="auto" w:fill="auto"/>
            <w:noWrap/>
            <w:vAlign w:val="bottom"/>
            <w:hideMark/>
          </w:tcPr>
          <w:p w14:paraId="306DC1D0"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p>
        </w:tc>
        <w:tc>
          <w:tcPr>
            <w:tcW w:w="3828" w:type="dxa"/>
            <w:tcBorders>
              <w:top w:val="nil"/>
              <w:left w:val="nil"/>
              <w:bottom w:val="nil"/>
              <w:right w:val="nil"/>
            </w:tcBorders>
            <w:shd w:val="clear" w:color="auto" w:fill="auto"/>
            <w:noWrap/>
            <w:vAlign w:val="bottom"/>
            <w:hideMark/>
          </w:tcPr>
          <w:p w14:paraId="7DB1076D"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p>
        </w:tc>
        <w:tc>
          <w:tcPr>
            <w:tcW w:w="820" w:type="dxa"/>
            <w:tcBorders>
              <w:top w:val="nil"/>
              <w:left w:val="nil"/>
              <w:bottom w:val="nil"/>
              <w:right w:val="nil"/>
            </w:tcBorders>
            <w:shd w:val="clear" w:color="auto" w:fill="auto"/>
            <w:noWrap/>
            <w:vAlign w:val="bottom"/>
            <w:hideMark/>
          </w:tcPr>
          <w:p w14:paraId="0B76C9A7"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p>
        </w:tc>
        <w:tc>
          <w:tcPr>
            <w:tcW w:w="1649" w:type="dxa"/>
            <w:tcBorders>
              <w:top w:val="nil"/>
              <w:left w:val="nil"/>
              <w:bottom w:val="nil"/>
              <w:right w:val="nil"/>
            </w:tcBorders>
            <w:shd w:val="clear" w:color="auto" w:fill="auto"/>
            <w:noWrap/>
            <w:vAlign w:val="bottom"/>
            <w:hideMark/>
          </w:tcPr>
          <w:p w14:paraId="6722B241"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p>
        </w:tc>
        <w:tc>
          <w:tcPr>
            <w:tcW w:w="1560" w:type="dxa"/>
            <w:tcBorders>
              <w:top w:val="nil"/>
              <w:left w:val="nil"/>
              <w:bottom w:val="nil"/>
              <w:right w:val="nil"/>
            </w:tcBorders>
            <w:shd w:val="clear" w:color="auto" w:fill="auto"/>
            <w:noWrap/>
            <w:vAlign w:val="bottom"/>
            <w:hideMark/>
          </w:tcPr>
          <w:p w14:paraId="391D565C"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p>
        </w:tc>
      </w:tr>
      <w:tr w:rsidR="005C6EC8" w:rsidRPr="005C6EC8" w14:paraId="49A98B70" w14:textId="77777777" w:rsidTr="006B0260">
        <w:tblPrEx>
          <w:tblBorders>
            <w:insideH w:val="none" w:sz="0" w:space="0" w:color="auto"/>
          </w:tblBorders>
        </w:tblPrEx>
        <w:trPr>
          <w:gridAfter w:val="1"/>
          <w:wAfter w:w="223" w:type="dxa"/>
          <w:trHeight w:val="300"/>
        </w:trPr>
        <w:tc>
          <w:tcPr>
            <w:tcW w:w="9148" w:type="dxa"/>
            <w:gridSpan w:val="6"/>
            <w:tcBorders>
              <w:top w:val="nil"/>
              <w:left w:val="nil"/>
              <w:bottom w:val="nil"/>
              <w:right w:val="nil"/>
            </w:tcBorders>
            <w:shd w:val="clear" w:color="auto" w:fill="auto"/>
            <w:noWrap/>
            <w:vAlign w:val="bottom"/>
            <w:hideMark/>
          </w:tcPr>
          <w:p w14:paraId="0F68FC73" w14:textId="77777777" w:rsidR="009137BC" w:rsidRPr="005C6EC8" w:rsidRDefault="009137BC"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Бухгалтерский баланс</w:t>
            </w:r>
          </w:p>
        </w:tc>
      </w:tr>
      <w:tr w:rsidR="005C6EC8" w:rsidRPr="005C6EC8" w14:paraId="11CDA84C" w14:textId="77777777" w:rsidTr="006B0260">
        <w:tblPrEx>
          <w:tblBorders>
            <w:insideH w:val="none" w:sz="0" w:space="0" w:color="auto"/>
          </w:tblBorders>
        </w:tblPrEx>
        <w:trPr>
          <w:gridAfter w:val="1"/>
          <w:wAfter w:w="223" w:type="dxa"/>
          <w:trHeight w:val="255"/>
        </w:trPr>
        <w:tc>
          <w:tcPr>
            <w:tcW w:w="9148" w:type="dxa"/>
            <w:gridSpan w:val="6"/>
            <w:tcBorders>
              <w:top w:val="nil"/>
              <w:left w:val="nil"/>
              <w:bottom w:val="nil"/>
              <w:right w:val="nil"/>
            </w:tcBorders>
            <w:shd w:val="clear" w:color="auto" w:fill="auto"/>
            <w:noWrap/>
            <w:vAlign w:val="bottom"/>
            <w:hideMark/>
          </w:tcPr>
          <w:p w14:paraId="0857225B" w14:textId="77777777" w:rsidR="009137BC" w:rsidRPr="005C6EC8" w:rsidRDefault="009137BC"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на 31 декабря 2015 г.</w:t>
            </w:r>
          </w:p>
        </w:tc>
      </w:tr>
      <w:tr w:rsidR="005C6EC8" w:rsidRPr="005C6EC8" w14:paraId="089B04A3" w14:textId="77777777" w:rsidTr="006B0260">
        <w:tblPrEx>
          <w:tblBorders>
            <w:insideH w:val="none" w:sz="0" w:space="0" w:color="auto"/>
          </w:tblBorders>
        </w:tblPrEx>
        <w:trPr>
          <w:gridAfter w:val="1"/>
          <w:wAfter w:w="223" w:type="dxa"/>
          <w:trHeight w:val="255"/>
        </w:trPr>
        <w:tc>
          <w:tcPr>
            <w:tcW w:w="1291" w:type="dxa"/>
            <w:gridSpan w:val="2"/>
            <w:tcBorders>
              <w:top w:val="nil"/>
              <w:left w:val="nil"/>
              <w:bottom w:val="nil"/>
              <w:right w:val="nil"/>
            </w:tcBorders>
            <w:shd w:val="clear" w:color="auto" w:fill="auto"/>
            <w:noWrap/>
            <w:vAlign w:val="bottom"/>
            <w:hideMark/>
          </w:tcPr>
          <w:p w14:paraId="19BE17AB"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p>
        </w:tc>
        <w:tc>
          <w:tcPr>
            <w:tcW w:w="3828" w:type="dxa"/>
            <w:tcBorders>
              <w:top w:val="nil"/>
              <w:left w:val="nil"/>
              <w:bottom w:val="nil"/>
              <w:right w:val="nil"/>
            </w:tcBorders>
            <w:shd w:val="clear" w:color="auto" w:fill="auto"/>
            <w:noWrap/>
            <w:vAlign w:val="bottom"/>
            <w:hideMark/>
          </w:tcPr>
          <w:p w14:paraId="2C9ECD78"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p>
        </w:tc>
        <w:tc>
          <w:tcPr>
            <w:tcW w:w="820" w:type="dxa"/>
            <w:tcBorders>
              <w:top w:val="nil"/>
              <w:left w:val="nil"/>
              <w:bottom w:val="nil"/>
              <w:right w:val="nil"/>
            </w:tcBorders>
            <w:shd w:val="clear" w:color="auto" w:fill="auto"/>
            <w:noWrap/>
            <w:vAlign w:val="center"/>
            <w:hideMark/>
          </w:tcPr>
          <w:p w14:paraId="633D3FF8" w14:textId="77777777" w:rsidR="009137BC" w:rsidRPr="005C6EC8" w:rsidRDefault="009137BC" w:rsidP="005C6EC8">
            <w:pPr>
              <w:spacing w:after="0" w:line="100" w:lineRule="atLeast"/>
              <w:jc w:val="center"/>
              <w:rPr>
                <w:rFonts w:asciiTheme="minorHAnsi" w:eastAsia="Times New Roman" w:hAnsiTheme="minorHAnsi" w:cs="Arial"/>
                <w:b/>
                <w:bCs/>
                <w:sz w:val="24"/>
                <w:szCs w:val="24"/>
                <w:lang w:eastAsia="ru-RU"/>
              </w:rPr>
            </w:pPr>
          </w:p>
        </w:tc>
        <w:tc>
          <w:tcPr>
            <w:tcW w:w="1649" w:type="dxa"/>
            <w:tcBorders>
              <w:top w:val="nil"/>
              <w:left w:val="nil"/>
              <w:bottom w:val="nil"/>
              <w:right w:val="nil"/>
            </w:tcBorders>
            <w:shd w:val="clear" w:color="auto" w:fill="auto"/>
            <w:noWrap/>
            <w:vAlign w:val="bottom"/>
            <w:hideMark/>
          </w:tcPr>
          <w:p w14:paraId="3FCC02F5"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p>
        </w:tc>
        <w:tc>
          <w:tcPr>
            <w:tcW w:w="1560" w:type="dxa"/>
            <w:tcBorders>
              <w:top w:val="nil"/>
              <w:left w:val="nil"/>
              <w:bottom w:val="nil"/>
              <w:right w:val="nil"/>
            </w:tcBorders>
            <w:shd w:val="clear" w:color="auto" w:fill="auto"/>
            <w:noWrap/>
            <w:vAlign w:val="center"/>
            <w:hideMark/>
          </w:tcPr>
          <w:p w14:paraId="109A4022" w14:textId="77777777" w:rsidR="009137BC" w:rsidRPr="005C6EC8" w:rsidRDefault="009137BC" w:rsidP="005C6EC8">
            <w:pPr>
              <w:spacing w:after="0" w:line="100" w:lineRule="atLeast"/>
              <w:jc w:val="center"/>
              <w:rPr>
                <w:rFonts w:asciiTheme="minorHAnsi" w:eastAsia="Times New Roman" w:hAnsiTheme="minorHAnsi" w:cs="Arial"/>
                <w:b/>
                <w:bCs/>
                <w:sz w:val="24"/>
                <w:szCs w:val="24"/>
                <w:lang w:eastAsia="ru-RU"/>
              </w:rPr>
            </w:pPr>
          </w:p>
        </w:tc>
      </w:tr>
      <w:tr w:rsidR="005C6EC8" w:rsidRPr="005C6EC8" w14:paraId="15900347" w14:textId="77777777" w:rsidTr="006B0260">
        <w:tblPrEx>
          <w:tblBorders>
            <w:insideH w:val="none" w:sz="0" w:space="0" w:color="auto"/>
          </w:tblBorders>
        </w:tblPrEx>
        <w:trPr>
          <w:gridAfter w:val="1"/>
          <w:wAfter w:w="223" w:type="dxa"/>
          <w:trHeight w:val="270"/>
        </w:trPr>
        <w:tc>
          <w:tcPr>
            <w:tcW w:w="9148" w:type="dxa"/>
            <w:gridSpan w:val="6"/>
            <w:tcBorders>
              <w:top w:val="nil"/>
              <w:left w:val="nil"/>
              <w:bottom w:val="nil"/>
              <w:right w:val="nil"/>
            </w:tcBorders>
            <w:shd w:val="clear" w:color="auto" w:fill="auto"/>
            <w:noWrap/>
            <w:vAlign w:val="bottom"/>
            <w:hideMark/>
          </w:tcPr>
          <w:p w14:paraId="3E0DA21A" w14:textId="77777777" w:rsidR="009137BC" w:rsidRDefault="009137BC"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тыс. руб.</w:t>
            </w:r>
          </w:p>
          <w:p w14:paraId="2C10A4D3" w14:textId="77777777" w:rsidR="008F21D3" w:rsidRPr="005C6EC8" w:rsidRDefault="008F21D3" w:rsidP="005C6EC8">
            <w:pPr>
              <w:spacing w:after="0" w:line="100" w:lineRule="atLeast"/>
              <w:jc w:val="center"/>
              <w:rPr>
                <w:rFonts w:asciiTheme="minorHAnsi" w:eastAsia="Times New Roman" w:hAnsiTheme="minorHAnsi" w:cs="Arial"/>
                <w:sz w:val="24"/>
                <w:szCs w:val="24"/>
                <w:lang w:eastAsia="ru-RU"/>
              </w:rPr>
            </w:pPr>
          </w:p>
        </w:tc>
      </w:tr>
      <w:tr w:rsidR="005C6EC8" w:rsidRPr="005C6EC8" w14:paraId="13884D8E" w14:textId="77777777" w:rsidTr="006B0260">
        <w:tblPrEx>
          <w:tblBorders>
            <w:insideH w:val="none" w:sz="0" w:space="0" w:color="auto"/>
          </w:tblBorders>
        </w:tblPrEx>
        <w:trPr>
          <w:gridAfter w:val="1"/>
          <w:wAfter w:w="223" w:type="dxa"/>
          <w:trHeight w:val="49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A7F5A" w14:textId="77777777" w:rsidR="009137BC" w:rsidRPr="0093110B" w:rsidRDefault="009137BC"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Пояснения</w:t>
            </w:r>
          </w:p>
        </w:tc>
        <w:tc>
          <w:tcPr>
            <w:tcW w:w="3828" w:type="dxa"/>
            <w:tcBorders>
              <w:top w:val="single" w:sz="4" w:space="0" w:color="auto"/>
              <w:left w:val="nil"/>
              <w:bottom w:val="single" w:sz="4" w:space="0" w:color="auto"/>
              <w:right w:val="nil"/>
            </w:tcBorders>
            <w:shd w:val="clear" w:color="auto" w:fill="auto"/>
            <w:noWrap/>
            <w:vAlign w:val="center"/>
            <w:hideMark/>
          </w:tcPr>
          <w:p w14:paraId="69548140" w14:textId="77777777" w:rsidR="009137BC" w:rsidRPr="0093110B" w:rsidRDefault="009137BC"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Наименование показателя</w:t>
            </w:r>
          </w:p>
        </w:tc>
        <w:tc>
          <w:tcPr>
            <w:tcW w:w="820" w:type="dxa"/>
            <w:tcBorders>
              <w:top w:val="single" w:sz="4" w:space="0" w:color="auto"/>
              <w:left w:val="single" w:sz="4" w:space="0" w:color="auto"/>
              <w:bottom w:val="single" w:sz="4" w:space="0" w:color="auto"/>
              <w:right w:val="nil"/>
            </w:tcBorders>
            <w:shd w:val="clear" w:color="auto" w:fill="auto"/>
            <w:noWrap/>
            <w:vAlign w:val="center"/>
            <w:hideMark/>
          </w:tcPr>
          <w:p w14:paraId="69EF611E" w14:textId="77777777" w:rsidR="009137BC" w:rsidRPr="0093110B" w:rsidRDefault="009137BC"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Код</w:t>
            </w:r>
          </w:p>
        </w:tc>
        <w:tc>
          <w:tcPr>
            <w:tcW w:w="164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F6DB92E" w14:textId="77777777" w:rsidR="009137BC" w:rsidRPr="0093110B" w:rsidRDefault="009137BC"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На 31 декабря 2015 г.</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4F65E829" w14:textId="77777777" w:rsidR="009137BC" w:rsidRPr="0093110B" w:rsidRDefault="009137BC"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На 31 декабря 2014 г.</w:t>
            </w:r>
          </w:p>
        </w:tc>
      </w:tr>
      <w:tr w:rsidR="005C6EC8" w:rsidRPr="005C6EC8" w14:paraId="0BF0486D"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nil"/>
              <w:right w:val="single" w:sz="4" w:space="0" w:color="auto"/>
            </w:tcBorders>
            <w:shd w:val="clear" w:color="auto" w:fill="auto"/>
            <w:noWrap/>
            <w:vAlign w:val="bottom"/>
            <w:hideMark/>
          </w:tcPr>
          <w:p w14:paraId="6F140033"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nil"/>
              <w:right w:val="nil"/>
            </w:tcBorders>
            <w:shd w:val="clear" w:color="auto" w:fill="auto"/>
            <w:hideMark/>
          </w:tcPr>
          <w:p w14:paraId="6D588688" w14:textId="77777777" w:rsidR="009137BC" w:rsidRPr="005C6EC8" w:rsidRDefault="009137BC"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АКТИВ</w:t>
            </w:r>
          </w:p>
        </w:tc>
        <w:tc>
          <w:tcPr>
            <w:tcW w:w="820" w:type="dxa"/>
            <w:tcBorders>
              <w:top w:val="nil"/>
              <w:left w:val="single" w:sz="4" w:space="0" w:color="auto"/>
              <w:bottom w:val="nil"/>
              <w:right w:val="nil"/>
            </w:tcBorders>
            <w:shd w:val="clear" w:color="auto" w:fill="auto"/>
            <w:noWrap/>
            <w:vAlign w:val="bottom"/>
            <w:hideMark/>
          </w:tcPr>
          <w:p w14:paraId="782DFFB8"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single" w:sz="8" w:space="0" w:color="auto"/>
              <w:left w:val="single" w:sz="8" w:space="0" w:color="auto"/>
              <w:bottom w:val="nil"/>
              <w:right w:val="single" w:sz="4" w:space="0" w:color="auto"/>
            </w:tcBorders>
            <w:shd w:val="clear" w:color="auto" w:fill="auto"/>
            <w:noWrap/>
            <w:vAlign w:val="bottom"/>
            <w:hideMark/>
          </w:tcPr>
          <w:p w14:paraId="17B840D7"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nil"/>
              <w:left w:val="nil"/>
              <w:bottom w:val="nil"/>
              <w:right w:val="single" w:sz="8" w:space="0" w:color="auto"/>
            </w:tcBorders>
            <w:shd w:val="clear" w:color="auto" w:fill="auto"/>
            <w:noWrap/>
            <w:vAlign w:val="bottom"/>
            <w:hideMark/>
          </w:tcPr>
          <w:p w14:paraId="129C297C"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03FBD1C9"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nil"/>
              <w:right w:val="single" w:sz="4" w:space="0" w:color="auto"/>
            </w:tcBorders>
            <w:shd w:val="clear" w:color="auto" w:fill="auto"/>
            <w:noWrap/>
            <w:vAlign w:val="bottom"/>
            <w:hideMark/>
          </w:tcPr>
          <w:p w14:paraId="1C1730ED"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nil"/>
              <w:right w:val="nil"/>
            </w:tcBorders>
            <w:shd w:val="clear" w:color="auto" w:fill="auto"/>
            <w:vAlign w:val="center"/>
            <w:hideMark/>
          </w:tcPr>
          <w:p w14:paraId="40BCB7D5" w14:textId="77777777" w:rsidR="009137BC" w:rsidRPr="005C6EC8" w:rsidRDefault="009137BC"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I. ВНЕОБОРОТНЫЕ АКТИВЫ</w:t>
            </w:r>
          </w:p>
        </w:tc>
        <w:tc>
          <w:tcPr>
            <w:tcW w:w="820" w:type="dxa"/>
            <w:tcBorders>
              <w:top w:val="nil"/>
              <w:left w:val="single" w:sz="4" w:space="0" w:color="auto"/>
              <w:bottom w:val="nil"/>
              <w:right w:val="nil"/>
            </w:tcBorders>
            <w:shd w:val="clear" w:color="auto" w:fill="auto"/>
            <w:noWrap/>
            <w:vAlign w:val="bottom"/>
            <w:hideMark/>
          </w:tcPr>
          <w:p w14:paraId="22E54803"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nil"/>
              <w:right w:val="single" w:sz="4" w:space="0" w:color="auto"/>
            </w:tcBorders>
            <w:shd w:val="clear" w:color="auto" w:fill="auto"/>
            <w:noWrap/>
            <w:vAlign w:val="bottom"/>
            <w:hideMark/>
          </w:tcPr>
          <w:p w14:paraId="51086891"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nil"/>
              <w:left w:val="nil"/>
              <w:bottom w:val="nil"/>
              <w:right w:val="single" w:sz="8" w:space="0" w:color="auto"/>
            </w:tcBorders>
            <w:shd w:val="clear" w:color="auto" w:fill="auto"/>
            <w:noWrap/>
            <w:vAlign w:val="bottom"/>
            <w:hideMark/>
          </w:tcPr>
          <w:p w14:paraId="4AA05579"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527BA1DE"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ABC2CA"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2.1.</w:t>
            </w:r>
          </w:p>
        </w:tc>
        <w:tc>
          <w:tcPr>
            <w:tcW w:w="3828" w:type="dxa"/>
            <w:tcBorders>
              <w:top w:val="nil"/>
              <w:left w:val="nil"/>
              <w:bottom w:val="single" w:sz="4" w:space="0" w:color="auto"/>
              <w:right w:val="nil"/>
            </w:tcBorders>
            <w:shd w:val="clear" w:color="auto" w:fill="auto"/>
            <w:vAlign w:val="center"/>
            <w:hideMark/>
          </w:tcPr>
          <w:p w14:paraId="4E5CB71E"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Нематериальные активы</w:t>
            </w:r>
          </w:p>
        </w:tc>
        <w:tc>
          <w:tcPr>
            <w:tcW w:w="820" w:type="dxa"/>
            <w:tcBorders>
              <w:top w:val="nil"/>
              <w:left w:val="single" w:sz="4" w:space="0" w:color="auto"/>
              <w:bottom w:val="nil"/>
              <w:right w:val="nil"/>
            </w:tcBorders>
            <w:shd w:val="clear" w:color="auto" w:fill="auto"/>
            <w:noWrap/>
            <w:vAlign w:val="bottom"/>
            <w:hideMark/>
          </w:tcPr>
          <w:p w14:paraId="55E9DDED"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1110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07F3B9BF"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473</w:t>
            </w:r>
          </w:p>
        </w:tc>
        <w:tc>
          <w:tcPr>
            <w:tcW w:w="1560" w:type="dxa"/>
            <w:tcBorders>
              <w:top w:val="nil"/>
              <w:left w:val="nil"/>
              <w:bottom w:val="single" w:sz="4" w:space="0" w:color="auto"/>
              <w:right w:val="single" w:sz="8" w:space="0" w:color="auto"/>
            </w:tcBorders>
            <w:shd w:val="clear" w:color="auto" w:fill="auto"/>
            <w:noWrap/>
            <w:vAlign w:val="bottom"/>
            <w:hideMark/>
          </w:tcPr>
          <w:p w14:paraId="2C299666"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604</w:t>
            </w:r>
          </w:p>
        </w:tc>
      </w:tr>
      <w:tr w:rsidR="005C6EC8" w:rsidRPr="005C6EC8" w14:paraId="74859AE9" w14:textId="77777777" w:rsidTr="006B0260">
        <w:tblPrEx>
          <w:tblBorders>
            <w:insideH w:val="none" w:sz="0" w:space="0" w:color="auto"/>
          </w:tblBorders>
        </w:tblPrEx>
        <w:trPr>
          <w:gridAfter w:val="1"/>
          <w:wAfter w:w="223" w:type="dxa"/>
          <w:trHeight w:val="48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FDA12E"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center"/>
            <w:hideMark/>
          </w:tcPr>
          <w:p w14:paraId="7C1D5240"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Результаты исследований и разработок</w:t>
            </w:r>
          </w:p>
        </w:tc>
        <w:tc>
          <w:tcPr>
            <w:tcW w:w="820" w:type="dxa"/>
            <w:tcBorders>
              <w:top w:val="single" w:sz="4" w:space="0" w:color="auto"/>
              <w:left w:val="single" w:sz="4" w:space="0" w:color="auto"/>
              <w:bottom w:val="single" w:sz="4" w:space="0" w:color="auto"/>
              <w:right w:val="nil"/>
            </w:tcBorders>
            <w:shd w:val="clear" w:color="auto" w:fill="auto"/>
            <w:noWrap/>
            <w:vAlign w:val="center"/>
            <w:hideMark/>
          </w:tcPr>
          <w:p w14:paraId="0BE95ADD"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1120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124F7C45"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560" w:type="dxa"/>
            <w:tcBorders>
              <w:top w:val="nil"/>
              <w:left w:val="nil"/>
              <w:bottom w:val="single" w:sz="4" w:space="0" w:color="auto"/>
              <w:right w:val="single" w:sz="8" w:space="0" w:color="auto"/>
            </w:tcBorders>
            <w:shd w:val="clear" w:color="auto" w:fill="auto"/>
            <w:noWrap/>
            <w:vAlign w:val="bottom"/>
            <w:hideMark/>
          </w:tcPr>
          <w:p w14:paraId="0E5F2E73"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70BD4625" w14:textId="77777777" w:rsidTr="006B0260">
        <w:tblPrEx>
          <w:tblBorders>
            <w:insideH w:val="none" w:sz="0" w:space="0" w:color="auto"/>
          </w:tblBorders>
        </w:tblPrEx>
        <w:trPr>
          <w:gridAfter w:val="1"/>
          <w:wAfter w:w="223" w:type="dxa"/>
          <w:trHeight w:val="48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94D222"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center"/>
            <w:hideMark/>
          </w:tcPr>
          <w:p w14:paraId="1C4E3500"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Нематериальные поисковые активы</w:t>
            </w:r>
          </w:p>
        </w:tc>
        <w:tc>
          <w:tcPr>
            <w:tcW w:w="820" w:type="dxa"/>
            <w:tcBorders>
              <w:top w:val="nil"/>
              <w:left w:val="single" w:sz="4" w:space="0" w:color="auto"/>
              <w:bottom w:val="single" w:sz="4" w:space="0" w:color="auto"/>
              <w:right w:val="nil"/>
            </w:tcBorders>
            <w:shd w:val="clear" w:color="auto" w:fill="auto"/>
            <w:noWrap/>
            <w:vAlign w:val="center"/>
            <w:hideMark/>
          </w:tcPr>
          <w:p w14:paraId="7F5401E2"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1130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54D946D8"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560" w:type="dxa"/>
            <w:tcBorders>
              <w:top w:val="nil"/>
              <w:left w:val="nil"/>
              <w:bottom w:val="single" w:sz="4" w:space="0" w:color="auto"/>
              <w:right w:val="single" w:sz="8" w:space="0" w:color="auto"/>
            </w:tcBorders>
            <w:shd w:val="clear" w:color="auto" w:fill="auto"/>
            <w:noWrap/>
            <w:vAlign w:val="bottom"/>
            <w:hideMark/>
          </w:tcPr>
          <w:p w14:paraId="2E7F9D2B"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1E63A1A4"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38FD3E"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center"/>
            <w:hideMark/>
          </w:tcPr>
          <w:p w14:paraId="2D57FA7B"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Материальные поисковые активы</w:t>
            </w:r>
          </w:p>
        </w:tc>
        <w:tc>
          <w:tcPr>
            <w:tcW w:w="820" w:type="dxa"/>
            <w:tcBorders>
              <w:top w:val="nil"/>
              <w:left w:val="single" w:sz="4" w:space="0" w:color="auto"/>
              <w:bottom w:val="single" w:sz="4" w:space="0" w:color="auto"/>
              <w:right w:val="nil"/>
            </w:tcBorders>
            <w:shd w:val="clear" w:color="auto" w:fill="auto"/>
            <w:noWrap/>
            <w:vAlign w:val="center"/>
            <w:hideMark/>
          </w:tcPr>
          <w:p w14:paraId="23311B0D"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1140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2DE77773"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560" w:type="dxa"/>
            <w:tcBorders>
              <w:top w:val="nil"/>
              <w:left w:val="nil"/>
              <w:bottom w:val="single" w:sz="4" w:space="0" w:color="auto"/>
              <w:right w:val="single" w:sz="8" w:space="0" w:color="auto"/>
            </w:tcBorders>
            <w:shd w:val="clear" w:color="auto" w:fill="auto"/>
            <w:noWrap/>
            <w:vAlign w:val="bottom"/>
            <w:hideMark/>
          </w:tcPr>
          <w:p w14:paraId="23DE3352"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6168BFA2"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3CC3AD"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2.2.</w:t>
            </w:r>
          </w:p>
        </w:tc>
        <w:tc>
          <w:tcPr>
            <w:tcW w:w="3828" w:type="dxa"/>
            <w:tcBorders>
              <w:top w:val="nil"/>
              <w:left w:val="nil"/>
              <w:bottom w:val="single" w:sz="4" w:space="0" w:color="auto"/>
              <w:right w:val="nil"/>
            </w:tcBorders>
            <w:shd w:val="clear" w:color="auto" w:fill="auto"/>
            <w:vAlign w:val="center"/>
            <w:hideMark/>
          </w:tcPr>
          <w:p w14:paraId="092BBF68"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Основные средства</w:t>
            </w:r>
          </w:p>
        </w:tc>
        <w:tc>
          <w:tcPr>
            <w:tcW w:w="820" w:type="dxa"/>
            <w:tcBorders>
              <w:top w:val="nil"/>
              <w:left w:val="single" w:sz="4" w:space="0" w:color="auto"/>
              <w:bottom w:val="single" w:sz="4" w:space="0" w:color="auto"/>
              <w:right w:val="nil"/>
            </w:tcBorders>
            <w:shd w:val="clear" w:color="auto" w:fill="auto"/>
            <w:noWrap/>
            <w:vAlign w:val="center"/>
            <w:hideMark/>
          </w:tcPr>
          <w:p w14:paraId="6E5AC07C"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1150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2A974EBB"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5 589 912</w:t>
            </w:r>
          </w:p>
        </w:tc>
        <w:tc>
          <w:tcPr>
            <w:tcW w:w="1560" w:type="dxa"/>
            <w:tcBorders>
              <w:top w:val="nil"/>
              <w:left w:val="nil"/>
              <w:bottom w:val="single" w:sz="4" w:space="0" w:color="auto"/>
              <w:right w:val="single" w:sz="8" w:space="0" w:color="auto"/>
            </w:tcBorders>
            <w:shd w:val="clear" w:color="auto" w:fill="auto"/>
            <w:noWrap/>
            <w:vAlign w:val="bottom"/>
            <w:hideMark/>
          </w:tcPr>
          <w:p w14:paraId="09B4352D"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5 810 993</w:t>
            </w:r>
          </w:p>
        </w:tc>
      </w:tr>
      <w:tr w:rsidR="005C6EC8" w:rsidRPr="005C6EC8" w14:paraId="02D34944"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8CA437"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nil"/>
              <w:right w:val="nil"/>
            </w:tcBorders>
            <w:shd w:val="clear" w:color="auto" w:fill="auto"/>
            <w:vAlign w:val="bottom"/>
            <w:hideMark/>
          </w:tcPr>
          <w:p w14:paraId="508476D8"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в том числе:</w:t>
            </w:r>
          </w:p>
        </w:tc>
        <w:tc>
          <w:tcPr>
            <w:tcW w:w="820" w:type="dxa"/>
            <w:tcBorders>
              <w:top w:val="nil"/>
              <w:left w:val="single" w:sz="4" w:space="0" w:color="auto"/>
              <w:bottom w:val="single" w:sz="4" w:space="0" w:color="auto"/>
              <w:right w:val="nil"/>
            </w:tcBorders>
            <w:shd w:val="clear" w:color="auto" w:fill="auto"/>
            <w:noWrap/>
            <w:vAlign w:val="bottom"/>
            <w:hideMark/>
          </w:tcPr>
          <w:p w14:paraId="04D02466"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40110E0F"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nil"/>
              <w:left w:val="nil"/>
              <w:bottom w:val="nil"/>
              <w:right w:val="single" w:sz="8" w:space="0" w:color="auto"/>
            </w:tcBorders>
            <w:shd w:val="clear" w:color="auto" w:fill="auto"/>
            <w:noWrap/>
            <w:vAlign w:val="bottom"/>
            <w:hideMark/>
          </w:tcPr>
          <w:p w14:paraId="69552758"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29D7C915"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AE7790"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single" w:sz="4" w:space="0" w:color="auto"/>
              <w:left w:val="nil"/>
              <w:bottom w:val="single" w:sz="4" w:space="0" w:color="auto"/>
              <w:right w:val="nil"/>
            </w:tcBorders>
            <w:shd w:val="clear" w:color="auto" w:fill="auto"/>
            <w:vAlign w:val="bottom"/>
            <w:hideMark/>
          </w:tcPr>
          <w:p w14:paraId="062DC28F"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основные средства</w:t>
            </w:r>
          </w:p>
        </w:tc>
        <w:tc>
          <w:tcPr>
            <w:tcW w:w="820" w:type="dxa"/>
            <w:tcBorders>
              <w:top w:val="nil"/>
              <w:left w:val="single" w:sz="4" w:space="0" w:color="auto"/>
              <w:bottom w:val="single" w:sz="4" w:space="0" w:color="auto"/>
              <w:right w:val="nil"/>
            </w:tcBorders>
            <w:shd w:val="clear" w:color="auto" w:fill="auto"/>
            <w:noWrap/>
            <w:vAlign w:val="center"/>
            <w:hideMark/>
          </w:tcPr>
          <w:p w14:paraId="248D9A14"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675CB898"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5 589 770</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14:paraId="6B229C6C"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5 810 993</w:t>
            </w:r>
          </w:p>
        </w:tc>
      </w:tr>
      <w:tr w:rsidR="005C6EC8" w:rsidRPr="005C6EC8" w14:paraId="1999800C" w14:textId="77777777" w:rsidTr="006B0260">
        <w:tblPrEx>
          <w:tblBorders>
            <w:insideH w:val="none" w:sz="0" w:space="0" w:color="auto"/>
          </w:tblBorders>
        </w:tblPrEx>
        <w:trPr>
          <w:gridAfter w:val="1"/>
          <w:wAfter w:w="223" w:type="dxa"/>
          <w:trHeight w:val="72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49E931"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bottom"/>
            <w:hideMark/>
          </w:tcPr>
          <w:p w14:paraId="6C83F056"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незаконченное строительство (незавершенные операции по приобретению ОС)</w:t>
            </w:r>
          </w:p>
        </w:tc>
        <w:tc>
          <w:tcPr>
            <w:tcW w:w="820" w:type="dxa"/>
            <w:tcBorders>
              <w:top w:val="nil"/>
              <w:left w:val="single" w:sz="4" w:space="0" w:color="auto"/>
              <w:bottom w:val="single" w:sz="4" w:space="0" w:color="auto"/>
              <w:right w:val="nil"/>
            </w:tcBorders>
            <w:shd w:val="clear" w:color="auto" w:fill="auto"/>
            <w:noWrap/>
            <w:vAlign w:val="center"/>
            <w:hideMark/>
          </w:tcPr>
          <w:p w14:paraId="1CA816E5"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77830835"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142</w:t>
            </w:r>
          </w:p>
        </w:tc>
        <w:tc>
          <w:tcPr>
            <w:tcW w:w="1560" w:type="dxa"/>
            <w:tcBorders>
              <w:top w:val="nil"/>
              <w:left w:val="nil"/>
              <w:bottom w:val="single" w:sz="4" w:space="0" w:color="auto"/>
              <w:right w:val="single" w:sz="8" w:space="0" w:color="auto"/>
            </w:tcBorders>
            <w:shd w:val="clear" w:color="auto" w:fill="auto"/>
            <w:noWrap/>
            <w:vAlign w:val="bottom"/>
            <w:hideMark/>
          </w:tcPr>
          <w:p w14:paraId="78DEE238"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176369EA" w14:textId="77777777" w:rsidTr="006B0260">
        <w:tblPrEx>
          <w:tblBorders>
            <w:insideH w:val="none" w:sz="0" w:space="0" w:color="auto"/>
          </w:tblBorders>
        </w:tblPrEx>
        <w:trPr>
          <w:gridAfter w:val="1"/>
          <w:wAfter w:w="223" w:type="dxa"/>
          <w:trHeight w:val="72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D21005"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center"/>
            <w:hideMark/>
          </w:tcPr>
          <w:p w14:paraId="05BD6A7C"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Доходные вложения в материальные</w:t>
            </w:r>
            <w:r w:rsidRPr="005C6EC8">
              <w:rPr>
                <w:rFonts w:asciiTheme="minorHAnsi" w:eastAsia="Times New Roman" w:hAnsiTheme="minorHAnsi" w:cs="Arial"/>
                <w:sz w:val="24"/>
                <w:szCs w:val="24"/>
                <w:lang w:eastAsia="ru-RU"/>
              </w:rPr>
              <w:br/>
              <w:t>ценности</w:t>
            </w:r>
          </w:p>
        </w:tc>
        <w:tc>
          <w:tcPr>
            <w:tcW w:w="820" w:type="dxa"/>
            <w:tcBorders>
              <w:top w:val="nil"/>
              <w:left w:val="single" w:sz="4" w:space="0" w:color="auto"/>
              <w:bottom w:val="single" w:sz="4" w:space="0" w:color="auto"/>
              <w:right w:val="nil"/>
            </w:tcBorders>
            <w:shd w:val="clear" w:color="auto" w:fill="auto"/>
            <w:noWrap/>
            <w:vAlign w:val="center"/>
            <w:hideMark/>
          </w:tcPr>
          <w:p w14:paraId="4EAAC248"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1160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07EC1695"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560" w:type="dxa"/>
            <w:tcBorders>
              <w:top w:val="nil"/>
              <w:left w:val="nil"/>
              <w:bottom w:val="single" w:sz="4" w:space="0" w:color="auto"/>
              <w:right w:val="single" w:sz="8" w:space="0" w:color="auto"/>
            </w:tcBorders>
            <w:shd w:val="clear" w:color="auto" w:fill="auto"/>
            <w:noWrap/>
            <w:vAlign w:val="bottom"/>
            <w:hideMark/>
          </w:tcPr>
          <w:p w14:paraId="072AFE1E"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0592EBE4"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E30581"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center"/>
            <w:hideMark/>
          </w:tcPr>
          <w:p w14:paraId="2F571B5A"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Финансовые вложения</w:t>
            </w:r>
          </w:p>
        </w:tc>
        <w:tc>
          <w:tcPr>
            <w:tcW w:w="820" w:type="dxa"/>
            <w:tcBorders>
              <w:top w:val="nil"/>
              <w:left w:val="single" w:sz="4" w:space="0" w:color="auto"/>
              <w:bottom w:val="single" w:sz="4" w:space="0" w:color="auto"/>
              <w:right w:val="nil"/>
            </w:tcBorders>
            <w:shd w:val="clear" w:color="auto" w:fill="auto"/>
            <w:noWrap/>
            <w:vAlign w:val="center"/>
            <w:hideMark/>
          </w:tcPr>
          <w:p w14:paraId="3BC11E58"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1170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7AB5D6DA"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560" w:type="dxa"/>
            <w:tcBorders>
              <w:top w:val="nil"/>
              <w:left w:val="nil"/>
              <w:bottom w:val="single" w:sz="4" w:space="0" w:color="auto"/>
              <w:right w:val="single" w:sz="8" w:space="0" w:color="auto"/>
            </w:tcBorders>
            <w:shd w:val="clear" w:color="auto" w:fill="auto"/>
            <w:noWrap/>
            <w:vAlign w:val="bottom"/>
            <w:hideMark/>
          </w:tcPr>
          <w:p w14:paraId="2D0074F0"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5A54231A"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702EFD"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2.3.</w:t>
            </w:r>
          </w:p>
        </w:tc>
        <w:tc>
          <w:tcPr>
            <w:tcW w:w="3828" w:type="dxa"/>
            <w:tcBorders>
              <w:top w:val="nil"/>
              <w:left w:val="nil"/>
              <w:bottom w:val="single" w:sz="4" w:space="0" w:color="auto"/>
              <w:right w:val="nil"/>
            </w:tcBorders>
            <w:shd w:val="clear" w:color="auto" w:fill="auto"/>
            <w:vAlign w:val="center"/>
            <w:hideMark/>
          </w:tcPr>
          <w:p w14:paraId="1AC7A3B6"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Отложенные налоговые активы</w:t>
            </w:r>
          </w:p>
        </w:tc>
        <w:tc>
          <w:tcPr>
            <w:tcW w:w="820" w:type="dxa"/>
            <w:tcBorders>
              <w:top w:val="nil"/>
              <w:left w:val="single" w:sz="4" w:space="0" w:color="auto"/>
              <w:bottom w:val="single" w:sz="4" w:space="0" w:color="auto"/>
              <w:right w:val="nil"/>
            </w:tcBorders>
            <w:shd w:val="clear" w:color="auto" w:fill="auto"/>
            <w:noWrap/>
            <w:vAlign w:val="center"/>
            <w:hideMark/>
          </w:tcPr>
          <w:p w14:paraId="77E04412"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1180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71A06743"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327 934</w:t>
            </w:r>
          </w:p>
        </w:tc>
        <w:tc>
          <w:tcPr>
            <w:tcW w:w="1560" w:type="dxa"/>
            <w:tcBorders>
              <w:top w:val="nil"/>
              <w:left w:val="nil"/>
              <w:bottom w:val="single" w:sz="4" w:space="0" w:color="auto"/>
              <w:right w:val="single" w:sz="8" w:space="0" w:color="auto"/>
            </w:tcBorders>
            <w:shd w:val="clear" w:color="auto" w:fill="auto"/>
            <w:noWrap/>
            <w:vAlign w:val="bottom"/>
            <w:hideMark/>
          </w:tcPr>
          <w:p w14:paraId="31A677F1"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287 964</w:t>
            </w:r>
          </w:p>
        </w:tc>
      </w:tr>
      <w:tr w:rsidR="005C6EC8" w:rsidRPr="005C6EC8" w14:paraId="306AF460" w14:textId="77777777" w:rsidTr="006B0260">
        <w:tblPrEx>
          <w:tblBorders>
            <w:insideH w:val="none" w:sz="0" w:space="0" w:color="auto"/>
          </w:tblBorders>
        </w:tblPrEx>
        <w:trPr>
          <w:gridAfter w:val="1"/>
          <w:wAfter w:w="223" w:type="dxa"/>
          <w:trHeight w:val="255"/>
        </w:trPr>
        <w:tc>
          <w:tcPr>
            <w:tcW w:w="1291" w:type="dxa"/>
            <w:gridSpan w:val="2"/>
            <w:tcBorders>
              <w:top w:val="nil"/>
              <w:left w:val="single" w:sz="4" w:space="0" w:color="auto"/>
              <w:bottom w:val="single" w:sz="8" w:space="0" w:color="auto"/>
              <w:right w:val="single" w:sz="4" w:space="0" w:color="auto"/>
            </w:tcBorders>
            <w:shd w:val="clear" w:color="auto" w:fill="auto"/>
            <w:noWrap/>
            <w:vAlign w:val="center"/>
            <w:hideMark/>
          </w:tcPr>
          <w:p w14:paraId="68D39261"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center"/>
            <w:hideMark/>
          </w:tcPr>
          <w:p w14:paraId="17A38FB2"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xml:space="preserve">Прочие </w:t>
            </w:r>
            <w:proofErr w:type="spellStart"/>
            <w:r w:rsidRPr="005C6EC8">
              <w:rPr>
                <w:rFonts w:asciiTheme="minorHAnsi" w:eastAsia="Times New Roman" w:hAnsiTheme="minorHAnsi" w:cs="Arial"/>
                <w:sz w:val="24"/>
                <w:szCs w:val="24"/>
                <w:lang w:eastAsia="ru-RU"/>
              </w:rPr>
              <w:t>внеоборотные</w:t>
            </w:r>
            <w:proofErr w:type="spellEnd"/>
            <w:r w:rsidRPr="005C6EC8">
              <w:rPr>
                <w:rFonts w:asciiTheme="minorHAnsi" w:eastAsia="Times New Roman" w:hAnsiTheme="minorHAnsi" w:cs="Arial"/>
                <w:sz w:val="24"/>
                <w:szCs w:val="24"/>
                <w:lang w:eastAsia="ru-RU"/>
              </w:rPr>
              <w:t xml:space="preserve"> активы</w:t>
            </w:r>
          </w:p>
        </w:tc>
        <w:tc>
          <w:tcPr>
            <w:tcW w:w="820" w:type="dxa"/>
            <w:tcBorders>
              <w:top w:val="nil"/>
              <w:left w:val="single" w:sz="4" w:space="0" w:color="auto"/>
              <w:bottom w:val="single" w:sz="4" w:space="0" w:color="auto"/>
              <w:right w:val="nil"/>
            </w:tcBorders>
            <w:shd w:val="clear" w:color="auto" w:fill="auto"/>
            <w:noWrap/>
            <w:vAlign w:val="center"/>
            <w:hideMark/>
          </w:tcPr>
          <w:p w14:paraId="78CC6E30"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1190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55AC0F10"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560" w:type="dxa"/>
            <w:tcBorders>
              <w:top w:val="nil"/>
              <w:left w:val="nil"/>
              <w:bottom w:val="single" w:sz="4" w:space="0" w:color="auto"/>
              <w:right w:val="single" w:sz="8" w:space="0" w:color="auto"/>
            </w:tcBorders>
            <w:shd w:val="clear" w:color="auto" w:fill="auto"/>
            <w:noWrap/>
            <w:vAlign w:val="bottom"/>
            <w:hideMark/>
          </w:tcPr>
          <w:p w14:paraId="44CABABE"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4A89FDE2" w14:textId="77777777" w:rsidTr="006B0260">
        <w:tblPrEx>
          <w:tblBorders>
            <w:insideH w:val="none" w:sz="0" w:space="0" w:color="auto"/>
          </w:tblBorders>
        </w:tblPrEx>
        <w:trPr>
          <w:gridAfter w:val="1"/>
          <w:wAfter w:w="223" w:type="dxa"/>
          <w:trHeight w:val="255"/>
        </w:trPr>
        <w:tc>
          <w:tcPr>
            <w:tcW w:w="1291" w:type="dxa"/>
            <w:gridSpan w:val="2"/>
            <w:tcBorders>
              <w:top w:val="nil"/>
              <w:left w:val="single" w:sz="4" w:space="0" w:color="auto"/>
              <w:bottom w:val="nil"/>
              <w:right w:val="single" w:sz="4" w:space="0" w:color="auto"/>
            </w:tcBorders>
            <w:shd w:val="clear" w:color="auto" w:fill="auto"/>
            <w:noWrap/>
            <w:vAlign w:val="bottom"/>
            <w:hideMark/>
          </w:tcPr>
          <w:p w14:paraId="122DC931"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single" w:sz="8" w:space="0" w:color="auto"/>
              <w:left w:val="nil"/>
              <w:bottom w:val="single" w:sz="4" w:space="0" w:color="auto"/>
              <w:right w:val="nil"/>
            </w:tcBorders>
            <w:shd w:val="clear" w:color="auto" w:fill="auto"/>
            <w:vAlign w:val="center"/>
            <w:hideMark/>
          </w:tcPr>
          <w:p w14:paraId="018C06C4" w14:textId="77777777" w:rsidR="009137BC" w:rsidRPr="005C6EC8" w:rsidRDefault="009137BC" w:rsidP="005C6EC8">
            <w:pPr>
              <w:spacing w:after="0" w:line="100" w:lineRule="atLeast"/>
              <w:rPr>
                <w:rFonts w:asciiTheme="minorHAnsi" w:eastAsia="Times New Roman" w:hAnsiTheme="minorHAnsi" w:cs="Arial"/>
                <w:b/>
                <w:sz w:val="24"/>
                <w:szCs w:val="24"/>
                <w:lang w:eastAsia="ru-RU"/>
              </w:rPr>
            </w:pPr>
            <w:r w:rsidRPr="005C6EC8">
              <w:rPr>
                <w:rFonts w:asciiTheme="minorHAnsi" w:eastAsia="Times New Roman" w:hAnsiTheme="minorHAnsi" w:cs="Arial"/>
                <w:b/>
                <w:sz w:val="24"/>
                <w:szCs w:val="24"/>
                <w:lang w:eastAsia="ru-RU"/>
              </w:rPr>
              <w:t>Итого по разделу I</w:t>
            </w:r>
          </w:p>
        </w:tc>
        <w:tc>
          <w:tcPr>
            <w:tcW w:w="820" w:type="dxa"/>
            <w:tcBorders>
              <w:top w:val="single" w:sz="8" w:space="0" w:color="auto"/>
              <w:left w:val="single" w:sz="4" w:space="0" w:color="auto"/>
              <w:bottom w:val="single" w:sz="4" w:space="0" w:color="auto"/>
              <w:right w:val="nil"/>
            </w:tcBorders>
            <w:shd w:val="clear" w:color="auto" w:fill="auto"/>
            <w:noWrap/>
            <w:vAlign w:val="center"/>
            <w:hideMark/>
          </w:tcPr>
          <w:p w14:paraId="73EC35E3" w14:textId="77777777" w:rsidR="009137BC" w:rsidRPr="005C6EC8" w:rsidRDefault="009137BC" w:rsidP="005C6EC8">
            <w:pPr>
              <w:spacing w:after="0" w:line="100" w:lineRule="atLeast"/>
              <w:jc w:val="center"/>
              <w:rPr>
                <w:rFonts w:asciiTheme="minorHAnsi" w:eastAsia="Times New Roman" w:hAnsiTheme="minorHAnsi" w:cs="Arial"/>
                <w:b/>
                <w:sz w:val="24"/>
                <w:szCs w:val="24"/>
                <w:lang w:eastAsia="ru-RU"/>
              </w:rPr>
            </w:pPr>
            <w:r w:rsidRPr="005C6EC8">
              <w:rPr>
                <w:rFonts w:asciiTheme="minorHAnsi" w:eastAsia="Times New Roman" w:hAnsiTheme="minorHAnsi" w:cs="Arial"/>
                <w:b/>
                <w:sz w:val="24"/>
                <w:szCs w:val="24"/>
                <w:lang w:eastAsia="ru-RU"/>
              </w:rPr>
              <w:t>1100</w:t>
            </w:r>
          </w:p>
        </w:tc>
        <w:tc>
          <w:tcPr>
            <w:tcW w:w="16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7DC3782" w14:textId="77777777" w:rsidR="009137BC" w:rsidRPr="005C6EC8" w:rsidRDefault="009137BC" w:rsidP="005C6EC8">
            <w:pPr>
              <w:spacing w:after="0" w:line="100" w:lineRule="atLeast"/>
              <w:jc w:val="right"/>
              <w:rPr>
                <w:rFonts w:asciiTheme="minorHAnsi" w:eastAsia="Times New Roman" w:hAnsiTheme="minorHAnsi" w:cs="Arial"/>
                <w:b/>
                <w:sz w:val="24"/>
                <w:szCs w:val="24"/>
                <w:lang w:eastAsia="ru-RU"/>
              </w:rPr>
            </w:pPr>
            <w:r w:rsidRPr="005C6EC8">
              <w:rPr>
                <w:rFonts w:asciiTheme="minorHAnsi" w:eastAsia="Times New Roman" w:hAnsiTheme="minorHAnsi" w:cs="Arial"/>
                <w:b/>
                <w:sz w:val="24"/>
                <w:szCs w:val="24"/>
                <w:lang w:eastAsia="ru-RU"/>
              </w:rPr>
              <w:t>5 918 319</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664A46C6" w14:textId="77777777" w:rsidR="009137BC" w:rsidRPr="005C6EC8" w:rsidRDefault="009137BC" w:rsidP="005C6EC8">
            <w:pPr>
              <w:spacing w:after="0" w:line="100" w:lineRule="atLeast"/>
              <w:jc w:val="right"/>
              <w:rPr>
                <w:rFonts w:asciiTheme="minorHAnsi" w:eastAsia="Times New Roman" w:hAnsiTheme="minorHAnsi" w:cs="Arial"/>
                <w:b/>
                <w:sz w:val="24"/>
                <w:szCs w:val="24"/>
                <w:lang w:eastAsia="ru-RU"/>
              </w:rPr>
            </w:pPr>
            <w:r w:rsidRPr="005C6EC8">
              <w:rPr>
                <w:rFonts w:asciiTheme="minorHAnsi" w:eastAsia="Times New Roman" w:hAnsiTheme="minorHAnsi" w:cs="Arial"/>
                <w:b/>
                <w:sz w:val="24"/>
                <w:szCs w:val="24"/>
                <w:lang w:eastAsia="ru-RU"/>
              </w:rPr>
              <w:t>6 099 561</w:t>
            </w:r>
          </w:p>
        </w:tc>
      </w:tr>
      <w:tr w:rsidR="005C6EC8" w:rsidRPr="005C6EC8" w14:paraId="12ABFB14" w14:textId="77777777" w:rsidTr="006B0260">
        <w:tblPrEx>
          <w:tblBorders>
            <w:insideH w:val="none" w:sz="0" w:space="0" w:color="auto"/>
          </w:tblBorders>
        </w:tblPrEx>
        <w:trPr>
          <w:gridAfter w:val="1"/>
          <w:wAfter w:w="223" w:type="dxa"/>
          <w:trHeight w:val="240"/>
        </w:trPr>
        <w:tc>
          <w:tcPr>
            <w:tcW w:w="1291" w:type="dxa"/>
            <w:gridSpan w:val="2"/>
            <w:tcBorders>
              <w:top w:val="single" w:sz="4" w:space="0" w:color="auto"/>
              <w:left w:val="single" w:sz="4" w:space="0" w:color="auto"/>
              <w:bottom w:val="nil"/>
              <w:right w:val="single" w:sz="4" w:space="0" w:color="auto"/>
            </w:tcBorders>
            <w:shd w:val="clear" w:color="auto" w:fill="auto"/>
            <w:noWrap/>
            <w:vAlign w:val="center"/>
            <w:hideMark/>
          </w:tcPr>
          <w:p w14:paraId="2ADDACC8"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nil"/>
              <w:right w:val="nil"/>
            </w:tcBorders>
            <w:shd w:val="clear" w:color="auto" w:fill="auto"/>
            <w:vAlign w:val="center"/>
            <w:hideMark/>
          </w:tcPr>
          <w:p w14:paraId="153A3ACB" w14:textId="77777777" w:rsidR="009137BC" w:rsidRPr="005C6EC8" w:rsidRDefault="009137BC"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II. ОБОРОТНЫЕ АКТИВЫ</w:t>
            </w:r>
          </w:p>
        </w:tc>
        <w:tc>
          <w:tcPr>
            <w:tcW w:w="820" w:type="dxa"/>
            <w:tcBorders>
              <w:top w:val="nil"/>
              <w:left w:val="single" w:sz="4" w:space="0" w:color="auto"/>
              <w:bottom w:val="nil"/>
              <w:right w:val="nil"/>
            </w:tcBorders>
            <w:shd w:val="clear" w:color="auto" w:fill="auto"/>
            <w:noWrap/>
            <w:vAlign w:val="center"/>
            <w:hideMark/>
          </w:tcPr>
          <w:p w14:paraId="75EE31D1"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single" w:sz="4" w:space="0" w:color="auto"/>
              <w:left w:val="single" w:sz="8" w:space="0" w:color="auto"/>
              <w:bottom w:val="nil"/>
              <w:right w:val="single" w:sz="4" w:space="0" w:color="auto"/>
            </w:tcBorders>
            <w:shd w:val="clear" w:color="auto" w:fill="auto"/>
            <w:noWrap/>
            <w:vAlign w:val="bottom"/>
            <w:hideMark/>
          </w:tcPr>
          <w:p w14:paraId="4DFA2858"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single" w:sz="4" w:space="0" w:color="auto"/>
              <w:left w:val="nil"/>
              <w:bottom w:val="nil"/>
              <w:right w:val="single" w:sz="8" w:space="0" w:color="auto"/>
            </w:tcBorders>
            <w:shd w:val="clear" w:color="auto" w:fill="auto"/>
            <w:noWrap/>
            <w:vAlign w:val="bottom"/>
            <w:hideMark/>
          </w:tcPr>
          <w:p w14:paraId="10EA96E8"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1ED6F329"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CBFBF7"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2.5.</w:t>
            </w:r>
          </w:p>
        </w:tc>
        <w:tc>
          <w:tcPr>
            <w:tcW w:w="3828" w:type="dxa"/>
            <w:tcBorders>
              <w:top w:val="nil"/>
              <w:left w:val="nil"/>
              <w:bottom w:val="single" w:sz="4" w:space="0" w:color="auto"/>
              <w:right w:val="nil"/>
            </w:tcBorders>
            <w:shd w:val="clear" w:color="auto" w:fill="auto"/>
            <w:vAlign w:val="center"/>
            <w:hideMark/>
          </w:tcPr>
          <w:p w14:paraId="2E8E1A6F"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Запасы</w:t>
            </w:r>
          </w:p>
        </w:tc>
        <w:tc>
          <w:tcPr>
            <w:tcW w:w="820" w:type="dxa"/>
            <w:tcBorders>
              <w:top w:val="nil"/>
              <w:left w:val="single" w:sz="4" w:space="0" w:color="auto"/>
              <w:bottom w:val="single" w:sz="4" w:space="0" w:color="auto"/>
              <w:right w:val="nil"/>
            </w:tcBorders>
            <w:shd w:val="clear" w:color="auto" w:fill="auto"/>
            <w:noWrap/>
            <w:vAlign w:val="center"/>
            <w:hideMark/>
          </w:tcPr>
          <w:p w14:paraId="1C98D6CA"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1210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2E74BB48"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421</w:t>
            </w:r>
          </w:p>
        </w:tc>
        <w:tc>
          <w:tcPr>
            <w:tcW w:w="1560" w:type="dxa"/>
            <w:tcBorders>
              <w:top w:val="nil"/>
              <w:left w:val="nil"/>
              <w:bottom w:val="single" w:sz="4" w:space="0" w:color="auto"/>
              <w:right w:val="single" w:sz="8" w:space="0" w:color="auto"/>
            </w:tcBorders>
            <w:shd w:val="clear" w:color="auto" w:fill="auto"/>
            <w:noWrap/>
            <w:vAlign w:val="bottom"/>
            <w:hideMark/>
          </w:tcPr>
          <w:p w14:paraId="4F417FF6"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14</w:t>
            </w:r>
          </w:p>
        </w:tc>
      </w:tr>
      <w:tr w:rsidR="005C6EC8" w:rsidRPr="005C6EC8" w14:paraId="61E9A49D" w14:textId="77777777" w:rsidTr="006B0260">
        <w:tblPrEx>
          <w:tblBorders>
            <w:insideH w:val="none" w:sz="0" w:space="0" w:color="auto"/>
          </w:tblBorders>
        </w:tblPrEx>
        <w:trPr>
          <w:gridAfter w:val="1"/>
          <w:wAfter w:w="223" w:type="dxa"/>
          <w:trHeight w:val="48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3B29DC"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bottom"/>
            <w:hideMark/>
          </w:tcPr>
          <w:p w14:paraId="73C1BF13"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Налог на добавленную стоимость по приобретенным ценностям</w:t>
            </w:r>
          </w:p>
        </w:tc>
        <w:tc>
          <w:tcPr>
            <w:tcW w:w="820" w:type="dxa"/>
            <w:tcBorders>
              <w:top w:val="nil"/>
              <w:left w:val="single" w:sz="4" w:space="0" w:color="auto"/>
              <w:bottom w:val="single" w:sz="4" w:space="0" w:color="auto"/>
              <w:right w:val="nil"/>
            </w:tcBorders>
            <w:shd w:val="clear" w:color="auto" w:fill="auto"/>
            <w:noWrap/>
            <w:vAlign w:val="center"/>
            <w:hideMark/>
          </w:tcPr>
          <w:p w14:paraId="6ACC3A27"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1220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37DFECEB"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560" w:type="dxa"/>
            <w:tcBorders>
              <w:top w:val="nil"/>
              <w:left w:val="nil"/>
              <w:bottom w:val="single" w:sz="4" w:space="0" w:color="auto"/>
              <w:right w:val="single" w:sz="8" w:space="0" w:color="auto"/>
            </w:tcBorders>
            <w:shd w:val="clear" w:color="auto" w:fill="auto"/>
            <w:noWrap/>
            <w:vAlign w:val="bottom"/>
            <w:hideMark/>
          </w:tcPr>
          <w:p w14:paraId="2490CBDD"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030A8439"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5D183D"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2.6.</w:t>
            </w:r>
          </w:p>
        </w:tc>
        <w:tc>
          <w:tcPr>
            <w:tcW w:w="3828" w:type="dxa"/>
            <w:tcBorders>
              <w:top w:val="nil"/>
              <w:left w:val="nil"/>
              <w:bottom w:val="single" w:sz="4" w:space="0" w:color="auto"/>
              <w:right w:val="nil"/>
            </w:tcBorders>
            <w:shd w:val="clear" w:color="auto" w:fill="auto"/>
            <w:vAlign w:val="bottom"/>
            <w:hideMark/>
          </w:tcPr>
          <w:p w14:paraId="1D77CA02"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Дебиторская задолженность</w:t>
            </w:r>
          </w:p>
        </w:tc>
        <w:tc>
          <w:tcPr>
            <w:tcW w:w="820" w:type="dxa"/>
            <w:tcBorders>
              <w:top w:val="nil"/>
              <w:left w:val="single" w:sz="4" w:space="0" w:color="auto"/>
              <w:bottom w:val="single" w:sz="4" w:space="0" w:color="auto"/>
              <w:right w:val="nil"/>
            </w:tcBorders>
            <w:shd w:val="clear" w:color="auto" w:fill="auto"/>
            <w:noWrap/>
            <w:vAlign w:val="center"/>
            <w:hideMark/>
          </w:tcPr>
          <w:p w14:paraId="178D6D25"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1230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27A0E3AF"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322 653</w:t>
            </w:r>
          </w:p>
        </w:tc>
        <w:tc>
          <w:tcPr>
            <w:tcW w:w="1560" w:type="dxa"/>
            <w:tcBorders>
              <w:top w:val="nil"/>
              <w:left w:val="nil"/>
              <w:bottom w:val="single" w:sz="4" w:space="0" w:color="auto"/>
              <w:right w:val="single" w:sz="8" w:space="0" w:color="auto"/>
            </w:tcBorders>
            <w:shd w:val="clear" w:color="auto" w:fill="auto"/>
            <w:noWrap/>
            <w:vAlign w:val="bottom"/>
            <w:hideMark/>
          </w:tcPr>
          <w:p w14:paraId="624B6FBD"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448 091</w:t>
            </w:r>
          </w:p>
        </w:tc>
      </w:tr>
      <w:tr w:rsidR="005C6EC8" w:rsidRPr="005C6EC8" w14:paraId="7B93D398"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nil"/>
              <w:right w:val="single" w:sz="4" w:space="0" w:color="auto"/>
            </w:tcBorders>
            <w:shd w:val="clear" w:color="auto" w:fill="auto"/>
            <w:noWrap/>
            <w:vAlign w:val="center"/>
            <w:hideMark/>
          </w:tcPr>
          <w:p w14:paraId="457F3B06"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nil"/>
              <w:right w:val="nil"/>
            </w:tcBorders>
            <w:shd w:val="clear" w:color="auto" w:fill="auto"/>
            <w:vAlign w:val="bottom"/>
            <w:hideMark/>
          </w:tcPr>
          <w:p w14:paraId="3D08377D"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в том числе:</w:t>
            </w:r>
          </w:p>
        </w:tc>
        <w:tc>
          <w:tcPr>
            <w:tcW w:w="820" w:type="dxa"/>
            <w:tcBorders>
              <w:top w:val="nil"/>
              <w:left w:val="single" w:sz="4" w:space="0" w:color="auto"/>
              <w:bottom w:val="nil"/>
              <w:right w:val="nil"/>
            </w:tcBorders>
            <w:shd w:val="clear" w:color="auto" w:fill="auto"/>
            <w:noWrap/>
            <w:vAlign w:val="center"/>
            <w:hideMark/>
          </w:tcPr>
          <w:p w14:paraId="7F458CE0"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nil"/>
              <w:right w:val="single" w:sz="4" w:space="0" w:color="auto"/>
            </w:tcBorders>
            <w:shd w:val="clear" w:color="auto" w:fill="auto"/>
            <w:noWrap/>
            <w:vAlign w:val="bottom"/>
            <w:hideMark/>
          </w:tcPr>
          <w:p w14:paraId="2A3A5EBE"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nil"/>
              <w:left w:val="nil"/>
              <w:bottom w:val="nil"/>
              <w:right w:val="single" w:sz="8" w:space="0" w:color="auto"/>
            </w:tcBorders>
            <w:shd w:val="clear" w:color="auto" w:fill="auto"/>
            <w:noWrap/>
            <w:vAlign w:val="bottom"/>
            <w:hideMark/>
          </w:tcPr>
          <w:p w14:paraId="1C51721F"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4ADB66C5"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29613B"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bottom"/>
            <w:hideMark/>
          </w:tcPr>
          <w:p w14:paraId="5B840DBE"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задолженность ОАО "МАВ"</w:t>
            </w:r>
          </w:p>
        </w:tc>
        <w:tc>
          <w:tcPr>
            <w:tcW w:w="820" w:type="dxa"/>
            <w:tcBorders>
              <w:top w:val="nil"/>
              <w:left w:val="single" w:sz="4" w:space="0" w:color="auto"/>
              <w:bottom w:val="single" w:sz="4" w:space="0" w:color="auto"/>
              <w:right w:val="nil"/>
            </w:tcBorders>
            <w:shd w:val="clear" w:color="auto" w:fill="auto"/>
            <w:noWrap/>
            <w:vAlign w:val="center"/>
            <w:hideMark/>
          </w:tcPr>
          <w:p w14:paraId="74100EDB"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2716E9C9"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305 666</w:t>
            </w:r>
          </w:p>
        </w:tc>
        <w:tc>
          <w:tcPr>
            <w:tcW w:w="1560" w:type="dxa"/>
            <w:tcBorders>
              <w:top w:val="nil"/>
              <w:left w:val="nil"/>
              <w:bottom w:val="single" w:sz="4" w:space="0" w:color="auto"/>
              <w:right w:val="single" w:sz="8" w:space="0" w:color="auto"/>
            </w:tcBorders>
            <w:shd w:val="clear" w:color="auto" w:fill="auto"/>
            <w:noWrap/>
            <w:vAlign w:val="bottom"/>
            <w:hideMark/>
          </w:tcPr>
          <w:p w14:paraId="3513922C"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418 965</w:t>
            </w:r>
          </w:p>
        </w:tc>
      </w:tr>
      <w:tr w:rsidR="005C6EC8" w:rsidRPr="005C6EC8" w14:paraId="2EB5A486" w14:textId="77777777" w:rsidTr="006B0260">
        <w:tblPrEx>
          <w:tblBorders>
            <w:insideH w:val="none" w:sz="0" w:space="0" w:color="auto"/>
          </w:tblBorders>
        </w:tblPrEx>
        <w:trPr>
          <w:gridAfter w:val="1"/>
          <w:wAfter w:w="223" w:type="dxa"/>
          <w:trHeight w:val="72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0263AA"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bottom"/>
            <w:hideMark/>
          </w:tcPr>
          <w:p w14:paraId="1CB65145"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Финансовые вложения (за исключением денежных эквивалентов)</w:t>
            </w:r>
          </w:p>
        </w:tc>
        <w:tc>
          <w:tcPr>
            <w:tcW w:w="820" w:type="dxa"/>
            <w:tcBorders>
              <w:top w:val="nil"/>
              <w:left w:val="single" w:sz="4" w:space="0" w:color="auto"/>
              <w:bottom w:val="single" w:sz="4" w:space="0" w:color="auto"/>
              <w:right w:val="nil"/>
            </w:tcBorders>
            <w:shd w:val="clear" w:color="auto" w:fill="auto"/>
            <w:noWrap/>
            <w:vAlign w:val="center"/>
            <w:hideMark/>
          </w:tcPr>
          <w:p w14:paraId="195875BF"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1240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71A9E445"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560" w:type="dxa"/>
            <w:tcBorders>
              <w:top w:val="nil"/>
              <w:left w:val="nil"/>
              <w:bottom w:val="single" w:sz="4" w:space="0" w:color="auto"/>
              <w:right w:val="single" w:sz="8" w:space="0" w:color="auto"/>
            </w:tcBorders>
            <w:shd w:val="clear" w:color="auto" w:fill="auto"/>
            <w:noWrap/>
            <w:vAlign w:val="bottom"/>
            <w:hideMark/>
          </w:tcPr>
          <w:p w14:paraId="1DA71AA3"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4E8AA413" w14:textId="77777777" w:rsidTr="006B0260">
        <w:tblPrEx>
          <w:tblBorders>
            <w:insideH w:val="none" w:sz="0" w:space="0" w:color="auto"/>
          </w:tblBorders>
        </w:tblPrEx>
        <w:trPr>
          <w:gridAfter w:val="1"/>
          <w:wAfter w:w="223" w:type="dxa"/>
          <w:trHeight w:val="48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758332"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2.7.</w:t>
            </w:r>
          </w:p>
        </w:tc>
        <w:tc>
          <w:tcPr>
            <w:tcW w:w="3828" w:type="dxa"/>
            <w:tcBorders>
              <w:top w:val="nil"/>
              <w:left w:val="nil"/>
              <w:bottom w:val="single" w:sz="4" w:space="0" w:color="auto"/>
              <w:right w:val="nil"/>
            </w:tcBorders>
            <w:shd w:val="clear" w:color="auto" w:fill="auto"/>
            <w:vAlign w:val="bottom"/>
            <w:hideMark/>
          </w:tcPr>
          <w:p w14:paraId="7C36D8D2"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Денежные средства и денежные эквиваленты</w:t>
            </w:r>
          </w:p>
        </w:tc>
        <w:tc>
          <w:tcPr>
            <w:tcW w:w="820" w:type="dxa"/>
            <w:tcBorders>
              <w:top w:val="nil"/>
              <w:left w:val="single" w:sz="4" w:space="0" w:color="auto"/>
              <w:bottom w:val="single" w:sz="4" w:space="0" w:color="auto"/>
              <w:right w:val="nil"/>
            </w:tcBorders>
            <w:shd w:val="clear" w:color="auto" w:fill="auto"/>
            <w:noWrap/>
            <w:vAlign w:val="center"/>
            <w:hideMark/>
          </w:tcPr>
          <w:p w14:paraId="5F28F150"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1250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40BE822C"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140 307</w:t>
            </w:r>
          </w:p>
        </w:tc>
        <w:tc>
          <w:tcPr>
            <w:tcW w:w="1560" w:type="dxa"/>
            <w:tcBorders>
              <w:top w:val="nil"/>
              <w:left w:val="nil"/>
              <w:bottom w:val="single" w:sz="4" w:space="0" w:color="auto"/>
              <w:right w:val="single" w:sz="8" w:space="0" w:color="auto"/>
            </w:tcBorders>
            <w:shd w:val="clear" w:color="auto" w:fill="auto"/>
            <w:noWrap/>
            <w:vAlign w:val="bottom"/>
            <w:hideMark/>
          </w:tcPr>
          <w:p w14:paraId="6794B257"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553</w:t>
            </w:r>
          </w:p>
        </w:tc>
      </w:tr>
      <w:tr w:rsidR="005C6EC8" w:rsidRPr="005C6EC8" w14:paraId="70FF06E4"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nil"/>
              <w:right w:val="single" w:sz="4" w:space="0" w:color="auto"/>
            </w:tcBorders>
            <w:shd w:val="clear" w:color="auto" w:fill="auto"/>
            <w:noWrap/>
            <w:vAlign w:val="center"/>
            <w:hideMark/>
          </w:tcPr>
          <w:p w14:paraId="37C53908"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nil"/>
              <w:right w:val="nil"/>
            </w:tcBorders>
            <w:shd w:val="clear" w:color="auto" w:fill="auto"/>
            <w:vAlign w:val="bottom"/>
            <w:hideMark/>
          </w:tcPr>
          <w:p w14:paraId="2429B05D"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в том числе:</w:t>
            </w:r>
          </w:p>
        </w:tc>
        <w:tc>
          <w:tcPr>
            <w:tcW w:w="820" w:type="dxa"/>
            <w:tcBorders>
              <w:top w:val="nil"/>
              <w:left w:val="single" w:sz="4" w:space="0" w:color="auto"/>
              <w:bottom w:val="nil"/>
              <w:right w:val="nil"/>
            </w:tcBorders>
            <w:shd w:val="clear" w:color="auto" w:fill="auto"/>
            <w:noWrap/>
            <w:vAlign w:val="center"/>
            <w:hideMark/>
          </w:tcPr>
          <w:p w14:paraId="6E5FAC0F"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nil"/>
              <w:right w:val="single" w:sz="4" w:space="0" w:color="auto"/>
            </w:tcBorders>
            <w:shd w:val="clear" w:color="auto" w:fill="auto"/>
            <w:noWrap/>
            <w:vAlign w:val="bottom"/>
            <w:hideMark/>
          </w:tcPr>
          <w:p w14:paraId="6758B834"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nil"/>
              <w:left w:val="nil"/>
              <w:bottom w:val="nil"/>
              <w:right w:val="single" w:sz="8" w:space="0" w:color="auto"/>
            </w:tcBorders>
            <w:shd w:val="clear" w:color="auto" w:fill="auto"/>
            <w:noWrap/>
            <w:vAlign w:val="bottom"/>
            <w:hideMark/>
          </w:tcPr>
          <w:p w14:paraId="519F8D5D"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5EF3505E" w14:textId="77777777" w:rsidTr="006B0260">
        <w:tblPrEx>
          <w:tblBorders>
            <w:insideH w:val="none" w:sz="0" w:space="0" w:color="auto"/>
          </w:tblBorders>
        </w:tblPrEx>
        <w:trPr>
          <w:gridAfter w:val="1"/>
          <w:wAfter w:w="223" w:type="dxa"/>
          <w:trHeight w:val="24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B85E6E"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bottom"/>
            <w:hideMark/>
          </w:tcPr>
          <w:p w14:paraId="760B5057"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депозитные вклады</w:t>
            </w:r>
          </w:p>
        </w:tc>
        <w:tc>
          <w:tcPr>
            <w:tcW w:w="820" w:type="dxa"/>
            <w:tcBorders>
              <w:top w:val="nil"/>
              <w:left w:val="single" w:sz="4" w:space="0" w:color="auto"/>
              <w:bottom w:val="single" w:sz="4" w:space="0" w:color="auto"/>
              <w:right w:val="nil"/>
            </w:tcBorders>
            <w:shd w:val="clear" w:color="auto" w:fill="auto"/>
            <w:noWrap/>
            <w:vAlign w:val="center"/>
            <w:hideMark/>
          </w:tcPr>
          <w:p w14:paraId="2B160428"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06AA4854"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136 100</w:t>
            </w:r>
          </w:p>
        </w:tc>
        <w:tc>
          <w:tcPr>
            <w:tcW w:w="1560" w:type="dxa"/>
            <w:tcBorders>
              <w:top w:val="nil"/>
              <w:left w:val="nil"/>
              <w:bottom w:val="single" w:sz="4" w:space="0" w:color="auto"/>
              <w:right w:val="single" w:sz="8" w:space="0" w:color="auto"/>
            </w:tcBorders>
            <w:shd w:val="clear" w:color="auto" w:fill="auto"/>
            <w:noWrap/>
            <w:vAlign w:val="bottom"/>
            <w:hideMark/>
          </w:tcPr>
          <w:p w14:paraId="4DA5712B"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3A037B17" w14:textId="77777777" w:rsidTr="006B0260">
        <w:tblPrEx>
          <w:tblBorders>
            <w:insideH w:val="none" w:sz="0" w:space="0" w:color="auto"/>
          </w:tblBorders>
        </w:tblPrEx>
        <w:trPr>
          <w:gridAfter w:val="1"/>
          <w:wAfter w:w="223" w:type="dxa"/>
          <w:trHeight w:val="255"/>
        </w:trPr>
        <w:tc>
          <w:tcPr>
            <w:tcW w:w="1291" w:type="dxa"/>
            <w:gridSpan w:val="2"/>
            <w:tcBorders>
              <w:top w:val="nil"/>
              <w:left w:val="single" w:sz="4" w:space="0" w:color="auto"/>
              <w:bottom w:val="single" w:sz="8" w:space="0" w:color="auto"/>
              <w:right w:val="single" w:sz="4" w:space="0" w:color="auto"/>
            </w:tcBorders>
            <w:shd w:val="clear" w:color="auto" w:fill="auto"/>
            <w:noWrap/>
            <w:vAlign w:val="center"/>
            <w:hideMark/>
          </w:tcPr>
          <w:p w14:paraId="375F0682"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8" w:space="0" w:color="auto"/>
              <w:right w:val="nil"/>
            </w:tcBorders>
            <w:shd w:val="clear" w:color="auto" w:fill="auto"/>
            <w:vAlign w:val="bottom"/>
            <w:hideMark/>
          </w:tcPr>
          <w:p w14:paraId="53897354" w14:textId="77777777" w:rsidR="009137BC" w:rsidRPr="005C6EC8" w:rsidRDefault="009137BC"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Прочие оборотные активы</w:t>
            </w:r>
          </w:p>
        </w:tc>
        <w:tc>
          <w:tcPr>
            <w:tcW w:w="820" w:type="dxa"/>
            <w:tcBorders>
              <w:top w:val="nil"/>
              <w:left w:val="single" w:sz="4" w:space="0" w:color="auto"/>
              <w:bottom w:val="single" w:sz="8" w:space="0" w:color="auto"/>
              <w:right w:val="nil"/>
            </w:tcBorders>
            <w:shd w:val="clear" w:color="auto" w:fill="auto"/>
            <w:noWrap/>
            <w:vAlign w:val="center"/>
            <w:hideMark/>
          </w:tcPr>
          <w:p w14:paraId="5B1A5001"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1260</w:t>
            </w:r>
          </w:p>
        </w:tc>
        <w:tc>
          <w:tcPr>
            <w:tcW w:w="1649" w:type="dxa"/>
            <w:tcBorders>
              <w:top w:val="nil"/>
              <w:left w:val="single" w:sz="8" w:space="0" w:color="auto"/>
              <w:bottom w:val="single" w:sz="8" w:space="0" w:color="auto"/>
              <w:right w:val="single" w:sz="4" w:space="0" w:color="auto"/>
            </w:tcBorders>
            <w:shd w:val="clear" w:color="auto" w:fill="auto"/>
            <w:noWrap/>
            <w:vAlign w:val="bottom"/>
            <w:hideMark/>
          </w:tcPr>
          <w:p w14:paraId="1B7C252F"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560" w:type="dxa"/>
            <w:tcBorders>
              <w:top w:val="nil"/>
              <w:left w:val="nil"/>
              <w:bottom w:val="single" w:sz="8" w:space="0" w:color="auto"/>
              <w:right w:val="single" w:sz="8" w:space="0" w:color="auto"/>
            </w:tcBorders>
            <w:shd w:val="clear" w:color="auto" w:fill="auto"/>
            <w:noWrap/>
            <w:vAlign w:val="bottom"/>
            <w:hideMark/>
          </w:tcPr>
          <w:p w14:paraId="04AB485B" w14:textId="77777777" w:rsidR="009137BC" w:rsidRPr="005C6EC8" w:rsidRDefault="009137BC"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786C2C84" w14:textId="77777777" w:rsidTr="006B0260">
        <w:tblPrEx>
          <w:tblBorders>
            <w:insideH w:val="none" w:sz="0" w:space="0" w:color="auto"/>
          </w:tblBorders>
        </w:tblPrEx>
        <w:trPr>
          <w:gridAfter w:val="1"/>
          <w:wAfter w:w="223"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95E564"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center"/>
            <w:hideMark/>
          </w:tcPr>
          <w:p w14:paraId="3B8E0478" w14:textId="77777777" w:rsidR="009137BC" w:rsidRPr="005C6EC8" w:rsidRDefault="009137BC" w:rsidP="005C6EC8">
            <w:pPr>
              <w:spacing w:after="0" w:line="100" w:lineRule="atLeast"/>
              <w:rPr>
                <w:rFonts w:asciiTheme="minorHAnsi" w:eastAsia="Times New Roman" w:hAnsiTheme="minorHAnsi" w:cs="Arial"/>
                <w:b/>
                <w:sz w:val="24"/>
                <w:szCs w:val="24"/>
                <w:lang w:eastAsia="ru-RU"/>
              </w:rPr>
            </w:pPr>
            <w:r w:rsidRPr="005C6EC8">
              <w:rPr>
                <w:rFonts w:asciiTheme="minorHAnsi" w:eastAsia="Times New Roman" w:hAnsiTheme="minorHAnsi" w:cs="Arial"/>
                <w:b/>
                <w:sz w:val="24"/>
                <w:szCs w:val="24"/>
                <w:lang w:eastAsia="ru-RU"/>
              </w:rPr>
              <w:t>Итого по разделу II</w:t>
            </w:r>
          </w:p>
        </w:tc>
        <w:tc>
          <w:tcPr>
            <w:tcW w:w="820" w:type="dxa"/>
            <w:tcBorders>
              <w:top w:val="nil"/>
              <w:left w:val="single" w:sz="4" w:space="0" w:color="auto"/>
              <w:bottom w:val="single" w:sz="4" w:space="0" w:color="auto"/>
              <w:right w:val="nil"/>
            </w:tcBorders>
            <w:shd w:val="clear" w:color="auto" w:fill="auto"/>
            <w:noWrap/>
            <w:vAlign w:val="center"/>
            <w:hideMark/>
          </w:tcPr>
          <w:p w14:paraId="524E52F3" w14:textId="77777777" w:rsidR="009137BC" w:rsidRPr="005C6EC8" w:rsidRDefault="009137BC" w:rsidP="005C6EC8">
            <w:pPr>
              <w:spacing w:after="0" w:line="100" w:lineRule="atLeast"/>
              <w:jc w:val="center"/>
              <w:rPr>
                <w:rFonts w:asciiTheme="minorHAnsi" w:eastAsia="Times New Roman" w:hAnsiTheme="minorHAnsi" w:cs="Arial"/>
                <w:b/>
                <w:sz w:val="24"/>
                <w:szCs w:val="24"/>
                <w:lang w:eastAsia="ru-RU"/>
              </w:rPr>
            </w:pPr>
            <w:r w:rsidRPr="005C6EC8">
              <w:rPr>
                <w:rFonts w:asciiTheme="minorHAnsi" w:eastAsia="Times New Roman" w:hAnsiTheme="minorHAnsi" w:cs="Arial"/>
                <w:b/>
                <w:sz w:val="24"/>
                <w:szCs w:val="24"/>
                <w:lang w:eastAsia="ru-RU"/>
              </w:rPr>
              <w:t>1200</w:t>
            </w:r>
          </w:p>
        </w:tc>
        <w:tc>
          <w:tcPr>
            <w:tcW w:w="1649" w:type="dxa"/>
            <w:tcBorders>
              <w:top w:val="nil"/>
              <w:left w:val="single" w:sz="8" w:space="0" w:color="auto"/>
              <w:bottom w:val="single" w:sz="8" w:space="0" w:color="auto"/>
              <w:right w:val="nil"/>
            </w:tcBorders>
            <w:shd w:val="clear" w:color="auto" w:fill="auto"/>
            <w:noWrap/>
            <w:vAlign w:val="bottom"/>
            <w:hideMark/>
          </w:tcPr>
          <w:p w14:paraId="21D10893" w14:textId="77777777" w:rsidR="009137BC" w:rsidRPr="005C6EC8" w:rsidRDefault="009137BC" w:rsidP="005C6EC8">
            <w:pPr>
              <w:spacing w:after="0" w:line="100" w:lineRule="atLeast"/>
              <w:jc w:val="right"/>
              <w:rPr>
                <w:rFonts w:asciiTheme="minorHAnsi" w:eastAsia="Times New Roman" w:hAnsiTheme="minorHAnsi" w:cs="Arial"/>
                <w:b/>
                <w:sz w:val="24"/>
                <w:szCs w:val="24"/>
                <w:lang w:eastAsia="ru-RU"/>
              </w:rPr>
            </w:pPr>
            <w:r w:rsidRPr="005C6EC8">
              <w:rPr>
                <w:rFonts w:asciiTheme="minorHAnsi" w:eastAsia="Times New Roman" w:hAnsiTheme="minorHAnsi" w:cs="Arial"/>
                <w:b/>
                <w:sz w:val="24"/>
                <w:szCs w:val="24"/>
                <w:lang w:eastAsia="ru-RU"/>
              </w:rPr>
              <w:t>463 381</w:t>
            </w:r>
          </w:p>
        </w:tc>
        <w:tc>
          <w:tcPr>
            <w:tcW w:w="1560" w:type="dxa"/>
            <w:tcBorders>
              <w:top w:val="nil"/>
              <w:left w:val="single" w:sz="4" w:space="0" w:color="auto"/>
              <w:bottom w:val="single" w:sz="8" w:space="0" w:color="auto"/>
              <w:right w:val="single" w:sz="8" w:space="0" w:color="auto"/>
            </w:tcBorders>
            <w:shd w:val="clear" w:color="auto" w:fill="auto"/>
            <w:noWrap/>
            <w:vAlign w:val="bottom"/>
            <w:hideMark/>
          </w:tcPr>
          <w:p w14:paraId="6B42B023" w14:textId="77777777" w:rsidR="009137BC" w:rsidRPr="005C6EC8" w:rsidRDefault="009137BC" w:rsidP="005C6EC8">
            <w:pPr>
              <w:spacing w:after="0" w:line="100" w:lineRule="atLeast"/>
              <w:jc w:val="right"/>
              <w:rPr>
                <w:rFonts w:asciiTheme="minorHAnsi" w:eastAsia="Times New Roman" w:hAnsiTheme="minorHAnsi" w:cs="Arial"/>
                <w:b/>
                <w:sz w:val="24"/>
                <w:szCs w:val="24"/>
                <w:lang w:eastAsia="ru-RU"/>
              </w:rPr>
            </w:pPr>
            <w:r w:rsidRPr="005C6EC8">
              <w:rPr>
                <w:rFonts w:asciiTheme="minorHAnsi" w:eastAsia="Times New Roman" w:hAnsiTheme="minorHAnsi" w:cs="Arial"/>
                <w:b/>
                <w:sz w:val="24"/>
                <w:szCs w:val="24"/>
                <w:lang w:eastAsia="ru-RU"/>
              </w:rPr>
              <w:t>448 658</w:t>
            </w:r>
          </w:p>
        </w:tc>
      </w:tr>
      <w:tr w:rsidR="0093110B" w:rsidRPr="005C6EC8" w14:paraId="6508A287" w14:textId="77777777" w:rsidTr="006B0260">
        <w:tblPrEx>
          <w:tblBorders>
            <w:insideH w:val="none" w:sz="0" w:space="0" w:color="auto"/>
          </w:tblBorders>
        </w:tblPrEx>
        <w:trPr>
          <w:gridAfter w:val="1"/>
          <w:wAfter w:w="223"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F4C341" w14:textId="77777777" w:rsidR="009137BC" w:rsidRPr="005C6EC8" w:rsidRDefault="009137BC"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828" w:type="dxa"/>
            <w:tcBorders>
              <w:top w:val="nil"/>
              <w:left w:val="nil"/>
              <w:bottom w:val="single" w:sz="4" w:space="0" w:color="auto"/>
              <w:right w:val="nil"/>
            </w:tcBorders>
            <w:shd w:val="clear" w:color="auto" w:fill="auto"/>
            <w:vAlign w:val="center"/>
            <w:hideMark/>
          </w:tcPr>
          <w:p w14:paraId="10F385D5" w14:textId="77777777" w:rsidR="009137BC" w:rsidRPr="005C6EC8" w:rsidRDefault="009137BC" w:rsidP="005C6EC8">
            <w:pPr>
              <w:spacing w:after="0" w:line="100" w:lineRule="atLeas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БАЛАНС</w:t>
            </w:r>
          </w:p>
        </w:tc>
        <w:tc>
          <w:tcPr>
            <w:tcW w:w="820" w:type="dxa"/>
            <w:tcBorders>
              <w:top w:val="nil"/>
              <w:left w:val="single" w:sz="4" w:space="0" w:color="auto"/>
              <w:bottom w:val="single" w:sz="4" w:space="0" w:color="auto"/>
              <w:right w:val="nil"/>
            </w:tcBorders>
            <w:shd w:val="clear" w:color="auto" w:fill="auto"/>
            <w:noWrap/>
            <w:vAlign w:val="center"/>
            <w:hideMark/>
          </w:tcPr>
          <w:p w14:paraId="69620176" w14:textId="77777777" w:rsidR="009137BC" w:rsidRPr="005C6EC8" w:rsidRDefault="009137BC" w:rsidP="005C6EC8">
            <w:pPr>
              <w:spacing w:after="0" w:line="100" w:lineRule="atLeast"/>
              <w:jc w:val="center"/>
              <w:rPr>
                <w:rFonts w:asciiTheme="minorHAnsi" w:eastAsia="Times New Roman" w:hAnsiTheme="minorHAnsi" w:cs="Arial"/>
                <w:b/>
                <w:sz w:val="24"/>
                <w:szCs w:val="24"/>
                <w:lang w:eastAsia="ru-RU"/>
              </w:rPr>
            </w:pPr>
            <w:r w:rsidRPr="005C6EC8">
              <w:rPr>
                <w:rFonts w:asciiTheme="minorHAnsi" w:eastAsia="Times New Roman" w:hAnsiTheme="minorHAnsi" w:cs="Arial"/>
                <w:b/>
                <w:sz w:val="24"/>
                <w:szCs w:val="24"/>
                <w:lang w:eastAsia="ru-RU"/>
              </w:rPr>
              <w:t>1600</w:t>
            </w:r>
          </w:p>
        </w:tc>
        <w:tc>
          <w:tcPr>
            <w:tcW w:w="1649" w:type="dxa"/>
            <w:tcBorders>
              <w:top w:val="single" w:sz="4" w:space="0" w:color="auto"/>
              <w:left w:val="single" w:sz="8" w:space="0" w:color="auto"/>
              <w:bottom w:val="single" w:sz="8" w:space="0" w:color="auto"/>
              <w:right w:val="nil"/>
            </w:tcBorders>
            <w:shd w:val="clear" w:color="auto" w:fill="auto"/>
            <w:noWrap/>
            <w:vAlign w:val="bottom"/>
            <w:hideMark/>
          </w:tcPr>
          <w:p w14:paraId="6FDEF7D6" w14:textId="77777777" w:rsidR="009137BC" w:rsidRPr="005C6EC8" w:rsidRDefault="009137BC" w:rsidP="005C6EC8">
            <w:pPr>
              <w:spacing w:after="0" w:line="100" w:lineRule="atLeast"/>
              <w:jc w:val="right"/>
              <w:rPr>
                <w:rFonts w:asciiTheme="minorHAnsi" w:eastAsia="Times New Roman" w:hAnsiTheme="minorHAnsi" w:cs="Arial"/>
                <w:b/>
                <w:sz w:val="24"/>
                <w:szCs w:val="24"/>
                <w:lang w:eastAsia="ru-RU"/>
              </w:rPr>
            </w:pPr>
            <w:r w:rsidRPr="005C6EC8">
              <w:rPr>
                <w:rFonts w:asciiTheme="minorHAnsi" w:eastAsia="Times New Roman" w:hAnsiTheme="minorHAnsi" w:cs="Arial"/>
                <w:b/>
                <w:sz w:val="24"/>
                <w:szCs w:val="24"/>
                <w:lang w:eastAsia="ru-RU"/>
              </w:rPr>
              <w:t>6 381 700</w:t>
            </w:r>
          </w:p>
        </w:tc>
        <w:tc>
          <w:tcPr>
            <w:tcW w:w="1560" w:type="dxa"/>
            <w:tcBorders>
              <w:top w:val="nil"/>
              <w:left w:val="single" w:sz="4" w:space="0" w:color="auto"/>
              <w:bottom w:val="single" w:sz="8" w:space="0" w:color="auto"/>
              <w:right w:val="single" w:sz="8" w:space="0" w:color="auto"/>
            </w:tcBorders>
            <w:shd w:val="clear" w:color="auto" w:fill="auto"/>
            <w:noWrap/>
            <w:vAlign w:val="bottom"/>
            <w:hideMark/>
          </w:tcPr>
          <w:p w14:paraId="57D6C321" w14:textId="77777777" w:rsidR="009137BC" w:rsidRPr="005C6EC8" w:rsidRDefault="009137BC" w:rsidP="005C6EC8">
            <w:pPr>
              <w:spacing w:after="0" w:line="100" w:lineRule="atLeast"/>
              <w:jc w:val="right"/>
              <w:rPr>
                <w:rFonts w:asciiTheme="minorHAnsi" w:eastAsia="Times New Roman" w:hAnsiTheme="minorHAnsi" w:cs="Arial"/>
                <w:b/>
                <w:sz w:val="24"/>
                <w:szCs w:val="24"/>
                <w:lang w:eastAsia="ru-RU"/>
              </w:rPr>
            </w:pPr>
            <w:r w:rsidRPr="005C6EC8">
              <w:rPr>
                <w:rFonts w:asciiTheme="minorHAnsi" w:eastAsia="Times New Roman" w:hAnsiTheme="minorHAnsi" w:cs="Arial"/>
                <w:b/>
                <w:sz w:val="24"/>
                <w:szCs w:val="24"/>
                <w:lang w:eastAsia="ru-RU"/>
              </w:rPr>
              <w:t>6 548 219</w:t>
            </w:r>
          </w:p>
        </w:tc>
      </w:tr>
    </w:tbl>
    <w:p w14:paraId="174FF135" w14:textId="77777777" w:rsidR="00896EB5" w:rsidRPr="005C6EC8" w:rsidRDefault="00896EB5" w:rsidP="005C6EC8">
      <w:pPr>
        <w:pStyle w:val="aa"/>
        <w:tabs>
          <w:tab w:val="left" w:pos="1134"/>
          <w:tab w:val="left" w:pos="2127"/>
        </w:tabs>
        <w:spacing w:line="100" w:lineRule="atLeast"/>
        <w:ind w:left="0"/>
        <w:jc w:val="center"/>
        <w:rPr>
          <w:rFonts w:asciiTheme="minorHAnsi" w:hAnsiTheme="minorHAnsi"/>
          <w:b/>
          <w:sz w:val="24"/>
          <w:szCs w:val="24"/>
          <w:highlight w:val="yellow"/>
        </w:rPr>
      </w:pPr>
    </w:p>
    <w:tbl>
      <w:tblPr>
        <w:tblW w:w="9147" w:type="dxa"/>
        <w:tblInd w:w="93" w:type="dxa"/>
        <w:tblLook w:val="04A0" w:firstRow="1" w:lastRow="0" w:firstColumn="1" w:lastColumn="0" w:noHBand="0" w:noVBand="1"/>
      </w:tblPr>
      <w:tblGrid>
        <w:gridCol w:w="1327"/>
        <w:gridCol w:w="3791"/>
        <w:gridCol w:w="820"/>
        <w:gridCol w:w="1649"/>
        <w:gridCol w:w="1560"/>
      </w:tblGrid>
      <w:tr w:rsidR="005C6EC8" w:rsidRPr="005C6EC8" w14:paraId="7FA6411A" w14:textId="77777777" w:rsidTr="0093110B">
        <w:trPr>
          <w:trHeight w:val="49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541C3" w14:textId="77777777" w:rsidR="00694398" w:rsidRPr="0093110B" w:rsidRDefault="00694398"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Пояснения</w:t>
            </w:r>
          </w:p>
        </w:tc>
        <w:tc>
          <w:tcPr>
            <w:tcW w:w="3791" w:type="dxa"/>
            <w:tcBorders>
              <w:top w:val="single" w:sz="4" w:space="0" w:color="auto"/>
              <w:left w:val="nil"/>
              <w:bottom w:val="single" w:sz="4" w:space="0" w:color="auto"/>
              <w:right w:val="single" w:sz="4" w:space="0" w:color="auto"/>
            </w:tcBorders>
            <w:shd w:val="clear" w:color="auto" w:fill="auto"/>
            <w:noWrap/>
            <w:vAlign w:val="center"/>
            <w:hideMark/>
          </w:tcPr>
          <w:p w14:paraId="2618C8EE" w14:textId="77777777" w:rsidR="00694398" w:rsidRPr="0093110B" w:rsidRDefault="00694398"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Наименование показателя</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FE12C4D" w14:textId="77777777" w:rsidR="00694398" w:rsidRPr="0093110B" w:rsidRDefault="00694398"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Код</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1C6D57A6" w14:textId="77777777" w:rsidR="00694398" w:rsidRPr="0093110B" w:rsidRDefault="00694398"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На 31 декабря 2015 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9C82E55" w14:textId="77777777" w:rsidR="00694398" w:rsidRPr="0093110B" w:rsidRDefault="00694398"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На 31 декабря 2014 г.</w:t>
            </w:r>
          </w:p>
        </w:tc>
      </w:tr>
      <w:tr w:rsidR="005C6EC8" w:rsidRPr="005C6EC8" w14:paraId="3E0E85A5" w14:textId="77777777" w:rsidTr="0093110B">
        <w:trPr>
          <w:trHeight w:val="240"/>
        </w:trPr>
        <w:tc>
          <w:tcPr>
            <w:tcW w:w="1327" w:type="dxa"/>
            <w:tcBorders>
              <w:top w:val="nil"/>
              <w:left w:val="single" w:sz="4" w:space="0" w:color="auto"/>
              <w:bottom w:val="nil"/>
              <w:right w:val="nil"/>
            </w:tcBorders>
            <w:shd w:val="clear" w:color="auto" w:fill="auto"/>
            <w:noWrap/>
            <w:vAlign w:val="bottom"/>
            <w:hideMark/>
          </w:tcPr>
          <w:p w14:paraId="281C7490"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single" w:sz="4" w:space="0" w:color="auto"/>
              <w:bottom w:val="nil"/>
              <w:right w:val="single" w:sz="4" w:space="0" w:color="auto"/>
            </w:tcBorders>
            <w:shd w:val="clear" w:color="auto" w:fill="auto"/>
            <w:hideMark/>
          </w:tcPr>
          <w:p w14:paraId="66B0845D" w14:textId="77777777" w:rsidR="00694398" w:rsidRPr="005C6EC8" w:rsidRDefault="00694398"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ПАССИВ</w:t>
            </w:r>
          </w:p>
        </w:tc>
        <w:tc>
          <w:tcPr>
            <w:tcW w:w="820" w:type="dxa"/>
            <w:tcBorders>
              <w:top w:val="nil"/>
              <w:left w:val="nil"/>
              <w:bottom w:val="nil"/>
              <w:right w:val="nil"/>
            </w:tcBorders>
            <w:shd w:val="clear" w:color="auto" w:fill="auto"/>
            <w:noWrap/>
            <w:vAlign w:val="center"/>
            <w:hideMark/>
          </w:tcPr>
          <w:p w14:paraId="1CD2CBA3"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single" w:sz="8" w:space="0" w:color="auto"/>
              <w:left w:val="single" w:sz="8" w:space="0" w:color="auto"/>
              <w:bottom w:val="nil"/>
              <w:right w:val="nil"/>
            </w:tcBorders>
            <w:shd w:val="clear" w:color="auto" w:fill="auto"/>
            <w:noWrap/>
            <w:vAlign w:val="bottom"/>
            <w:hideMark/>
          </w:tcPr>
          <w:p w14:paraId="5DDAFC9D"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single" w:sz="8" w:space="0" w:color="auto"/>
              <w:left w:val="single" w:sz="4" w:space="0" w:color="auto"/>
              <w:bottom w:val="nil"/>
              <w:right w:val="single" w:sz="8" w:space="0" w:color="auto"/>
            </w:tcBorders>
            <w:shd w:val="clear" w:color="auto" w:fill="auto"/>
            <w:noWrap/>
            <w:vAlign w:val="bottom"/>
            <w:hideMark/>
          </w:tcPr>
          <w:p w14:paraId="3519E90E"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110A48B5" w14:textId="77777777" w:rsidTr="0093110B">
        <w:trPr>
          <w:trHeight w:val="240"/>
        </w:trPr>
        <w:tc>
          <w:tcPr>
            <w:tcW w:w="1327" w:type="dxa"/>
            <w:tcBorders>
              <w:top w:val="nil"/>
              <w:left w:val="single" w:sz="4" w:space="0" w:color="auto"/>
              <w:bottom w:val="nil"/>
              <w:right w:val="nil"/>
            </w:tcBorders>
            <w:shd w:val="clear" w:color="auto" w:fill="auto"/>
            <w:noWrap/>
            <w:vAlign w:val="bottom"/>
            <w:hideMark/>
          </w:tcPr>
          <w:p w14:paraId="4E29D053"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single" w:sz="4" w:space="0" w:color="auto"/>
              <w:bottom w:val="nil"/>
              <w:right w:val="single" w:sz="4" w:space="0" w:color="auto"/>
            </w:tcBorders>
            <w:shd w:val="clear" w:color="auto" w:fill="auto"/>
            <w:vAlign w:val="center"/>
            <w:hideMark/>
          </w:tcPr>
          <w:p w14:paraId="3529E1A3" w14:textId="77777777" w:rsidR="00694398" w:rsidRPr="005C6EC8" w:rsidRDefault="00694398"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III. КАПИТАЛ И РЕЗЕРВЫ</w:t>
            </w:r>
          </w:p>
        </w:tc>
        <w:tc>
          <w:tcPr>
            <w:tcW w:w="820" w:type="dxa"/>
            <w:tcBorders>
              <w:top w:val="nil"/>
              <w:left w:val="nil"/>
              <w:bottom w:val="nil"/>
              <w:right w:val="nil"/>
            </w:tcBorders>
            <w:shd w:val="clear" w:color="auto" w:fill="auto"/>
            <w:noWrap/>
            <w:vAlign w:val="center"/>
            <w:hideMark/>
          </w:tcPr>
          <w:p w14:paraId="22C1E9C2"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nil"/>
              <w:right w:val="nil"/>
            </w:tcBorders>
            <w:shd w:val="clear" w:color="auto" w:fill="auto"/>
            <w:noWrap/>
            <w:vAlign w:val="bottom"/>
            <w:hideMark/>
          </w:tcPr>
          <w:p w14:paraId="04316C28"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nil"/>
              <w:left w:val="single" w:sz="4" w:space="0" w:color="auto"/>
              <w:bottom w:val="nil"/>
              <w:right w:val="single" w:sz="8" w:space="0" w:color="auto"/>
            </w:tcBorders>
            <w:shd w:val="clear" w:color="auto" w:fill="auto"/>
            <w:noWrap/>
            <w:vAlign w:val="bottom"/>
            <w:hideMark/>
          </w:tcPr>
          <w:p w14:paraId="770EE23D"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4C6587A0" w14:textId="77777777" w:rsidTr="0093110B">
        <w:trPr>
          <w:trHeight w:val="72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5293F5AF"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2.8.</w:t>
            </w:r>
          </w:p>
        </w:tc>
        <w:tc>
          <w:tcPr>
            <w:tcW w:w="3791" w:type="dxa"/>
            <w:tcBorders>
              <w:top w:val="nil"/>
              <w:left w:val="nil"/>
              <w:bottom w:val="single" w:sz="4" w:space="0" w:color="auto"/>
              <w:right w:val="single" w:sz="4" w:space="0" w:color="auto"/>
            </w:tcBorders>
            <w:shd w:val="clear" w:color="auto" w:fill="auto"/>
            <w:vAlign w:val="center"/>
            <w:hideMark/>
          </w:tcPr>
          <w:p w14:paraId="114521AE"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Уставный капитал (складочный капитал, уставный фонд, вклады товарищей)</w:t>
            </w:r>
          </w:p>
        </w:tc>
        <w:tc>
          <w:tcPr>
            <w:tcW w:w="820" w:type="dxa"/>
            <w:tcBorders>
              <w:top w:val="nil"/>
              <w:left w:val="nil"/>
              <w:bottom w:val="single" w:sz="4" w:space="0" w:color="auto"/>
              <w:right w:val="single" w:sz="4" w:space="0" w:color="auto"/>
            </w:tcBorders>
            <w:shd w:val="clear" w:color="auto" w:fill="auto"/>
            <w:noWrap/>
            <w:vAlign w:val="center"/>
            <w:hideMark/>
          </w:tcPr>
          <w:p w14:paraId="2429C14A"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1310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70E90CBF"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1 759 500</w:t>
            </w:r>
          </w:p>
        </w:tc>
        <w:tc>
          <w:tcPr>
            <w:tcW w:w="1560" w:type="dxa"/>
            <w:tcBorders>
              <w:top w:val="nil"/>
              <w:left w:val="nil"/>
              <w:bottom w:val="single" w:sz="4" w:space="0" w:color="auto"/>
              <w:right w:val="single" w:sz="8" w:space="0" w:color="auto"/>
            </w:tcBorders>
            <w:shd w:val="clear" w:color="auto" w:fill="auto"/>
            <w:noWrap/>
            <w:vAlign w:val="bottom"/>
            <w:hideMark/>
          </w:tcPr>
          <w:p w14:paraId="379AE590"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1 759 500</w:t>
            </w:r>
          </w:p>
        </w:tc>
      </w:tr>
      <w:tr w:rsidR="005C6EC8" w:rsidRPr="005C6EC8" w14:paraId="022AE2C3" w14:textId="77777777" w:rsidTr="0093110B">
        <w:trPr>
          <w:trHeight w:val="495"/>
        </w:trPr>
        <w:tc>
          <w:tcPr>
            <w:tcW w:w="1327" w:type="dxa"/>
            <w:tcBorders>
              <w:top w:val="nil"/>
              <w:left w:val="single" w:sz="4" w:space="0" w:color="auto"/>
              <w:bottom w:val="single" w:sz="8" w:space="0" w:color="auto"/>
              <w:right w:val="single" w:sz="4" w:space="0" w:color="auto"/>
            </w:tcBorders>
            <w:shd w:val="clear" w:color="auto" w:fill="auto"/>
            <w:noWrap/>
            <w:vAlign w:val="center"/>
            <w:hideMark/>
          </w:tcPr>
          <w:p w14:paraId="6E10D572"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2.9.</w:t>
            </w:r>
          </w:p>
        </w:tc>
        <w:tc>
          <w:tcPr>
            <w:tcW w:w="3791" w:type="dxa"/>
            <w:tcBorders>
              <w:top w:val="nil"/>
              <w:left w:val="nil"/>
              <w:bottom w:val="single" w:sz="4" w:space="0" w:color="auto"/>
              <w:right w:val="single" w:sz="4" w:space="0" w:color="auto"/>
            </w:tcBorders>
            <w:shd w:val="clear" w:color="auto" w:fill="auto"/>
            <w:vAlign w:val="center"/>
            <w:hideMark/>
          </w:tcPr>
          <w:p w14:paraId="16D96BD4"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Нераспределенная прибыль (непокрытый убыток)</w:t>
            </w:r>
          </w:p>
        </w:tc>
        <w:tc>
          <w:tcPr>
            <w:tcW w:w="820" w:type="dxa"/>
            <w:tcBorders>
              <w:top w:val="nil"/>
              <w:left w:val="nil"/>
              <w:bottom w:val="single" w:sz="4" w:space="0" w:color="auto"/>
              <w:right w:val="single" w:sz="4" w:space="0" w:color="auto"/>
            </w:tcBorders>
            <w:shd w:val="clear" w:color="auto" w:fill="auto"/>
            <w:noWrap/>
            <w:vAlign w:val="center"/>
            <w:hideMark/>
          </w:tcPr>
          <w:p w14:paraId="2E0A6FC5"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1370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616EA48B"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(1 010 170)</w:t>
            </w:r>
          </w:p>
        </w:tc>
        <w:tc>
          <w:tcPr>
            <w:tcW w:w="1560" w:type="dxa"/>
            <w:tcBorders>
              <w:top w:val="nil"/>
              <w:left w:val="nil"/>
              <w:bottom w:val="single" w:sz="4" w:space="0" w:color="auto"/>
              <w:right w:val="single" w:sz="8" w:space="0" w:color="auto"/>
            </w:tcBorders>
            <w:shd w:val="clear" w:color="auto" w:fill="auto"/>
            <w:noWrap/>
            <w:vAlign w:val="bottom"/>
            <w:hideMark/>
          </w:tcPr>
          <w:p w14:paraId="6CAB4960"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(835 342)</w:t>
            </w:r>
          </w:p>
        </w:tc>
      </w:tr>
      <w:tr w:rsidR="005C6EC8" w:rsidRPr="005C6EC8" w14:paraId="12BAD57C" w14:textId="77777777" w:rsidTr="0093110B">
        <w:trPr>
          <w:trHeight w:val="27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424A021F" w14:textId="77777777" w:rsidR="00694398" w:rsidRPr="005C6EC8" w:rsidRDefault="00694398"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 </w:t>
            </w:r>
          </w:p>
        </w:tc>
        <w:tc>
          <w:tcPr>
            <w:tcW w:w="3791" w:type="dxa"/>
            <w:tcBorders>
              <w:top w:val="single" w:sz="8" w:space="0" w:color="auto"/>
              <w:left w:val="nil"/>
              <w:bottom w:val="single" w:sz="4" w:space="0" w:color="auto"/>
              <w:right w:val="single" w:sz="4" w:space="0" w:color="auto"/>
            </w:tcBorders>
            <w:shd w:val="clear" w:color="auto" w:fill="auto"/>
            <w:vAlign w:val="center"/>
            <w:hideMark/>
          </w:tcPr>
          <w:p w14:paraId="2C402A58" w14:textId="77777777" w:rsidR="00694398" w:rsidRPr="005C6EC8" w:rsidRDefault="00694398" w:rsidP="005C6EC8">
            <w:pPr>
              <w:spacing w:after="0" w:line="100" w:lineRule="atLeas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Итого по разделу III</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14:paraId="34A53C99" w14:textId="77777777" w:rsidR="00694398" w:rsidRPr="005C6EC8" w:rsidRDefault="00694398"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1300</w:t>
            </w:r>
          </w:p>
        </w:tc>
        <w:tc>
          <w:tcPr>
            <w:tcW w:w="16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129020" w14:textId="77777777" w:rsidR="00694398" w:rsidRPr="005C6EC8" w:rsidRDefault="00694398"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749 330</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5D2FED98" w14:textId="77777777" w:rsidR="00694398" w:rsidRPr="005C6EC8" w:rsidRDefault="00694398"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924 158</w:t>
            </w:r>
          </w:p>
        </w:tc>
      </w:tr>
      <w:tr w:rsidR="005C6EC8" w:rsidRPr="005C6EC8" w14:paraId="4CB11C3E" w14:textId="77777777" w:rsidTr="0093110B">
        <w:trPr>
          <w:trHeight w:val="480"/>
        </w:trPr>
        <w:tc>
          <w:tcPr>
            <w:tcW w:w="1327" w:type="dxa"/>
            <w:tcBorders>
              <w:top w:val="nil"/>
              <w:left w:val="single" w:sz="4" w:space="0" w:color="auto"/>
              <w:bottom w:val="nil"/>
              <w:right w:val="nil"/>
            </w:tcBorders>
            <w:shd w:val="clear" w:color="auto" w:fill="auto"/>
            <w:noWrap/>
            <w:vAlign w:val="bottom"/>
            <w:hideMark/>
          </w:tcPr>
          <w:p w14:paraId="249CB3CA"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single" w:sz="4" w:space="0" w:color="auto"/>
              <w:bottom w:val="nil"/>
              <w:right w:val="single" w:sz="4" w:space="0" w:color="auto"/>
            </w:tcBorders>
            <w:shd w:val="clear" w:color="auto" w:fill="auto"/>
            <w:vAlign w:val="center"/>
            <w:hideMark/>
          </w:tcPr>
          <w:p w14:paraId="2AAA19A3" w14:textId="77777777" w:rsidR="00694398" w:rsidRPr="005C6EC8" w:rsidRDefault="00694398"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IV. ДОЛГОСРОЧНЫЕ ОБЯЗАТЕЛЬСТВА</w:t>
            </w:r>
          </w:p>
        </w:tc>
        <w:tc>
          <w:tcPr>
            <w:tcW w:w="820" w:type="dxa"/>
            <w:tcBorders>
              <w:top w:val="nil"/>
              <w:left w:val="nil"/>
              <w:bottom w:val="nil"/>
              <w:right w:val="nil"/>
            </w:tcBorders>
            <w:shd w:val="clear" w:color="auto" w:fill="auto"/>
            <w:noWrap/>
            <w:vAlign w:val="center"/>
            <w:hideMark/>
          </w:tcPr>
          <w:p w14:paraId="5AA6401B"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single" w:sz="4" w:space="0" w:color="auto"/>
              <w:left w:val="single" w:sz="8" w:space="0" w:color="auto"/>
              <w:bottom w:val="nil"/>
              <w:right w:val="nil"/>
            </w:tcBorders>
            <w:shd w:val="clear" w:color="auto" w:fill="auto"/>
            <w:noWrap/>
            <w:vAlign w:val="bottom"/>
            <w:hideMark/>
          </w:tcPr>
          <w:p w14:paraId="36F626FF"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single" w:sz="4" w:space="0" w:color="auto"/>
              <w:left w:val="single" w:sz="4" w:space="0" w:color="auto"/>
              <w:bottom w:val="nil"/>
              <w:right w:val="single" w:sz="8" w:space="0" w:color="auto"/>
            </w:tcBorders>
            <w:shd w:val="clear" w:color="auto" w:fill="auto"/>
            <w:noWrap/>
            <w:vAlign w:val="bottom"/>
            <w:hideMark/>
          </w:tcPr>
          <w:p w14:paraId="1C42E0A7"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15DAAA30" w14:textId="77777777" w:rsidTr="0093110B">
        <w:trPr>
          <w:trHeight w:val="255"/>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41954B7E"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2.10</w:t>
            </w:r>
          </w:p>
        </w:tc>
        <w:tc>
          <w:tcPr>
            <w:tcW w:w="3791" w:type="dxa"/>
            <w:tcBorders>
              <w:top w:val="nil"/>
              <w:left w:val="nil"/>
              <w:bottom w:val="nil"/>
              <w:right w:val="single" w:sz="4" w:space="0" w:color="auto"/>
            </w:tcBorders>
            <w:shd w:val="clear" w:color="auto" w:fill="auto"/>
            <w:vAlign w:val="center"/>
            <w:hideMark/>
          </w:tcPr>
          <w:p w14:paraId="177DF9DE"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Заемные средства</w:t>
            </w:r>
          </w:p>
        </w:tc>
        <w:tc>
          <w:tcPr>
            <w:tcW w:w="820" w:type="dxa"/>
            <w:tcBorders>
              <w:top w:val="nil"/>
              <w:left w:val="nil"/>
              <w:bottom w:val="single" w:sz="4" w:space="0" w:color="auto"/>
              <w:right w:val="single" w:sz="4" w:space="0" w:color="auto"/>
            </w:tcBorders>
            <w:shd w:val="clear" w:color="auto" w:fill="auto"/>
            <w:noWrap/>
            <w:vAlign w:val="center"/>
            <w:hideMark/>
          </w:tcPr>
          <w:p w14:paraId="56E76C00"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1410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0727183E"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5 276 879</w:t>
            </w:r>
          </w:p>
        </w:tc>
        <w:tc>
          <w:tcPr>
            <w:tcW w:w="1560" w:type="dxa"/>
            <w:tcBorders>
              <w:top w:val="nil"/>
              <w:left w:val="nil"/>
              <w:bottom w:val="single" w:sz="4" w:space="0" w:color="auto"/>
              <w:right w:val="single" w:sz="8" w:space="0" w:color="auto"/>
            </w:tcBorders>
            <w:shd w:val="clear" w:color="auto" w:fill="auto"/>
            <w:noWrap/>
            <w:vAlign w:val="bottom"/>
            <w:hideMark/>
          </w:tcPr>
          <w:p w14:paraId="01D9A6A5"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5 130 483</w:t>
            </w:r>
          </w:p>
        </w:tc>
      </w:tr>
      <w:tr w:rsidR="005C6EC8" w:rsidRPr="005C6EC8" w14:paraId="6F6031B8" w14:textId="77777777" w:rsidTr="0093110B">
        <w:trPr>
          <w:trHeight w:val="240"/>
        </w:trPr>
        <w:tc>
          <w:tcPr>
            <w:tcW w:w="1327" w:type="dxa"/>
            <w:tcBorders>
              <w:top w:val="nil"/>
              <w:left w:val="single" w:sz="4" w:space="0" w:color="auto"/>
              <w:bottom w:val="nil"/>
              <w:right w:val="single" w:sz="4" w:space="0" w:color="auto"/>
            </w:tcBorders>
            <w:shd w:val="clear" w:color="auto" w:fill="auto"/>
            <w:noWrap/>
            <w:vAlign w:val="bottom"/>
            <w:hideMark/>
          </w:tcPr>
          <w:p w14:paraId="00BFA74B"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single" w:sz="4" w:space="0" w:color="auto"/>
              <w:left w:val="nil"/>
              <w:bottom w:val="nil"/>
              <w:right w:val="nil"/>
            </w:tcBorders>
            <w:shd w:val="clear" w:color="auto" w:fill="auto"/>
            <w:vAlign w:val="bottom"/>
            <w:hideMark/>
          </w:tcPr>
          <w:p w14:paraId="5381A709"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в том числе:</w:t>
            </w:r>
          </w:p>
        </w:tc>
        <w:tc>
          <w:tcPr>
            <w:tcW w:w="820" w:type="dxa"/>
            <w:tcBorders>
              <w:top w:val="nil"/>
              <w:left w:val="single" w:sz="4" w:space="0" w:color="auto"/>
              <w:bottom w:val="nil"/>
              <w:right w:val="nil"/>
            </w:tcBorders>
            <w:shd w:val="clear" w:color="auto" w:fill="auto"/>
            <w:noWrap/>
            <w:vAlign w:val="center"/>
            <w:hideMark/>
          </w:tcPr>
          <w:p w14:paraId="2FF1E65A"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nil"/>
              <w:right w:val="nil"/>
            </w:tcBorders>
            <w:shd w:val="clear" w:color="auto" w:fill="auto"/>
            <w:noWrap/>
            <w:vAlign w:val="bottom"/>
            <w:hideMark/>
          </w:tcPr>
          <w:p w14:paraId="6E1EE714"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nil"/>
              <w:left w:val="single" w:sz="4" w:space="0" w:color="auto"/>
              <w:bottom w:val="nil"/>
              <w:right w:val="single" w:sz="8" w:space="0" w:color="auto"/>
            </w:tcBorders>
            <w:shd w:val="clear" w:color="auto" w:fill="auto"/>
            <w:noWrap/>
            <w:vAlign w:val="bottom"/>
            <w:hideMark/>
          </w:tcPr>
          <w:p w14:paraId="3293E90C"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14854A74" w14:textId="77777777" w:rsidTr="0093110B">
        <w:trPr>
          <w:trHeight w:val="255"/>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5860612B"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nil"/>
              <w:bottom w:val="single" w:sz="4" w:space="0" w:color="auto"/>
              <w:right w:val="nil"/>
            </w:tcBorders>
            <w:shd w:val="clear" w:color="auto" w:fill="auto"/>
            <w:vAlign w:val="bottom"/>
            <w:hideMark/>
          </w:tcPr>
          <w:p w14:paraId="047C9C3F"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кредит ВЭБ</w:t>
            </w:r>
          </w:p>
        </w:tc>
        <w:tc>
          <w:tcPr>
            <w:tcW w:w="820" w:type="dxa"/>
            <w:tcBorders>
              <w:top w:val="nil"/>
              <w:left w:val="single" w:sz="4" w:space="0" w:color="auto"/>
              <w:bottom w:val="single" w:sz="4" w:space="0" w:color="auto"/>
              <w:right w:val="nil"/>
            </w:tcBorders>
            <w:shd w:val="clear" w:color="auto" w:fill="auto"/>
            <w:noWrap/>
            <w:vAlign w:val="center"/>
            <w:hideMark/>
          </w:tcPr>
          <w:p w14:paraId="3B82C666"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single" w:sz="4" w:space="0" w:color="auto"/>
              <w:right w:val="nil"/>
            </w:tcBorders>
            <w:shd w:val="clear" w:color="auto" w:fill="auto"/>
            <w:noWrap/>
            <w:vAlign w:val="bottom"/>
            <w:hideMark/>
          </w:tcPr>
          <w:p w14:paraId="230202A9"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1 670 047</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14:paraId="1F2CCB70"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1 763 870</w:t>
            </w:r>
          </w:p>
        </w:tc>
      </w:tr>
      <w:tr w:rsidR="005C6EC8" w:rsidRPr="005C6EC8" w14:paraId="36430EDB" w14:textId="77777777" w:rsidTr="0093110B">
        <w:trPr>
          <w:trHeight w:val="255"/>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5885F18C"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nil"/>
              <w:bottom w:val="single" w:sz="4" w:space="0" w:color="auto"/>
              <w:right w:val="nil"/>
            </w:tcBorders>
            <w:shd w:val="clear" w:color="auto" w:fill="auto"/>
            <w:vAlign w:val="bottom"/>
            <w:hideMark/>
          </w:tcPr>
          <w:p w14:paraId="2590648C"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займы ОАО "МАШ"</w:t>
            </w:r>
          </w:p>
        </w:tc>
        <w:tc>
          <w:tcPr>
            <w:tcW w:w="820" w:type="dxa"/>
            <w:tcBorders>
              <w:top w:val="nil"/>
              <w:left w:val="single" w:sz="4" w:space="0" w:color="auto"/>
              <w:bottom w:val="single" w:sz="4" w:space="0" w:color="auto"/>
              <w:right w:val="nil"/>
            </w:tcBorders>
            <w:shd w:val="clear" w:color="auto" w:fill="auto"/>
            <w:noWrap/>
            <w:vAlign w:val="center"/>
            <w:hideMark/>
          </w:tcPr>
          <w:p w14:paraId="2F6E1CC9"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single" w:sz="4" w:space="0" w:color="auto"/>
              <w:right w:val="nil"/>
            </w:tcBorders>
            <w:shd w:val="clear" w:color="auto" w:fill="auto"/>
            <w:noWrap/>
            <w:vAlign w:val="bottom"/>
            <w:hideMark/>
          </w:tcPr>
          <w:p w14:paraId="2E532143"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2 596 956</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14:paraId="462FE3CD"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2 596 956</w:t>
            </w:r>
          </w:p>
        </w:tc>
      </w:tr>
      <w:tr w:rsidR="005C6EC8" w:rsidRPr="005C6EC8" w14:paraId="1A7F7C7E" w14:textId="77777777" w:rsidTr="0093110B">
        <w:trPr>
          <w:trHeight w:val="255"/>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459DCA2A"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nil"/>
              <w:bottom w:val="single" w:sz="4" w:space="0" w:color="auto"/>
              <w:right w:val="nil"/>
            </w:tcBorders>
            <w:shd w:val="clear" w:color="auto" w:fill="auto"/>
            <w:vAlign w:val="bottom"/>
            <w:hideMark/>
          </w:tcPr>
          <w:p w14:paraId="51618898"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проценты по займам ОАО "МАШ"</w:t>
            </w:r>
          </w:p>
        </w:tc>
        <w:tc>
          <w:tcPr>
            <w:tcW w:w="820" w:type="dxa"/>
            <w:tcBorders>
              <w:top w:val="nil"/>
              <w:left w:val="single" w:sz="4" w:space="0" w:color="auto"/>
              <w:bottom w:val="single" w:sz="4" w:space="0" w:color="auto"/>
              <w:right w:val="nil"/>
            </w:tcBorders>
            <w:shd w:val="clear" w:color="auto" w:fill="auto"/>
            <w:noWrap/>
            <w:vAlign w:val="center"/>
            <w:hideMark/>
          </w:tcPr>
          <w:p w14:paraId="25C2192B"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single" w:sz="4" w:space="0" w:color="auto"/>
              <w:right w:val="nil"/>
            </w:tcBorders>
            <w:shd w:val="clear" w:color="auto" w:fill="auto"/>
            <w:noWrap/>
            <w:vAlign w:val="bottom"/>
            <w:hideMark/>
          </w:tcPr>
          <w:p w14:paraId="224C5A51"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1 009 876</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14:paraId="6631AB24"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769 657</w:t>
            </w:r>
          </w:p>
        </w:tc>
      </w:tr>
      <w:tr w:rsidR="005C6EC8" w:rsidRPr="005C6EC8" w14:paraId="76BB6336" w14:textId="77777777" w:rsidTr="0093110B">
        <w:trPr>
          <w:trHeight w:val="495"/>
        </w:trPr>
        <w:tc>
          <w:tcPr>
            <w:tcW w:w="1327" w:type="dxa"/>
            <w:tcBorders>
              <w:top w:val="nil"/>
              <w:left w:val="single" w:sz="4" w:space="0" w:color="auto"/>
              <w:bottom w:val="single" w:sz="8" w:space="0" w:color="auto"/>
              <w:right w:val="single" w:sz="4" w:space="0" w:color="auto"/>
            </w:tcBorders>
            <w:shd w:val="clear" w:color="auto" w:fill="auto"/>
            <w:noWrap/>
            <w:vAlign w:val="center"/>
            <w:hideMark/>
          </w:tcPr>
          <w:p w14:paraId="27D79D48"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2.4.</w:t>
            </w:r>
          </w:p>
        </w:tc>
        <w:tc>
          <w:tcPr>
            <w:tcW w:w="3791" w:type="dxa"/>
            <w:tcBorders>
              <w:top w:val="nil"/>
              <w:left w:val="nil"/>
              <w:bottom w:val="nil"/>
              <w:right w:val="single" w:sz="4" w:space="0" w:color="auto"/>
            </w:tcBorders>
            <w:shd w:val="clear" w:color="auto" w:fill="auto"/>
            <w:vAlign w:val="center"/>
            <w:hideMark/>
          </w:tcPr>
          <w:p w14:paraId="15B98CC7"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Отложенные налоговые обязательства</w:t>
            </w:r>
          </w:p>
        </w:tc>
        <w:tc>
          <w:tcPr>
            <w:tcW w:w="820" w:type="dxa"/>
            <w:tcBorders>
              <w:top w:val="nil"/>
              <w:left w:val="nil"/>
              <w:bottom w:val="single" w:sz="4" w:space="0" w:color="auto"/>
              <w:right w:val="single" w:sz="4" w:space="0" w:color="auto"/>
            </w:tcBorders>
            <w:shd w:val="clear" w:color="auto" w:fill="auto"/>
            <w:noWrap/>
            <w:vAlign w:val="center"/>
            <w:hideMark/>
          </w:tcPr>
          <w:p w14:paraId="0A5A7BEC"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1420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4C50C71A"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104 191</w:t>
            </w:r>
          </w:p>
        </w:tc>
        <w:tc>
          <w:tcPr>
            <w:tcW w:w="1560" w:type="dxa"/>
            <w:tcBorders>
              <w:top w:val="nil"/>
              <w:left w:val="nil"/>
              <w:bottom w:val="single" w:sz="4" w:space="0" w:color="auto"/>
              <w:right w:val="single" w:sz="8" w:space="0" w:color="auto"/>
            </w:tcBorders>
            <w:shd w:val="clear" w:color="auto" w:fill="auto"/>
            <w:noWrap/>
            <w:vAlign w:val="bottom"/>
            <w:hideMark/>
          </w:tcPr>
          <w:p w14:paraId="51F31D64"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107 832</w:t>
            </w:r>
          </w:p>
        </w:tc>
      </w:tr>
      <w:tr w:rsidR="005C6EC8" w:rsidRPr="005C6EC8" w14:paraId="09B69F92" w14:textId="77777777" w:rsidTr="0093110B">
        <w:trPr>
          <w:trHeight w:val="27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0DD9FF50" w14:textId="77777777" w:rsidR="00694398" w:rsidRPr="005C6EC8" w:rsidRDefault="00694398"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 </w:t>
            </w:r>
          </w:p>
        </w:tc>
        <w:tc>
          <w:tcPr>
            <w:tcW w:w="3791" w:type="dxa"/>
            <w:tcBorders>
              <w:top w:val="single" w:sz="8" w:space="0" w:color="auto"/>
              <w:left w:val="nil"/>
              <w:bottom w:val="single" w:sz="4" w:space="0" w:color="auto"/>
              <w:right w:val="single" w:sz="4" w:space="0" w:color="auto"/>
            </w:tcBorders>
            <w:shd w:val="clear" w:color="auto" w:fill="auto"/>
            <w:vAlign w:val="center"/>
            <w:hideMark/>
          </w:tcPr>
          <w:p w14:paraId="7F245ABA" w14:textId="77777777" w:rsidR="00694398" w:rsidRPr="005C6EC8" w:rsidRDefault="00694398" w:rsidP="005C6EC8">
            <w:pPr>
              <w:spacing w:after="0" w:line="100" w:lineRule="atLeas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Итого по разделу IV</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14:paraId="30B99A64" w14:textId="77777777" w:rsidR="00694398" w:rsidRPr="005C6EC8" w:rsidRDefault="00694398"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1400</w:t>
            </w:r>
          </w:p>
        </w:tc>
        <w:tc>
          <w:tcPr>
            <w:tcW w:w="16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B64BBE1" w14:textId="77777777" w:rsidR="00694398" w:rsidRPr="005C6EC8" w:rsidRDefault="00694398"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5 381 070</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42888081" w14:textId="77777777" w:rsidR="00694398" w:rsidRPr="005C6EC8" w:rsidRDefault="00694398"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5 238 315</w:t>
            </w:r>
          </w:p>
        </w:tc>
      </w:tr>
      <w:tr w:rsidR="005C6EC8" w:rsidRPr="005C6EC8" w14:paraId="21C0B8A0" w14:textId="77777777" w:rsidTr="0093110B">
        <w:trPr>
          <w:trHeight w:val="480"/>
        </w:trPr>
        <w:tc>
          <w:tcPr>
            <w:tcW w:w="1327" w:type="dxa"/>
            <w:tcBorders>
              <w:top w:val="nil"/>
              <w:left w:val="single" w:sz="4" w:space="0" w:color="auto"/>
              <w:bottom w:val="nil"/>
              <w:right w:val="nil"/>
            </w:tcBorders>
            <w:shd w:val="clear" w:color="auto" w:fill="auto"/>
            <w:noWrap/>
            <w:vAlign w:val="bottom"/>
            <w:hideMark/>
          </w:tcPr>
          <w:p w14:paraId="3E145B30"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single" w:sz="4" w:space="0" w:color="auto"/>
              <w:bottom w:val="nil"/>
              <w:right w:val="single" w:sz="4" w:space="0" w:color="auto"/>
            </w:tcBorders>
            <w:shd w:val="clear" w:color="auto" w:fill="auto"/>
            <w:vAlign w:val="center"/>
            <w:hideMark/>
          </w:tcPr>
          <w:p w14:paraId="2DFB0E4A" w14:textId="77777777" w:rsidR="00694398" w:rsidRPr="005C6EC8" w:rsidRDefault="00694398"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V. КРАТКОСРОЧНЫЕ ОБЯЗАТЕЛЬСТВА</w:t>
            </w:r>
          </w:p>
        </w:tc>
        <w:tc>
          <w:tcPr>
            <w:tcW w:w="820" w:type="dxa"/>
            <w:tcBorders>
              <w:top w:val="nil"/>
              <w:left w:val="nil"/>
              <w:bottom w:val="nil"/>
              <w:right w:val="nil"/>
            </w:tcBorders>
            <w:shd w:val="clear" w:color="auto" w:fill="auto"/>
            <w:noWrap/>
            <w:vAlign w:val="center"/>
            <w:hideMark/>
          </w:tcPr>
          <w:p w14:paraId="135FFC29"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single" w:sz="4" w:space="0" w:color="auto"/>
              <w:left w:val="single" w:sz="8" w:space="0" w:color="auto"/>
              <w:bottom w:val="nil"/>
              <w:right w:val="nil"/>
            </w:tcBorders>
            <w:shd w:val="clear" w:color="auto" w:fill="auto"/>
            <w:noWrap/>
            <w:vAlign w:val="bottom"/>
            <w:hideMark/>
          </w:tcPr>
          <w:p w14:paraId="64596B1D"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single" w:sz="4" w:space="0" w:color="auto"/>
              <w:left w:val="single" w:sz="4" w:space="0" w:color="auto"/>
              <w:bottom w:val="nil"/>
              <w:right w:val="single" w:sz="8" w:space="0" w:color="auto"/>
            </w:tcBorders>
            <w:shd w:val="clear" w:color="auto" w:fill="auto"/>
            <w:noWrap/>
            <w:vAlign w:val="bottom"/>
            <w:hideMark/>
          </w:tcPr>
          <w:p w14:paraId="556F168B"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5F359011" w14:textId="77777777" w:rsidTr="0093110B">
        <w:trPr>
          <w:trHeight w:val="255"/>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79779BB4"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2.10</w:t>
            </w:r>
          </w:p>
        </w:tc>
        <w:tc>
          <w:tcPr>
            <w:tcW w:w="3791" w:type="dxa"/>
            <w:tcBorders>
              <w:top w:val="nil"/>
              <w:left w:val="nil"/>
              <w:bottom w:val="single" w:sz="4" w:space="0" w:color="auto"/>
              <w:right w:val="single" w:sz="4" w:space="0" w:color="auto"/>
            </w:tcBorders>
            <w:shd w:val="clear" w:color="auto" w:fill="auto"/>
            <w:vAlign w:val="center"/>
            <w:hideMark/>
          </w:tcPr>
          <w:p w14:paraId="7C9D3076"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Заемные средства</w:t>
            </w:r>
          </w:p>
        </w:tc>
        <w:tc>
          <w:tcPr>
            <w:tcW w:w="820" w:type="dxa"/>
            <w:tcBorders>
              <w:top w:val="nil"/>
              <w:left w:val="nil"/>
              <w:bottom w:val="single" w:sz="4" w:space="0" w:color="auto"/>
              <w:right w:val="single" w:sz="4" w:space="0" w:color="auto"/>
            </w:tcBorders>
            <w:shd w:val="clear" w:color="auto" w:fill="auto"/>
            <w:noWrap/>
            <w:vAlign w:val="center"/>
            <w:hideMark/>
          </w:tcPr>
          <w:p w14:paraId="35592A9C"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1510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38C4735F"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151 846</w:t>
            </w:r>
          </w:p>
        </w:tc>
        <w:tc>
          <w:tcPr>
            <w:tcW w:w="1560" w:type="dxa"/>
            <w:tcBorders>
              <w:top w:val="nil"/>
              <w:left w:val="nil"/>
              <w:bottom w:val="single" w:sz="4" w:space="0" w:color="auto"/>
              <w:right w:val="single" w:sz="8" w:space="0" w:color="auto"/>
            </w:tcBorders>
            <w:shd w:val="clear" w:color="auto" w:fill="auto"/>
            <w:noWrap/>
            <w:vAlign w:val="bottom"/>
            <w:hideMark/>
          </w:tcPr>
          <w:p w14:paraId="638ACF0A"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96 779</w:t>
            </w:r>
          </w:p>
        </w:tc>
      </w:tr>
      <w:tr w:rsidR="005C6EC8" w:rsidRPr="005C6EC8" w14:paraId="74F11779" w14:textId="77777777" w:rsidTr="0093110B">
        <w:trPr>
          <w:trHeight w:val="240"/>
        </w:trPr>
        <w:tc>
          <w:tcPr>
            <w:tcW w:w="1327" w:type="dxa"/>
            <w:tcBorders>
              <w:top w:val="nil"/>
              <w:left w:val="single" w:sz="4" w:space="0" w:color="auto"/>
              <w:bottom w:val="nil"/>
              <w:right w:val="single" w:sz="4" w:space="0" w:color="auto"/>
            </w:tcBorders>
            <w:shd w:val="clear" w:color="auto" w:fill="auto"/>
            <w:noWrap/>
            <w:vAlign w:val="bottom"/>
            <w:hideMark/>
          </w:tcPr>
          <w:p w14:paraId="24E4C96C"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nil"/>
              <w:bottom w:val="nil"/>
              <w:right w:val="nil"/>
            </w:tcBorders>
            <w:shd w:val="clear" w:color="auto" w:fill="auto"/>
            <w:vAlign w:val="bottom"/>
            <w:hideMark/>
          </w:tcPr>
          <w:p w14:paraId="781007A0"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в том числе:</w:t>
            </w:r>
          </w:p>
        </w:tc>
        <w:tc>
          <w:tcPr>
            <w:tcW w:w="820" w:type="dxa"/>
            <w:tcBorders>
              <w:top w:val="nil"/>
              <w:left w:val="single" w:sz="4" w:space="0" w:color="auto"/>
              <w:bottom w:val="nil"/>
              <w:right w:val="nil"/>
            </w:tcBorders>
            <w:shd w:val="clear" w:color="auto" w:fill="auto"/>
            <w:noWrap/>
            <w:vAlign w:val="center"/>
            <w:hideMark/>
          </w:tcPr>
          <w:p w14:paraId="1A018BB3"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nil"/>
              <w:right w:val="nil"/>
            </w:tcBorders>
            <w:shd w:val="clear" w:color="auto" w:fill="auto"/>
            <w:noWrap/>
            <w:vAlign w:val="bottom"/>
            <w:hideMark/>
          </w:tcPr>
          <w:p w14:paraId="48590E32"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nil"/>
              <w:left w:val="single" w:sz="4" w:space="0" w:color="auto"/>
              <w:bottom w:val="nil"/>
              <w:right w:val="single" w:sz="8" w:space="0" w:color="auto"/>
            </w:tcBorders>
            <w:shd w:val="clear" w:color="auto" w:fill="auto"/>
            <w:noWrap/>
            <w:vAlign w:val="bottom"/>
            <w:hideMark/>
          </w:tcPr>
          <w:p w14:paraId="1B826889"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1D9D331B" w14:textId="77777777" w:rsidTr="0093110B">
        <w:trPr>
          <w:trHeight w:val="255"/>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601E76A4"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nil"/>
              <w:bottom w:val="single" w:sz="4" w:space="0" w:color="auto"/>
              <w:right w:val="nil"/>
            </w:tcBorders>
            <w:shd w:val="clear" w:color="auto" w:fill="auto"/>
            <w:vAlign w:val="bottom"/>
            <w:hideMark/>
          </w:tcPr>
          <w:p w14:paraId="0BBA4AD2"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краткосрочная часть кредита ВЭБ</w:t>
            </w:r>
          </w:p>
        </w:tc>
        <w:tc>
          <w:tcPr>
            <w:tcW w:w="820" w:type="dxa"/>
            <w:tcBorders>
              <w:top w:val="nil"/>
              <w:left w:val="single" w:sz="4" w:space="0" w:color="auto"/>
              <w:bottom w:val="single" w:sz="4" w:space="0" w:color="auto"/>
              <w:right w:val="nil"/>
            </w:tcBorders>
            <w:shd w:val="clear" w:color="auto" w:fill="auto"/>
            <w:noWrap/>
            <w:vAlign w:val="center"/>
            <w:hideMark/>
          </w:tcPr>
          <w:p w14:paraId="04D51A95"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single" w:sz="4" w:space="0" w:color="auto"/>
              <w:right w:val="nil"/>
            </w:tcBorders>
            <w:shd w:val="clear" w:color="auto" w:fill="auto"/>
            <w:noWrap/>
            <w:vAlign w:val="bottom"/>
            <w:hideMark/>
          </w:tcPr>
          <w:p w14:paraId="7E6973C2"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93 823</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14:paraId="2E8ACB12"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37 529</w:t>
            </w:r>
          </w:p>
        </w:tc>
      </w:tr>
      <w:tr w:rsidR="005C6EC8" w:rsidRPr="005C6EC8" w14:paraId="0C9002AD" w14:textId="77777777" w:rsidTr="0093110B">
        <w:trPr>
          <w:trHeight w:val="255"/>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32BE43D0"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nil"/>
              <w:bottom w:val="single" w:sz="4" w:space="0" w:color="auto"/>
              <w:right w:val="nil"/>
            </w:tcBorders>
            <w:shd w:val="clear" w:color="auto" w:fill="auto"/>
            <w:vAlign w:val="bottom"/>
            <w:hideMark/>
          </w:tcPr>
          <w:p w14:paraId="483C5475"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проценты по кредиту ВЭБ</w:t>
            </w:r>
          </w:p>
        </w:tc>
        <w:tc>
          <w:tcPr>
            <w:tcW w:w="820" w:type="dxa"/>
            <w:tcBorders>
              <w:top w:val="nil"/>
              <w:left w:val="single" w:sz="4" w:space="0" w:color="auto"/>
              <w:bottom w:val="single" w:sz="4" w:space="0" w:color="auto"/>
              <w:right w:val="nil"/>
            </w:tcBorders>
            <w:shd w:val="clear" w:color="auto" w:fill="auto"/>
            <w:noWrap/>
            <w:vAlign w:val="center"/>
            <w:hideMark/>
          </w:tcPr>
          <w:p w14:paraId="4D80FACC"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single" w:sz="4" w:space="0" w:color="auto"/>
              <w:right w:val="nil"/>
            </w:tcBorders>
            <w:shd w:val="clear" w:color="auto" w:fill="auto"/>
            <w:noWrap/>
            <w:vAlign w:val="bottom"/>
            <w:hideMark/>
          </w:tcPr>
          <w:p w14:paraId="68224C55"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58 023</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14:paraId="06D74C1F"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59 250</w:t>
            </w:r>
          </w:p>
        </w:tc>
      </w:tr>
      <w:tr w:rsidR="005C6EC8" w:rsidRPr="005C6EC8" w14:paraId="0C001B6F" w14:textId="77777777" w:rsidTr="0093110B">
        <w:trPr>
          <w:trHeight w:val="255"/>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0BC37048"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2.11</w:t>
            </w:r>
          </w:p>
        </w:tc>
        <w:tc>
          <w:tcPr>
            <w:tcW w:w="3791" w:type="dxa"/>
            <w:tcBorders>
              <w:top w:val="nil"/>
              <w:left w:val="nil"/>
              <w:bottom w:val="single" w:sz="4" w:space="0" w:color="auto"/>
              <w:right w:val="single" w:sz="4" w:space="0" w:color="auto"/>
            </w:tcBorders>
            <w:shd w:val="clear" w:color="auto" w:fill="auto"/>
            <w:vAlign w:val="center"/>
            <w:hideMark/>
          </w:tcPr>
          <w:p w14:paraId="63B72DEE"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Кредиторская задолженность</w:t>
            </w:r>
          </w:p>
        </w:tc>
        <w:tc>
          <w:tcPr>
            <w:tcW w:w="820" w:type="dxa"/>
            <w:tcBorders>
              <w:top w:val="nil"/>
              <w:left w:val="nil"/>
              <w:bottom w:val="single" w:sz="4" w:space="0" w:color="auto"/>
              <w:right w:val="single" w:sz="4" w:space="0" w:color="auto"/>
            </w:tcBorders>
            <w:shd w:val="clear" w:color="auto" w:fill="auto"/>
            <w:noWrap/>
            <w:vAlign w:val="center"/>
            <w:hideMark/>
          </w:tcPr>
          <w:p w14:paraId="0569F103"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1520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4C4FA2A2"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98 894</w:t>
            </w:r>
          </w:p>
        </w:tc>
        <w:tc>
          <w:tcPr>
            <w:tcW w:w="1560" w:type="dxa"/>
            <w:tcBorders>
              <w:top w:val="nil"/>
              <w:left w:val="nil"/>
              <w:bottom w:val="single" w:sz="4" w:space="0" w:color="auto"/>
              <w:right w:val="single" w:sz="8" w:space="0" w:color="auto"/>
            </w:tcBorders>
            <w:shd w:val="clear" w:color="auto" w:fill="auto"/>
            <w:noWrap/>
            <w:vAlign w:val="bottom"/>
            <w:hideMark/>
          </w:tcPr>
          <w:p w14:paraId="261EF094"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288 585</w:t>
            </w:r>
          </w:p>
        </w:tc>
      </w:tr>
      <w:tr w:rsidR="005C6EC8" w:rsidRPr="005C6EC8" w14:paraId="17A8C646" w14:textId="77777777" w:rsidTr="0093110B">
        <w:trPr>
          <w:trHeight w:val="240"/>
        </w:trPr>
        <w:tc>
          <w:tcPr>
            <w:tcW w:w="1327" w:type="dxa"/>
            <w:tcBorders>
              <w:top w:val="nil"/>
              <w:left w:val="single" w:sz="4" w:space="0" w:color="auto"/>
              <w:bottom w:val="nil"/>
              <w:right w:val="single" w:sz="4" w:space="0" w:color="auto"/>
            </w:tcBorders>
            <w:shd w:val="clear" w:color="auto" w:fill="auto"/>
            <w:noWrap/>
            <w:vAlign w:val="bottom"/>
            <w:hideMark/>
          </w:tcPr>
          <w:p w14:paraId="7B29379B"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nil"/>
              <w:bottom w:val="nil"/>
              <w:right w:val="nil"/>
            </w:tcBorders>
            <w:shd w:val="clear" w:color="auto" w:fill="auto"/>
            <w:vAlign w:val="bottom"/>
            <w:hideMark/>
          </w:tcPr>
          <w:p w14:paraId="77471DAE"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в том числе:</w:t>
            </w:r>
          </w:p>
        </w:tc>
        <w:tc>
          <w:tcPr>
            <w:tcW w:w="820" w:type="dxa"/>
            <w:tcBorders>
              <w:top w:val="nil"/>
              <w:left w:val="single" w:sz="4" w:space="0" w:color="auto"/>
              <w:bottom w:val="nil"/>
              <w:right w:val="nil"/>
            </w:tcBorders>
            <w:shd w:val="clear" w:color="auto" w:fill="auto"/>
            <w:noWrap/>
            <w:vAlign w:val="center"/>
            <w:hideMark/>
          </w:tcPr>
          <w:p w14:paraId="7E4A9D75"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nil"/>
              <w:right w:val="nil"/>
            </w:tcBorders>
            <w:shd w:val="clear" w:color="auto" w:fill="auto"/>
            <w:noWrap/>
            <w:vAlign w:val="bottom"/>
            <w:hideMark/>
          </w:tcPr>
          <w:p w14:paraId="0F879E73"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560" w:type="dxa"/>
            <w:tcBorders>
              <w:top w:val="nil"/>
              <w:left w:val="single" w:sz="4" w:space="0" w:color="auto"/>
              <w:bottom w:val="nil"/>
              <w:right w:val="single" w:sz="8" w:space="0" w:color="auto"/>
            </w:tcBorders>
            <w:shd w:val="clear" w:color="auto" w:fill="auto"/>
            <w:noWrap/>
            <w:vAlign w:val="bottom"/>
            <w:hideMark/>
          </w:tcPr>
          <w:p w14:paraId="60D64883"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20EB65D0" w14:textId="77777777" w:rsidTr="0093110B">
        <w:trPr>
          <w:trHeight w:val="72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40CB287F"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nil"/>
              <w:bottom w:val="single" w:sz="4" w:space="0" w:color="auto"/>
              <w:right w:val="nil"/>
            </w:tcBorders>
            <w:shd w:val="clear" w:color="auto" w:fill="auto"/>
            <w:vAlign w:val="bottom"/>
            <w:hideMark/>
          </w:tcPr>
          <w:p w14:paraId="4CDD6B66"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текущая задолженность по уплате НДС в бюджет (декларация за 4 кв. года)</w:t>
            </w:r>
          </w:p>
        </w:tc>
        <w:tc>
          <w:tcPr>
            <w:tcW w:w="820" w:type="dxa"/>
            <w:tcBorders>
              <w:top w:val="nil"/>
              <w:left w:val="single" w:sz="4" w:space="0" w:color="auto"/>
              <w:bottom w:val="single" w:sz="4" w:space="0" w:color="auto"/>
              <w:right w:val="nil"/>
            </w:tcBorders>
            <w:shd w:val="clear" w:color="auto" w:fill="auto"/>
            <w:noWrap/>
            <w:vAlign w:val="center"/>
            <w:hideMark/>
          </w:tcPr>
          <w:p w14:paraId="656E0B08"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649" w:type="dxa"/>
            <w:tcBorders>
              <w:top w:val="nil"/>
              <w:left w:val="single" w:sz="8" w:space="0" w:color="auto"/>
              <w:bottom w:val="single" w:sz="4" w:space="0" w:color="auto"/>
              <w:right w:val="nil"/>
            </w:tcBorders>
            <w:shd w:val="clear" w:color="auto" w:fill="auto"/>
            <w:noWrap/>
            <w:vAlign w:val="bottom"/>
            <w:hideMark/>
          </w:tcPr>
          <w:p w14:paraId="49AA3016"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59 281</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14:paraId="21039156"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58 862</w:t>
            </w:r>
          </w:p>
        </w:tc>
      </w:tr>
      <w:tr w:rsidR="005C6EC8" w:rsidRPr="005C6EC8" w14:paraId="58BCA7ED" w14:textId="77777777" w:rsidTr="0093110B">
        <w:trPr>
          <w:trHeight w:val="255"/>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01ADA0AD"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nil"/>
              <w:bottom w:val="single" w:sz="4" w:space="0" w:color="auto"/>
              <w:right w:val="single" w:sz="4" w:space="0" w:color="auto"/>
            </w:tcBorders>
            <w:shd w:val="clear" w:color="auto" w:fill="auto"/>
            <w:vAlign w:val="center"/>
            <w:hideMark/>
          </w:tcPr>
          <w:p w14:paraId="7CF9C497"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Доходы будущих периодов</w:t>
            </w:r>
          </w:p>
        </w:tc>
        <w:tc>
          <w:tcPr>
            <w:tcW w:w="820" w:type="dxa"/>
            <w:tcBorders>
              <w:top w:val="nil"/>
              <w:left w:val="nil"/>
              <w:bottom w:val="single" w:sz="4" w:space="0" w:color="auto"/>
              <w:right w:val="single" w:sz="4" w:space="0" w:color="auto"/>
            </w:tcBorders>
            <w:shd w:val="clear" w:color="auto" w:fill="auto"/>
            <w:noWrap/>
            <w:vAlign w:val="center"/>
            <w:hideMark/>
          </w:tcPr>
          <w:p w14:paraId="14F7DA75"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1530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03847FD1"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560" w:type="dxa"/>
            <w:tcBorders>
              <w:top w:val="nil"/>
              <w:left w:val="nil"/>
              <w:bottom w:val="single" w:sz="4" w:space="0" w:color="auto"/>
              <w:right w:val="single" w:sz="8" w:space="0" w:color="auto"/>
            </w:tcBorders>
            <w:shd w:val="clear" w:color="auto" w:fill="auto"/>
            <w:noWrap/>
            <w:vAlign w:val="bottom"/>
            <w:hideMark/>
          </w:tcPr>
          <w:p w14:paraId="0D282914"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28C05B2A" w14:textId="77777777" w:rsidTr="0093110B">
        <w:trPr>
          <w:trHeight w:val="255"/>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588309C2"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2.12</w:t>
            </w:r>
          </w:p>
        </w:tc>
        <w:tc>
          <w:tcPr>
            <w:tcW w:w="3791" w:type="dxa"/>
            <w:tcBorders>
              <w:top w:val="nil"/>
              <w:left w:val="nil"/>
              <w:bottom w:val="single" w:sz="4" w:space="0" w:color="auto"/>
              <w:right w:val="single" w:sz="4" w:space="0" w:color="auto"/>
            </w:tcBorders>
            <w:shd w:val="clear" w:color="auto" w:fill="auto"/>
            <w:vAlign w:val="center"/>
            <w:hideMark/>
          </w:tcPr>
          <w:p w14:paraId="361A4F70"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Оценочные обязательства</w:t>
            </w:r>
          </w:p>
        </w:tc>
        <w:tc>
          <w:tcPr>
            <w:tcW w:w="820" w:type="dxa"/>
            <w:tcBorders>
              <w:top w:val="nil"/>
              <w:left w:val="nil"/>
              <w:bottom w:val="single" w:sz="4" w:space="0" w:color="auto"/>
              <w:right w:val="single" w:sz="4" w:space="0" w:color="auto"/>
            </w:tcBorders>
            <w:shd w:val="clear" w:color="auto" w:fill="auto"/>
            <w:noWrap/>
            <w:vAlign w:val="center"/>
            <w:hideMark/>
          </w:tcPr>
          <w:p w14:paraId="2A664E1C"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1540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31CF5A85"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560</w:t>
            </w:r>
          </w:p>
        </w:tc>
        <w:tc>
          <w:tcPr>
            <w:tcW w:w="1560" w:type="dxa"/>
            <w:tcBorders>
              <w:top w:val="nil"/>
              <w:left w:val="nil"/>
              <w:bottom w:val="single" w:sz="4" w:space="0" w:color="auto"/>
              <w:right w:val="single" w:sz="8" w:space="0" w:color="auto"/>
            </w:tcBorders>
            <w:shd w:val="clear" w:color="auto" w:fill="auto"/>
            <w:noWrap/>
            <w:vAlign w:val="bottom"/>
            <w:hideMark/>
          </w:tcPr>
          <w:p w14:paraId="7AD06BB1"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382</w:t>
            </w:r>
          </w:p>
        </w:tc>
      </w:tr>
      <w:tr w:rsidR="005C6EC8" w:rsidRPr="005C6EC8" w14:paraId="70516F6F" w14:textId="77777777" w:rsidTr="0093110B">
        <w:trPr>
          <w:trHeight w:val="270"/>
        </w:trPr>
        <w:tc>
          <w:tcPr>
            <w:tcW w:w="1327" w:type="dxa"/>
            <w:tcBorders>
              <w:top w:val="nil"/>
              <w:left w:val="single" w:sz="4" w:space="0" w:color="auto"/>
              <w:bottom w:val="single" w:sz="8" w:space="0" w:color="auto"/>
              <w:right w:val="single" w:sz="4" w:space="0" w:color="auto"/>
            </w:tcBorders>
            <w:shd w:val="clear" w:color="auto" w:fill="auto"/>
            <w:noWrap/>
            <w:vAlign w:val="center"/>
            <w:hideMark/>
          </w:tcPr>
          <w:p w14:paraId="76762974"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791" w:type="dxa"/>
            <w:tcBorders>
              <w:top w:val="nil"/>
              <w:left w:val="nil"/>
              <w:bottom w:val="single" w:sz="4" w:space="0" w:color="auto"/>
              <w:right w:val="single" w:sz="4" w:space="0" w:color="auto"/>
            </w:tcBorders>
            <w:shd w:val="clear" w:color="auto" w:fill="auto"/>
            <w:vAlign w:val="center"/>
            <w:hideMark/>
          </w:tcPr>
          <w:p w14:paraId="2E21471F" w14:textId="77777777" w:rsidR="00694398" w:rsidRPr="005C6EC8" w:rsidRDefault="00694398"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Прочие обязательства</w:t>
            </w:r>
          </w:p>
        </w:tc>
        <w:tc>
          <w:tcPr>
            <w:tcW w:w="820" w:type="dxa"/>
            <w:tcBorders>
              <w:top w:val="nil"/>
              <w:left w:val="nil"/>
              <w:bottom w:val="single" w:sz="4" w:space="0" w:color="auto"/>
              <w:right w:val="single" w:sz="4" w:space="0" w:color="auto"/>
            </w:tcBorders>
            <w:shd w:val="clear" w:color="auto" w:fill="auto"/>
            <w:noWrap/>
            <w:vAlign w:val="center"/>
            <w:hideMark/>
          </w:tcPr>
          <w:p w14:paraId="4DB22D07" w14:textId="77777777" w:rsidR="00694398" w:rsidRPr="005C6EC8" w:rsidRDefault="00694398"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1550</w:t>
            </w:r>
          </w:p>
        </w:tc>
        <w:tc>
          <w:tcPr>
            <w:tcW w:w="1649" w:type="dxa"/>
            <w:tcBorders>
              <w:top w:val="nil"/>
              <w:left w:val="single" w:sz="8" w:space="0" w:color="auto"/>
              <w:bottom w:val="single" w:sz="4" w:space="0" w:color="auto"/>
              <w:right w:val="single" w:sz="4" w:space="0" w:color="auto"/>
            </w:tcBorders>
            <w:shd w:val="clear" w:color="auto" w:fill="auto"/>
            <w:noWrap/>
            <w:vAlign w:val="bottom"/>
            <w:hideMark/>
          </w:tcPr>
          <w:p w14:paraId="47764B4C"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560" w:type="dxa"/>
            <w:tcBorders>
              <w:top w:val="nil"/>
              <w:left w:val="nil"/>
              <w:bottom w:val="single" w:sz="4" w:space="0" w:color="auto"/>
              <w:right w:val="single" w:sz="8" w:space="0" w:color="auto"/>
            </w:tcBorders>
            <w:shd w:val="clear" w:color="auto" w:fill="auto"/>
            <w:noWrap/>
            <w:vAlign w:val="bottom"/>
            <w:hideMark/>
          </w:tcPr>
          <w:p w14:paraId="20336FB6" w14:textId="77777777" w:rsidR="00694398" w:rsidRPr="005C6EC8" w:rsidRDefault="00694398"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25DB9C60" w14:textId="77777777" w:rsidTr="0093110B">
        <w:trPr>
          <w:trHeight w:val="27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7F2CD8C0" w14:textId="77777777" w:rsidR="00694398" w:rsidRPr="005C6EC8" w:rsidRDefault="00694398"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 </w:t>
            </w:r>
          </w:p>
        </w:tc>
        <w:tc>
          <w:tcPr>
            <w:tcW w:w="3791" w:type="dxa"/>
            <w:tcBorders>
              <w:top w:val="single" w:sz="8" w:space="0" w:color="auto"/>
              <w:left w:val="nil"/>
              <w:bottom w:val="single" w:sz="4" w:space="0" w:color="auto"/>
              <w:right w:val="single" w:sz="4" w:space="0" w:color="auto"/>
            </w:tcBorders>
            <w:shd w:val="clear" w:color="auto" w:fill="auto"/>
            <w:vAlign w:val="center"/>
            <w:hideMark/>
          </w:tcPr>
          <w:p w14:paraId="76843F73" w14:textId="77777777" w:rsidR="00694398" w:rsidRPr="005C6EC8" w:rsidRDefault="00694398" w:rsidP="005C6EC8">
            <w:pPr>
              <w:spacing w:after="0" w:line="100" w:lineRule="atLeas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Итого по разделу V</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14:paraId="4A8308CD" w14:textId="77777777" w:rsidR="00694398" w:rsidRPr="005C6EC8" w:rsidRDefault="00694398"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1500</w:t>
            </w:r>
          </w:p>
        </w:tc>
        <w:tc>
          <w:tcPr>
            <w:tcW w:w="16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F57B37" w14:textId="77777777" w:rsidR="00694398" w:rsidRPr="005C6EC8" w:rsidRDefault="00694398"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251 300</w:t>
            </w:r>
          </w:p>
        </w:tc>
        <w:tc>
          <w:tcPr>
            <w:tcW w:w="15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7849F2F" w14:textId="77777777" w:rsidR="00694398" w:rsidRPr="005C6EC8" w:rsidRDefault="00694398"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385 746</w:t>
            </w:r>
          </w:p>
        </w:tc>
      </w:tr>
      <w:tr w:rsidR="005C6EC8" w:rsidRPr="005C6EC8" w14:paraId="04174684" w14:textId="77777777" w:rsidTr="0093110B">
        <w:trPr>
          <w:trHeight w:val="270"/>
        </w:trPr>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750AE198" w14:textId="77777777" w:rsidR="00694398" w:rsidRPr="005C6EC8" w:rsidRDefault="00694398"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 </w:t>
            </w:r>
          </w:p>
        </w:tc>
        <w:tc>
          <w:tcPr>
            <w:tcW w:w="3791" w:type="dxa"/>
            <w:tcBorders>
              <w:top w:val="nil"/>
              <w:left w:val="nil"/>
              <w:bottom w:val="single" w:sz="4" w:space="0" w:color="auto"/>
              <w:right w:val="single" w:sz="4" w:space="0" w:color="auto"/>
            </w:tcBorders>
            <w:shd w:val="clear" w:color="auto" w:fill="auto"/>
            <w:vAlign w:val="center"/>
            <w:hideMark/>
          </w:tcPr>
          <w:p w14:paraId="3D7D7270" w14:textId="77777777" w:rsidR="00694398" w:rsidRPr="005C6EC8" w:rsidRDefault="00694398" w:rsidP="005C6EC8">
            <w:pPr>
              <w:spacing w:after="0" w:line="100" w:lineRule="atLeas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БАЛАНС</w:t>
            </w:r>
          </w:p>
        </w:tc>
        <w:tc>
          <w:tcPr>
            <w:tcW w:w="820" w:type="dxa"/>
            <w:tcBorders>
              <w:top w:val="nil"/>
              <w:left w:val="nil"/>
              <w:bottom w:val="single" w:sz="4" w:space="0" w:color="auto"/>
              <w:right w:val="single" w:sz="4" w:space="0" w:color="auto"/>
            </w:tcBorders>
            <w:shd w:val="clear" w:color="auto" w:fill="auto"/>
            <w:noWrap/>
            <w:vAlign w:val="center"/>
            <w:hideMark/>
          </w:tcPr>
          <w:p w14:paraId="109C1406" w14:textId="77777777" w:rsidR="00694398" w:rsidRPr="005C6EC8" w:rsidRDefault="00694398"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1700</w:t>
            </w:r>
          </w:p>
        </w:tc>
        <w:tc>
          <w:tcPr>
            <w:tcW w:w="1649" w:type="dxa"/>
            <w:tcBorders>
              <w:top w:val="nil"/>
              <w:left w:val="single" w:sz="8" w:space="0" w:color="auto"/>
              <w:bottom w:val="single" w:sz="8" w:space="0" w:color="auto"/>
              <w:right w:val="single" w:sz="4" w:space="0" w:color="auto"/>
            </w:tcBorders>
            <w:shd w:val="clear" w:color="auto" w:fill="auto"/>
            <w:noWrap/>
            <w:vAlign w:val="bottom"/>
            <w:hideMark/>
          </w:tcPr>
          <w:p w14:paraId="4EB8DBC8" w14:textId="77777777" w:rsidR="00694398" w:rsidRPr="005C6EC8" w:rsidRDefault="00694398"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6 381 700</w:t>
            </w:r>
          </w:p>
        </w:tc>
        <w:tc>
          <w:tcPr>
            <w:tcW w:w="1560" w:type="dxa"/>
            <w:tcBorders>
              <w:top w:val="nil"/>
              <w:left w:val="nil"/>
              <w:bottom w:val="single" w:sz="8" w:space="0" w:color="auto"/>
              <w:right w:val="single" w:sz="8" w:space="0" w:color="auto"/>
            </w:tcBorders>
            <w:shd w:val="clear" w:color="auto" w:fill="auto"/>
            <w:noWrap/>
            <w:vAlign w:val="bottom"/>
            <w:hideMark/>
          </w:tcPr>
          <w:p w14:paraId="24D46AF0" w14:textId="77777777" w:rsidR="00694398" w:rsidRPr="005C6EC8" w:rsidRDefault="00694398"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6 548 219</w:t>
            </w:r>
          </w:p>
        </w:tc>
      </w:tr>
    </w:tbl>
    <w:p w14:paraId="0BF8FAD1" w14:textId="77777777" w:rsidR="00694398" w:rsidRPr="005C6EC8" w:rsidRDefault="00694398" w:rsidP="005C6EC8">
      <w:pPr>
        <w:pStyle w:val="aa"/>
        <w:tabs>
          <w:tab w:val="left" w:pos="1134"/>
          <w:tab w:val="left" w:pos="2127"/>
        </w:tabs>
        <w:spacing w:line="100" w:lineRule="atLeast"/>
        <w:ind w:left="0"/>
        <w:rPr>
          <w:rFonts w:asciiTheme="minorHAnsi" w:hAnsiTheme="minorHAnsi"/>
          <w:noProof/>
          <w:sz w:val="24"/>
          <w:szCs w:val="24"/>
          <w:lang w:eastAsia="ru-RU"/>
        </w:rPr>
      </w:pPr>
    </w:p>
    <w:p w14:paraId="69BAD4A1" w14:textId="77777777" w:rsidR="00694398" w:rsidRPr="005C6EC8" w:rsidRDefault="00694398" w:rsidP="005C6EC8">
      <w:pPr>
        <w:pStyle w:val="aa"/>
        <w:tabs>
          <w:tab w:val="left" w:pos="1134"/>
          <w:tab w:val="left" w:pos="2127"/>
        </w:tabs>
        <w:spacing w:line="100" w:lineRule="atLeast"/>
        <w:ind w:left="0"/>
        <w:rPr>
          <w:rFonts w:asciiTheme="minorHAnsi" w:hAnsiTheme="minorHAnsi"/>
          <w:noProof/>
          <w:sz w:val="24"/>
          <w:szCs w:val="24"/>
          <w:lang w:eastAsia="ru-RU"/>
        </w:rPr>
      </w:pPr>
    </w:p>
    <w:p w14:paraId="3F7C00E0" w14:textId="77777777" w:rsidR="00694398" w:rsidRPr="005C6EC8" w:rsidRDefault="00694398" w:rsidP="005C6EC8">
      <w:pPr>
        <w:pStyle w:val="aa"/>
        <w:tabs>
          <w:tab w:val="left" w:pos="1134"/>
          <w:tab w:val="left" w:pos="2127"/>
        </w:tabs>
        <w:spacing w:line="100" w:lineRule="atLeast"/>
        <w:ind w:left="0"/>
        <w:rPr>
          <w:rFonts w:asciiTheme="minorHAnsi" w:hAnsiTheme="minorHAnsi"/>
          <w:noProof/>
          <w:sz w:val="24"/>
          <w:szCs w:val="24"/>
          <w:lang w:eastAsia="ru-RU"/>
        </w:rPr>
      </w:pPr>
    </w:p>
    <w:p w14:paraId="133A69CB" w14:textId="77777777" w:rsidR="00694398" w:rsidRPr="005C6EC8" w:rsidRDefault="00694398" w:rsidP="005C6EC8">
      <w:pPr>
        <w:pStyle w:val="aa"/>
        <w:tabs>
          <w:tab w:val="left" w:pos="1134"/>
          <w:tab w:val="left" w:pos="2127"/>
        </w:tabs>
        <w:spacing w:line="100" w:lineRule="atLeast"/>
        <w:ind w:left="0"/>
        <w:rPr>
          <w:rFonts w:asciiTheme="minorHAnsi" w:hAnsiTheme="minorHAnsi"/>
          <w:noProof/>
          <w:sz w:val="24"/>
          <w:szCs w:val="24"/>
          <w:lang w:eastAsia="ru-RU"/>
        </w:rPr>
      </w:pPr>
    </w:p>
    <w:p w14:paraId="42F9511C" w14:textId="77777777" w:rsidR="00694398" w:rsidRPr="005C6EC8" w:rsidRDefault="00694398" w:rsidP="005C6EC8">
      <w:pPr>
        <w:pStyle w:val="aa"/>
        <w:tabs>
          <w:tab w:val="left" w:pos="1134"/>
          <w:tab w:val="left" w:pos="2127"/>
        </w:tabs>
        <w:spacing w:line="100" w:lineRule="atLeast"/>
        <w:ind w:left="0"/>
        <w:rPr>
          <w:rFonts w:asciiTheme="minorHAnsi" w:hAnsiTheme="minorHAnsi"/>
          <w:sz w:val="24"/>
          <w:szCs w:val="24"/>
        </w:rPr>
      </w:pPr>
    </w:p>
    <w:p w14:paraId="71A97A22" w14:textId="77777777" w:rsidR="00094F87" w:rsidRPr="005C6EC8" w:rsidRDefault="00094F87" w:rsidP="005C6EC8">
      <w:pPr>
        <w:pStyle w:val="aa"/>
        <w:tabs>
          <w:tab w:val="left" w:pos="1134"/>
          <w:tab w:val="left" w:pos="2127"/>
        </w:tabs>
        <w:spacing w:line="100" w:lineRule="atLeast"/>
        <w:ind w:left="0"/>
        <w:rPr>
          <w:rFonts w:asciiTheme="minorHAnsi" w:hAnsiTheme="minorHAnsi"/>
          <w:sz w:val="24"/>
          <w:szCs w:val="24"/>
        </w:rPr>
      </w:pPr>
    </w:p>
    <w:p w14:paraId="0DBF57D3" w14:textId="77777777" w:rsidR="00094F87" w:rsidRPr="005C6EC8" w:rsidRDefault="00094F87" w:rsidP="005C6EC8">
      <w:pPr>
        <w:pStyle w:val="aa"/>
        <w:tabs>
          <w:tab w:val="left" w:pos="1134"/>
          <w:tab w:val="left" w:pos="2127"/>
        </w:tabs>
        <w:spacing w:line="100" w:lineRule="atLeast"/>
        <w:ind w:left="0"/>
        <w:rPr>
          <w:rFonts w:asciiTheme="minorHAnsi" w:hAnsiTheme="minorHAnsi"/>
          <w:sz w:val="24"/>
          <w:szCs w:val="24"/>
        </w:rPr>
      </w:pPr>
    </w:p>
    <w:p w14:paraId="0098FBAB" w14:textId="77777777" w:rsidR="00094F87" w:rsidRPr="005C6EC8" w:rsidRDefault="00094F87" w:rsidP="005C6EC8">
      <w:pPr>
        <w:pStyle w:val="aa"/>
        <w:tabs>
          <w:tab w:val="left" w:pos="1134"/>
          <w:tab w:val="left" w:pos="2127"/>
        </w:tabs>
        <w:spacing w:line="100" w:lineRule="atLeast"/>
        <w:ind w:left="0"/>
        <w:rPr>
          <w:rFonts w:asciiTheme="minorHAnsi" w:hAnsiTheme="minorHAnsi"/>
          <w:sz w:val="24"/>
          <w:szCs w:val="24"/>
        </w:rPr>
      </w:pPr>
    </w:p>
    <w:p w14:paraId="07FB8393" w14:textId="77777777" w:rsidR="00094F87" w:rsidRPr="005C6EC8" w:rsidRDefault="00094F87" w:rsidP="005C6EC8">
      <w:pPr>
        <w:pStyle w:val="aa"/>
        <w:tabs>
          <w:tab w:val="left" w:pos="1134"/>
          <w:tab w:val="left" w:pos="2127"/>
        </w:tabs>
        <w:spacing w:line="100" w:lineRule="atLeast"/>
        <w:ind w:left="0"/>
        <w:rPr>
          <w:rFonts w:asciiTheme="minorHAnsi" w:hAnsiTheme="minorHAnsi"/>
          <w:sz w:val="24"/>
          <w:szCs w:val="24"/>
        </w:rPr>
      </w:pPr>
    </w:p>
    <w:p w14:paraId="56F35793" w14:textId="77777777" w:rsidR="00094F87" w:rsidRPr="005C6EC8" w:rsidRDefault="00094F87" w:rsidP="005C6EC8">
      <w:pPr>
        <w:pStyle w:val="aa"/>
        <w:tabs>
          <w:tab w:val="left" w:pos="1134"/>
          <w:tab w:val="left" w:pos="2127"/>
        </w:tabs>
        <w:spacing w:line="100" w:lineRule="atLeast"/>
        <w:ind w:left="0"/>
        <w:rPr>
          <w:rFonts w:asciiTheme="minorHAnsi" w:hAnsiTheme="minorHAnsi"/>
          <w:sz w:val="24"/>
          <w:szCs w:val="24"/>
        </w:rPr>
      </w:pPr>
    </w:p>
    <w:p w14:paraId="50737815" w14:textId="77777777" w:rsidR="00094F87" w:rsidRPr="005C6EC8" w:rsidRDefault="00094F87" w:rsidP="005C6EC8">
      <w:pPr>
        <w:pStyle w:val="aa"/>
        <w:tabs>
          <w:tab w:val="left" w:pos="1134"/>
          <w:tab w:val="left" w:pos="2127"/>
        </w:tabs>
        <w:spacing w:line="100" w:lineRule="atLeast"/>
        <w:ind w:left="0"/>
        <w:rPr>
          <w:rFonts w:asciiTheme="minorHAnsi" w:hAnsiTheme="minorHAnsi"/>
          <w:sz w:val="24"/>
          <w:szCs w:val="24"/>
        </w:rPr>
      </w:pPr>
    </w:p>
    <w:tbl>
      <w:tblPr>
        <w:tblW w:w="9371" w:type="dxa"/>
        <w:tblInd w:w="93" w:type="dxa"/>
        <w:tblLook w:val="04A0" w:firstRow="1" w:lastRow="0" w:firstColumn="1" w:lastColumn="0" w:noHBand="0" w:noVBand="1"/>
      </w:tblPr>
      <w:tblGrid>
        <w:gridCol w:w="1327"/>
        <w:gridCol w:w="3650"/>
        <w:gridCol w:w="992"/>
        <w:gridCol w:w="1701"/>
        <w:gridCol w:w="1701"/>
      </w:tblGrid>
      <w:tr w:rsidR="005C6EC8" w:rsidRPr="005C6EC8" w14:paraId="43377AB0" w14:textId="77777777" w:rsidTr="0093110B">
        <w:trPr>
          <w:trHeight w:val="300"/>
        </w:trPr>
        <w:tc>
          <w:tcPr>
            <w:tcW w:w="9371" w:type="dxa"/>
            <w:gridSpan w:val="5"/>
            <w:tcBorders>
              <w:top w:val="nil"/>
              <w:left w:val="nil"/>
              <w:bottom w:val="nil"/>
              <w:right w:val="nil"/>
            </w:tcBorders>
            <w:shd w:val="clear" w:color="auto" w:fill="auto"/>
            <w:noWrap/>
            <w:vAlign w:val="bottom"/>
            <w:hideMark/>
          </w:tcPr>
          <w:p w14:paraId="78D29F55"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b/>
                <w:bCs/>
                <w:sz w:val="24"/>
                <w:szCs w:val="24"/>
                <w:lang w:eastAsia="ru-RU"/>
              </w:rPr>
              <w:lastRenderedPageBreak/>
              <w:t>Отчет о финансовых результатах</w:t>
            </w:r>
          </w:p>
        </w:tc>
      </w:tr>
      <w:tr w:rsidR="005C6EC8" w:rsidRPr="005C6EC8" w14:paraId="0AD7B61C" w14:textId="77777777" w:rsidTr="0093110B">
        <w:trPr>
          <w:trHeight w:val="240"/>
        </w:trPr>
        <w:tc>
          <w:tcPr>
            <w:tcW w:w="9371" w:type="dxa"/>
            <w:gridSpan w:val="5"/>
            <w:tcBorders>
              <w:top w:val="nil"/>
              <w:left w:val="nil"/>
              <w:bottom w:val="nil"/>
              <w:right w:val="nil"/>
            </w:tcBorders>
            <w:shd w:val="clear" w:color="auto" w:fill="auto"/>
            <w:noWrap/>
            <w:vAlign w:val="bottom"/>
            <w:hideMark/>
          </w:tcPr>
          <w:p w14:paraId="426A80B0" w14:textId="77777777" w:rsidR="00094F87" w:rsidRPr="005C6EC8" w:rsidRDefault="00094F87"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за Январь - Декабрь 2015 г.</w:t>
            </w:r>
          </w:p>
        </w:tc>
      </w:tr>
      <w:tr w:rsidR="005C6EC8" w:rsidRPr="005C6EC8" w14:paraId="005C107B" w14:textId="77777777" w:rsidTr="0093110B">
        <w:trPr>
          <w:trHeight w:val="255"/>
        </w:trPr>
        <w:tc>
          <w:tcPr>
            <w:tcW w:w="9371" w:type="dxa"/>
            <w:gridSpan w:val="5"/>
            <w:tcBorders>
              <w:top w:val="nil"/>
              <w:left w:val="nil"/>
              <w:bottom w:val="nil"/>
              <w:right w:val="nil"/>
            </w:tcBorders>
            <w:shd w:val="clear" w:color="auto" w:fill="auto"/>
            <w:noWrap/>
            <w:vAlign w:val="bottom"/>
            <w:hideMark/>
          </w:tcPr>
          <w:p w14:paraId="1071FF4E"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b/>
                <w:bCs/>
                <w:sz w:val="24"/>
                <w:szCs w:val="24"/>
                <w:lang w:eastAsia="ru-RU"/>
              </w:rPr>
              <w:t>тыс. руб.</w:t>
            </w:r>
          </w:p>
        </w:tc>
      </w:tr>
      <w:tr w:rsidR="005C6EC8" w:rsidRPr="005C6EC8" w14:paraId="4319AD6A" w14:textId="77777777" w:rsidTr="0093110B">
        <w:trPr>
          <w:trHeight w:val="735"/>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FA8D" w14:textId="77777777" w:rsidR="00094F87" w:rsidRPr="0093110B" w:rsidRDefault="00094F87"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Пояснения</w:t>
            </w:r>
          </w:p>
        </w:tc>
        <w:tc>
          <w:tcPr>
            <w:tcW w:w="3650" w:type="dxa"/>
            <w:tcBorders>
              <w:top w:val="single" w:sz="4" w:space="0" w:color="auto"/>
              <w:left w:val="nil"/>
              <w:bottom w:val="single" w:sz="4" w:space="0" w:color="auto"/>
              <w:right w:val="single" w:sz="4" w:space="0" w:color="auto"/>
            </w:tcBorders>
            <w:shd w:val="clear" w:color="auto" w:fill="auto"/>
            <w:noWrap/>
            <w:vAlign w:val="center"/>
            <w:hideMark/>
          </w:tcPr>
          <w:p w14:paraId="45C8D215" w14:textId="77777777" w:rsidR="00094F87" w:rsidRPr="0093110B" w:rsidRDefault="00094F87"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305635" w14:textId="77777777" w:rsidR="00094F87" w:rsidRPr="0093110B" w:rsidRDefault="00094F87"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Код</w:t>
            </w:r>
          </w:p>
        </w:tc>
        <w:tc>
          <w:tcPr>
            <w:tcW w:w="1701" w:type="dxa"/>
            <w:tcBorders>
              <w:top w:val="single" w:sz="4" w:space="0" w:color="auto"/>
              <w:left w:val="nil"/>
              <w:bottom w:val="nil"/>
              <w:right w:val="single" w:sz="4" w:space="0" w:color="auto"/>
            </w:tcBorders>
            <w:shd w:val="clear" w:color="auto" w:fill="auto"/>
            <w:vAlign w:val="center"/>
            <w:hideMark/>
          </w:tcPr>
          <w:p w14:paraId="0D67FC49" w14:textId="77777777" w:rsidR="00094F87" w:rsidRPr="0093110B" w:rsidRDefault="00094F87"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За Январь - Декабрь 2015 г.</w:t>
            </w:r>
          </w:p>
        </w:tc>
        <w:tc>
          <w:tcPr>
            <w:tcW w:w="1701" w:type="dxa"/>
            <w:tcBorders>
              <w:top w:val="single" w:sz="4" w:space="0" w:color="auto"/>
              <w:left w:val="nil"/>
              <w:bottom w:val="nil"/>
              <w:right w:val="single" w:sz="4" w:space="0" w:color="auto"/>
            </w:tcBorders>
            <w:shd w:val="clear" w:color="auto" w:fill="auto"/>
            <w:vAlign w:val="center"/>
            <w:hideMark/>
          </w:tcPr>
          <w:p w14:paraId="69462581" w14:textId="77777777" w:rsidR="00094F87" w:rsidRPr="0093110B" w:rsidRDefault="00094F87" w:rsidP="005C6EC8">
            <w:pPr>
              <w:spacing w:after="0" w:line="100" w:lineRule="atLeast"/>
              <w:jc w:val="center"/>
              <w:rPr>
                <w:rFonts w:asciiTheme="minorHAnsi" w:eastAsia="Times New Roman" w:hAnsiTheme="minorHAnsi" w:cs="Arial"/>
                <w:lang w:eastAsia="ru-RU"/>
              </w:rPr>
            </w:pPr>
            <w:r w:rsidRPr="0093110B">
              <w:rPr>
                <w:rFonts w:asciiTheme="minorHAnsi" w:eastAsia="Times New Roman" w:hAnsiTheme="minorHAnsi" w:cs="Arial"/>
                <w:lang w:eastAsia="ru-RU"/>
              </w:rPr>
              <w:t>За Январь - Декабрь 2014 г.</w:t>
            </w:r>
          </w:p>
        </w:tc>
      </w:tr>
      <w:tr w:rsidR="005C6EC8" w:rsidRPr="005C6EC8" w14:paraId="5DB5A6FA" w14:textId="77777777" w:rsidTr="0093110B">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4B1E9665"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1.17</w:t>
            </w:r>
          </w:p>
        </w:tc>
        <w:tc>
          <w:tcPr>
            <w:tcW w:w="3650" w:type="dxa"/>
            <w:tcBorders>
              <w:top w:val="nil"/>
              <w:left w:val="nil"/>
              <w:bottom w:val="single" w:sz="4" w:space="0" w:color="auto"/>
              <w:right w:val="single" w:sz="4" w:space="0" w:color="auto"/>
            </w:tcBorders>
            <w:shd w:val="clear" w:color="auto" w:fill="auto"/>
            <w:hideMark/>
          </w:tcPr>
          <w:p w14:paraId="6F7C8731"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Выручка</w:t>
            </w:r>
          </w:p>
        </w:tc>
        <w:tc>
          <w:tcPr>
            <w:tcW w:w="992" w:type="dxa"/>
            <w:tcBorders>
              <w:top w:val="nil"/>
              <w:left w:val="nil"/>
              <w:bottom w:val="single" w:sz="4" w:space="0" w:color="auto"/>
              <w:right w:val="single" w:sz="4" w:space="0" w:color="auto"/>
            </w:tcBorders>
            <w:shd w:val="clear" w:color="auto" w:fill="auto"/>
            <w:noWrap/>
            <w:vAlign w:val="center"/>
            <w:hideMark/>
          </w:tcPr>
          <w:p w14:paraId="175B4F3A"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2110</w:t>
            </w:r>
          </w:p>
        </w:tc>
        <w:tc>
          <w:tcPr>
            <w:tcW w:w="17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FB1141"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670 533</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14:paraId="4ED1B265"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654 674</w:t>
            </w:r>
          </w:p>
        </w:tc>
      </w:tr>
      <w:tr w:rsidR="005C6EC8" w:rsidRPr="005C6EC8" w14:paraId="3475C4C0" w14:textId="77777777" w:rsidTr="0093110B">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1CD3C04E"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2.9.</w:t>
            </w:r>
          </w:p>
        </w:tc>
        <w:tc>
          <w:tcPr>
            <w:tcW w:w="3650" w:type="dxa"/>
            <w:tcBorders>
              <w:top w:val="nil"/>
              <w:left w:val="nil"/>
              <w:bottom w:val="single" w:sz="4" w:space="0" w:color="auto"/>
              <w:right w:val="single" w:sz="4" w:space="0" w:color="auto"/>
            </w:tcBorders>
            <w:shd w:val="clear" w:color="auto" w:fill="auto"/>
            <w:vAlign w:val="center"/>
            <w:hideMark/>
          </w:tcPr>
          <w:p w14:paraId="02853101"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Себестоимость продаж</w:t>
            </w:r>
          </w:p>
        </w:tc>
        <w:tc>
          <w:tcPr>
            <w:tcW w:w="992" w:type="dxa"/>
            <w:tcBorders>
              <w:top w:val="nil"/>
              <w:left w:val="nil"/>
              <w:bottom w:val="single" w:sz="4" w:space="0" w:color="auto"/>
              <w:right w:val="single" w:sz="8" w:space="0" w:color="auto"/>
            </w:tcBorders>
            <w:shd w:val="clear" w:color="auto" w:fill="auto"/>
            <w:noWrap/>
            <w:vAlign w:val="center"/>
            <w:hideMark/>
          </w:tcPr>
          <w:p w14:paraId="4AB59D79"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2120</w:t>
            </w:r>
          </w:p>
        </w:tc>
        <w:tc>
          <w:tcPr>
            <w:tcW w:w="1701" w:type="dxa"/>
            <w:tcBorders>
              <w:top w:val="nil"/>
              <w:left w:val="nil"/>
              <w:bottom w:val="single" w:sz="4" w:space="0" w:color="auto"/>
              <w:right w:val="single" w:sz="4" w:space="0" w:color="auto"/>
            </w:tcBorders>
            <w:shd w:val="clear" w:color="auto" w:fill="auto"/>
            <w:noWrap/>
            <w:vAlign w:val="bottom"/>
            <w:hideMark/>
          </w:tcPr>
          <w:p w14:paraId="346707F2"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(494 839)</w:t>
            </w:r>
          </w:p>
        </w:tc>
        <w:tc>
          <w:tcPr>
            <w:tcW w:w="1701" w:type="dxa"/>
            <w:tcBorders>
              <w:top w:val="nil"/>
              <w:left w:val="nil"/>
              <w:bottom w:val="single" w:sz="4" w:space="0" w:color="auto"/>
              <w:right w:val="single" w:sz="8" w:space="0" w:color="auto"/>
            </w:tcBorders>
            <w:shd w:val="clear" w:color="auto" w:fill="auto"/>
            <w:noWrap/>
            <w:vAlign w:val="bottom"/>
            <w:hideMark/>
          </w:tcPr>
          <w:p w14:paraId="6FA8A95A"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(510 207)</w:t>
            </w:r>
          </w:p>
        </w:tc>
      </w:tr>
      <w:tr w:rsidR="005C6EC8" w:rsidRPr="005C6EC8" w14:paraId="41A38170" w14:textId="77777777" w:rsidTr="0093110B">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2509D8B0"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2.9.</w:t>
            </w:r>
          </w:p>
        </w:tc>
        <w:tc>
          <w:tcPr>
            <w:tcW w:w="3650" w:type="dxa"/>
            <w:tcBorders>
              <w:top w:val="nil"/>
              <w:left w:val="nil"/>
              <w:bottom w:val="single" w:sz="4" w:space="0" w:color="auto"/>
              <w:right w:val="single" w:sz="4" w:space="0" w:color="auto"/>
            </w:tcBorders>
            <w:shd w:val="clear" w:color="auto" w:fill="auto"/>
            <w:vAlign w:val="center"/>
            <w:hideMark/>
          </w:tcPr>
          <w:p w14:paraId="05CA90BD"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Валовая прибыль (убыток)</w:t>
            </w:r>
          </w:p>
        </w:tc>
        <w:tc>
          <w:tcPr>
            <w:tcW w:w="992" w:type="dxa"/>
            <w:tcBorders>
              <w:top w:val="nil"/>
              <w:left w:val="nil"/>
              <w:bottom w:val="single" w:sz="4" w:space="0" w:color="auto"/>
              <w:right w:val="single" w:sz="8" w:space="0" w:color="auto"/>
            </w:tcBorders>
            <w:shd w:val="clear" w:color="auto" w:fill="auto"/>
            <w:noWrap/>
            <w:vAlign w:val="center"/>
            <w:hideMark/>
          </w:tcPr>
          <w:p w14:paraId="471F49FF"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2100</w:t>
            </w:r>
          </w:p>
        </w:tc>
        <w:tc>
          <w:tcPr>
            <w:tcW w:w="1701" w:type="dxa"/>
            <w:tcBorders>
              <w:top w:val="nil"/>
              <w:left w:val="nil"/>
              <w:bottom w:val="single" w:sz="4" w:space="0" w:color="auto"/>
              <w:right w:val="single" w:sz="4" w:space="0" w:color="auto"/>
            </w:tcBorders>
            <w:shd w:val="clear" w:color="auto" w:fill="auto"/>
            <w:noWrap/>
            <w:vAlign w:val="bottom"/>
            <w:hideMark/>
          </w:tcPr>
          <w:p w14:paraId="1666A357"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175 694</w:t>
            </w:r>
          </w:p>
        </w:tc>
        <w:tc>
          <w:tcPr>
            <w:tcW w:w="1701" w:type="dxa"/>
            <w:tcBorders>
              <w:top w:val="nil"/>
              <w:left w:val="nil"/>
              <w:bottom w:val="single" w:sz="4" w:space="0" w:color="auto"/>
              <w:right w:val="single" w:sz="8" w:space="0" w:color="auto"/>
            </w:tcBorders>
            <w:shd w:val="clear" w:color="auto" w:fill="auto"/>
            <w:noWrap/>
            <w:vAlign w:val="bottom"/>
            <w:hideMark/>
          </w:tcPr>
          <w:p w14:paraId="7A950310"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144 467</w:t>
            </w:r>
          </w:p>
        </w:tc>
      </w:tr>
      <w:tr w:rsidR="005C6EC8" w:rsidRPr="005C6EC8" w14:paraId="7C064C8F" w14:textId="77777777" w:rsidTr="0093110B">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38A96CA5"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650" w:type="dxa"/>
            <w:tcBorders>
              <w:top w:val="nil"/>
              <w:left w:val="nil"/>
              <w:bottom w:val="single" w:sz="4" w:space="0" w:color="auto"/>
              <w:right w:val="single" w:sz="4" w:space="0" w:color="auto"/>
            </w:tcBorders>
            <w:shd w:val="clear" w:color="auto" w:fill="auto"/>
            <w:vAlign w:val="center"/>
            <w:hideMark/>
          </w:tcPr>
          <w:p w14:paraId="56B9D04E"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Коммерческие расходы</w:t>
            </w:r>
          </w:p>
        </w:tc>
        <w:tc>
          <w:tcPr>
            <w:tcW w:w="992" w:type="dxa"/>
            <w:tcBorders>
              <w:top w:val="nil"/>
              <w:left w:val="nil"/>
              <w:bottom w:val="single" w:sz="4" w:space="0" w:color="auto"/>
              <w:right w:val="single" w:sz="8" w:space="0" w:color="auto"/>
            </w:tcBorders>
            <w:shd w:val="clear" w:color="auto" w:fill="auto"/>
            <w:noWrap/>
            <w:vAlign w:val="center"/>
            <w:hideMark/>
          </w:tcPr>
          <w:p w14:paraId="31791C6D"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2210</w:t>
            </w:r>
          </w:p>
        </w:tc>
        <w:tc>
          <w:tcPr>
            <w:tcW w:w="1701" w:type="dxa"/>
            <w:tcBorders>
              <w:top w:val="nil"/>
              <w:left w:val="nil"/>
              <w:bottom w:val="single" w:sz="4" w:space="0" w:color="auto"/>
              <w:right w:val="single" w:sz="4" w:space="0" w:color="auto"/>
            </w:tcBorders>
            <w:shd w:val="clear" w:color="auto" w:fill="auto"/>
            <w:noWrap/>
            <w:vAlign w:val="bottom"/>
            <w:hideMark/>
          </w:tcPr>
          <w:p w14:paraId="0E443E25"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701" w:type="dxa"/>
            <w:tcBorders>
              <w:top w:val="nil"/>
              <w:left w:val="nil"/>
              <w:bottom w:val="single" w:sz="4" w:space="0" w:color="auto"/>
              <w:right w:val="single" w:sz="8" w:space="0" w:color="auto"/>
            </w:tcBorders>
            <w:shd w:val="clear" w:color="auto" w:fill="auto"/>
            <w:noWrap/>
            <w:vAlign w:val="bottom"/>
            <w:hideMark/>
          </w:tcPr>
          <w:p w14:paraId="6B10BBEC"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4FA92818" w14:textId="77777777" w:rsidTr="0093110B">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18B405A9"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650" w:type="dxa"/>
            <w:tcBorders>
              <w:top w:val="nil"/>
              <w:left w:val="nil"/>
              <w:bottom w:val="single" w:sz="4" w:space="0" w:color="auto"/>
              <w:right w:val="single" w:sz="4" w:space="0" w:color="auto"/>
            </w:tcBorders>
            <w:shd w:val="clear" w:color="auto" w:fill="auto"/>
            <w:vAlign w:val="center"/>
            <w:hideMark/>
          </w:tcPr>
          <w:p w14:paraId="4D49D3AC"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Управленческие расходы</w:t>
            </w:r>
          </w:p>
        </w:tc>
        <w:tc>
          <w:tcPr>
            <w:tcW w:w="992" w:type="dxa"/>
            <w:tcBorders>
              <w:top w:val="nil"/>
              <w:left w:val="nil"/>
              <w:bottom w:val="single" w:sz="4" w:space="0" w:color="auto"/>
              <w:right w:val="single" w:sz="8" w:space="0" w:color="auto"/>
            </w:tcBorders>
            <w:shd w:val="clear" w:color="auto" w:fill="auto"/>
            <w:noWrap/>
            <w:vAlign w:val="center"/>
            <w:hideMark/>
          </w:tcPr>
          <w:p w14:paraId="244A5EEE"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2220</w:t>
            </w:r>
          </w:p>
        </w:tc>
        <w:tc>
          <w:tcPr>
            <w:tcW w:w="1701" w:type="dxa"/>
            <w:tcBorders>
              <w:top w:val="nil"/>
              <w:left w:val="nil"/>
              <w:bottom w:val="single" w:sz="4" w:space="0" w:color="auto"/>
              <w:right w:val="single" w:sz="4" w:space="0" w:color="auto"/>
            </w:tcBorders>
            <w:shd w:val="clear" w:color="auto" w:fill="auto"/>
            <w:noWrap/>
            <w:vAlign w:val="bottom"/>
            <w:hideMark/>
          </w:tcPr>
          <w:p w14:paraId="54288416"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701" w:type="dxa"/>
            <w:tcBorders>
              <w:top w:val="nil"/>
              <w:left w:val="nil"/>
              <w:bottom w:val="single" w:sz="4" w:space="0" w:color="auto"/>
              <w:right w:val="single" w:sz="8" w:space="0" w:color="auto"/>
            </w:tcBorders>
            <w:shd w:val="clear" w:color="auto" w:fill="auto"/>
            <w:noWrap/>
            <w:vAlign w:val="bottom"/>
            <w:hideMark/>
          </w:tcPr>
          <w:p w14:paraId="31601F9A"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2A0209F6" w14:textId="77777777" w:rsidTr="0093110B">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2773EFB2" w14:textId="77777777" w:rsidR="00094F87" w:rsidRPr="005C6EC8" w:rsidRDefault="00094F87"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2.9.</w:t>
            </w:r>
          </w:p>
        </w:tc>
        <w:tc>
          <w:tcPr>
            <w:tcW w:w="3650" w:type="dxa"/>
            <w:tcBorders>
              <w:top w:val="nil"/>
              <w:left w:val="nil"/>
              <w:bottom w:val="single" w:sz="4" w:space="0" w:color="auto"/>
              <w:right w:val="single" w:sz="4" w:space="0" w:color="auto"/>
            </w:tcBorders>
            <w:shd w:val="clear" w:color="auto" w:fill="auto"/>
            <w:vAlign w:val="center"/>
            <w:hideMark/>
          </w:tcPr>
          <w:p w14:paraId="25BF4460" w14:textId="77777777" w:rsidR="00094F87" w:rsidRPr="005C6EC8" w:rsidRDefault="00094F87" w:rsidP="005C6EC8">
            <w:pPr>
              <w:spacing w:after="0" w:line="100" w:lineRule="atLeas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Прибыль (убыток) от продаж</w:t>
            </w:r>
          </w:p>
        </w:tc>
        <w:tc>
          <w:tcPr>
            <w:tcW w:w="992" w:type="dxa"/>
            <w:tcBorders>
              <w:top w:val="nil"/>
              <w:left w:val="nil"/>
              <w:bottom w:val="single" w:sz="4" w:space="0" w:color="auto"/>
              <w:right w:val="single" w:sz="8" w:space="0" w:color="auto"/>
            </w:tcBorders>
            <w:shd w:val="clear" w:color="auto" w:fill="auto"/>
            <w:noWrap/>
            <w:vAlign w:val="center"/>
            <w:hideMark/>
          </w:tcPr>
          <w:p w14:paraId="35AEE002" w14:textId="77777777" w:rsidR="00094F87" w:rsidRPr="005C6EC8" w:rsidRDefault="00094F87"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2200</w:t>
            </w:r>
          </w:p>
        </w:tc>
        <w:tc>
          <w:tcPr>
            <w:tcW w:w="1701" w:type="dxa"/>
            <w:tcBorders>
              <w:top w:val="nil"/>
              <w:left w:val="nil"/>
              <w:bottom w:val="single" w:sz="4" w:space="0" w:color="auto"/>
              <w:right w:val="single" w:sz="4" w:space="0" w:color="auto"/>
            </w:tcBorders>
            <w:shd w:val="clear" w:color="auto" w:fill="auto"/>
            <w:noWrap/>
            <w:vAlign w:val="bottom"/>
            <w:hideMark/>
          </w:tcPr>
          <w:p w14:paraId="10D46AFF" w14:textId="77777777" w:rsidR="00094F87" w:rsidRPr="005C6EC8" w:rsidRDefault="00094F87"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175 694</w:t>
            </w:r>
          </w:p>
        </w:tc>
        <w:tc>
          <w:tcPr>
            <w:tcW w:w="1701" w:type="dxa"/>
            <w:tcBorders>
              <w:top w:val="nil"/>
              <w:left w:val="nil"/>
              <w:bottom w:val="single" w:sz="4" w:space="0" w:color="auto"/>
              <w:right w:val="single" w:sz="8" w:space="0" w:color="auto"/>
            </w:tcBorders>
            <w:shd w:val="clear" w:color="auto" w:fill="auto"/>
            <w:noWrap/>
            <w:vAlign w:val="bottom"/>
            <w:hideMark/>
          </w:tcPr>
          <w:p w14:paraId="401969F1" w14:textId="77777777" w:rsidR="00094F87" w:rsidRPr="005C6EC8" w:rsidRDefault="00094F87"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144 467</w:t>
            </w:r>
          </w:p>
        </w:tc>
      </w:tr>
      <w:tr w:rsidR="005C6EC8" w:rsidRPr="005C6EC8" w14:paraId="271C6804" w14:textId="77777777" w:rsidTr="0093110B">
        <w:trPr>
          <w:trHeight w:val="48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2B44D9D1"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650" w:type="dxa"/>
            <w:tcBorders>
              <w:top w:val="nil"/>
              <w:left w:val="nil"/>
              <w:bottom w:val="single" w:sz="4" w:space="0" w:color="auto"/>
              <w:right w:val="single" w:sz="4" w:space="0" w:color="auto"/>
            </w:tcBorders>
            <w:shd w:val="clear" w:color="auto" w:fill="auto"/>
            <w:vAlign w:val="center"/>
            <w:hideMark/>
          </w:tcPr>
          <w:p w14:paraId="0B64EA4A"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Доходы от участия в других организациях</w:t>
            </w:r>
          </w:p>
        </w:tc>
        <w:tc>
          <w:tcPr>
            <w:tcW w:w="992" w:type="dxa"/>
            <w:tcBorders>
              <w:top w:val="nil"/>
              <w:left w:val="nil"/>
              <w:bottom w:val="single" w:sz="4" w:space="0" w:color="auto"/>
              <w:right w:val="single" w:sz="8" w:space="0" w:color="auto"/>
            </w:tcBorders>
            <w:shd w:val="clear" w:color="auto" w:fill="auto"/>
            <w:noWrap/>
            <w:vAlign w:val="center"/>
            <w:hideMark/>
          </w:tcPr>
          <w:p w14:paraId="397CD7AC"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2310</w:t>
            </w:r>
          </w:p>
        </w:tc>
        <w:tc>
          <w:tcPr>
            <w:tcW w:w="1701" w:type="dxa"/>
            <w:tcBorders>
              <w:top w:val="nil"/>
              <w:left w:val="nil"/>
              <w:bottom w:val="single" w:sz="4" w:space="0" w:color="auto"/>
              <w:right w:val="single" w:sz="4" w:space="0" w:color="auto"/>
            </w:tcBorders>
            <w:shd w:val="clear" w:color="auto" w:fill="auto"/>
            <w:noWrap/>
            <w:vAlign w:val="bottom"/>
            <w:hideMark/>
          </w:tcPr>
          <w:p w14:paraId="056AC392"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701" w:type="dxa"/>
            <w:tcBorders>
              <w:top w:val="nil"/>
              <w:left w:val="nil"/>
              <w:bottom w:val="single" w:sz="4" w:space="0" w:color="auto"/>
              <w:right w:val="single" w:sz="8" w:space="0" w:color="auto"/>
            </w:tcBorders>
            <w:shd w:val="clear" w:color="auto" w:fill="auto"/>
            <w:noWrap/>
            <w:vAlign w:val="bottom"/>
            <w:hideMark/>
          </w:tcPr>
          <w:p w14:paraId="6BDD6299"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51649C4A" w14:textId="77777777" w:rsidTr="0093110B">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07CF329B"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2.9.</w:t>
            </w:r>
          </w:p>
        </w:tc>
        <w:tc>
          <w:tcPr>
            <w:tcW w:w="3650" w:type="dxa"/>
            <w:tcBorders>
              <w:top w:val="nil"/>
              <w:left w:val="nil"/>
              <w:bottom w:val="single" w:sz="4" w:space="0" w:color="auto"/>
              <w:right w:val="single" w:sz="4" w:space="0" w:color="auto"/>
            </w:tcBorders>
            <w:shd w:val="clear" w:color="auto" w:fill="auto"/>
            <w:vAlign w:val="center"/>
            <w:hideMark/>
          </w:tcPr>
          <w:p w14:paraId="32D50CEC"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Проценты к получению</w:t>
            </w:r>
          </w:p>
        </w:tc>
        <w:tc>
          <w:tcPr>
            <w:tcW w:w="992" w:type="dxa"/>
            <w:tcBorders>
              <w:top w:val="nil"/>
              <w:left w:val="nil"/>
              <w:bottom w:val="single" w:sz="4" w:space="0" w:color="auto"/>
              <w:right w:val="single" w:sz="8" w:space="0" w:color="auto"/>
            </w:tcBorders>
            <w:shd w:val="clear" w:color="auto" w:fill="auto"/>
            <w:noWrap/>
            <w:vAlign w:val="center"/>
            <w:hideMark/>
          </w:tcPr>
          <w:p w14:paraId="325D7E72"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2320</w:t>
            </w:r>
          </w:p>
        </w:tc>
        <w:tc>
          <w:tcPr>
            <w:tcW w:w="1701" w:type="dxa"/>
            <w:tcBorders>
              <w:top w:val="nil"/>
              <w:left w:val="nil"/>
              <w:bottom w:val="single" w:sz="4" w:space="0" w:color="auto"/>
              <w:right w:val="single" w:sz="4" w:space="0" w:color="auto"/>
            </w:tcBorders>
            <w:shd w:val="clear" w:color="auto" w:fill="auto"/>
            <w:noWrap/>
            <w:vAlign w:val="bottom"/>
            <w:hideMark/>
          </w:tcPr>
          <w:p w14:paraId="47C8A48B"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2 060</w:t>
            </w:r>
          </w:p>
        </w:tc>
        <w:tc>
          <w:tcPr>
            <w:tcW w:w="1701" w:type="dxa"/>
            <w:tcBorders>
              <w:top w:val="nil"/>
              <w:left w:val="nil"/>
              <w:bottom w:val="single" w:sz="4" w:space="0" w:color="auto"/>
              <w:right w:val="single" w:sz="8" w:space="0" w:color="auto"/>
            </w:tcBorders>
            <w:shd w:val="clear" w:color="auto" w:fill="auto"/>
            <w:noWrap/>
            <w:vAlign w:val="bottom"/>
            <w:hideMark/>
          </w:tcPr>
          <w:p w14:paraId="775D4D1F"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306</w:t>
            </w:r>
          </w:p>
        </w:tc>
      </w:tr>
      <w:tr w:rsidR="005C6EC8" w:rsidRPr="005C6EC8" w14:paraId="26ACF334" w14:textId="77777777" w:rsidTr="0093110B">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1BCCB0CE"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2.10</w:t>
            </w:r>
          </w:p>
        </w:tc>
        <w:tc>
          <w:tcPr>
            <w:tcW w:w="3650" w:type="dxa"/>
            <w:tcBorders>
              <w:top w:val="nil"/>
              <w:left w:val="nil"/>
              <w:bottom w:val="single" w:sz="4" w:space="0" w:color="auto"/>
              <w:right w:val="single" w:sz="4" w:space="0" w:color="auto"/>
            </w:tcBorders>
            <w:shd w:val="clear" w:color="auto" w:fill="auto"/>
            <w:vAlign w:val="center"/>
            <w:hideMark/>
          </w:tcPr>
          <w:p w14:paraId="16A79439"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Проценты к уплате</w:t>
            </w:r>
          </w:p>
        </w:tc>
        <w:tc>
          <w:tcPr>
            <w:tcW w:w="992" w:type="dxa"/>
            <w:tcBorders>
              <w:top w:val="nil"/>
              <w:left w:val="nil"/>
              <w:bottom w:val="single" w:sz="4" w:space="0" w:color="auto"/>
              <w:right w:val="single" w:sz="8" w:space="0" w:color="auto"/>
            </w:tcBorders>
            <w:shd w:val="clear" w:color="auto" w:fill="auto"/>
            <w:noWrap/>
            <w:vAlign w:val="center"/>
            <w:hideMark/>
          </w:tcPr>
          <w:p w14:paraId="35EE09D4"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2330</w:t>
            </w:r>
          </w:p>
        </w:tc>
        <w:tc>
          <w:tcPr>
            <w:tcW w:w="1701" w:type="dxa"/>
            <w:tcBorders>
              <w:top w:val="nil"/>
              <w:left w:val="nil"/>
              <w:bottom w:val="single" w:sz="4" w:space="0" w:color="auto"/>
              <w:right w:val="single" w:sz="4" w:space="0" w:color="auto"/>
            </w:tcBorders>
            <w:shd w:val="clear" w:color="auto" w:fill="auto"/>
            <w:noWrap/>
            <w:vAlign w:val="bottom"/>
            <w:hideMark/>
          </w:tcPr>
          <w:p w14:paraId="07FBC98F"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(432 355)</w:t>
            </w:r>
          </w:p>
        </w:tc>
        <w:tc>
          <w:tcPr>
            <w:tcW w:w="1701" w:type="dxa"/>
            <w:tcBorders>
              <w:top w:val="nil"/>
              <w:left w:val="nil"/>
              <w:bottom w:val="single" w:sz="4" w:space="0" w:color="auto"/>
              <w:right w:val="single" w:sz="8" w:space="0" w:color="auto"/>
            </w:tcBorders>
            <w:shd w:val="clear" w:color="auto" w:fill="auto"/>
            <w:noWrap/>
            <w:vAlign w:val="bottom"/>
            <w:hideMark/>
          </w:tcPr>
          <w:p w14:paraId="6170279F"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(430 883)</w:t>
            </w:r>
          </w:p>
        </w:tc>
      </w:tr>
      <w:tr w:rsidR="005C6EC8" w:rsidRPr="005C6EC8" w14:paraId="507F85DC" w14:textId="77777777" w:rsidTr="0093110B">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53FACFB5"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2.9.</w:t>
            </w:r>
          </w:p>
        </w:tc>
        <w:tc>
          <w:tcPr>
            <w:tcW w:w="3650" w:type="dxa"/>
            <w:tcBorders>
              <w:top w:val="nil"/>
              <w:left w:val="nil"/>
              <w:bottom w:val="single" w:sz="8" w:space="0" w:color="auto"/>
              <w:right w:val="single" w:sz="4" w:space="0" w:color="auto"/>
            </w:tcBorders>
            <w:shd w:val="clear" w:color="auto" w:fill="auto"/>
            <w:vAlign w:val="center"/>
            <w:hideMark/>
          </w:tcPr>
          <w:p w14:paraId="57FF26F9"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Прочие доходы</w:t>
            </w:r>
          </w:p>
        </w:tc>
        <w:tc>
          <w:tcPr>
            <w:tcW w:w="992" w:type="dxa"/>
            <w:tcBorders>
              <w:top w:val="nil"/>
              <w:left w:val="nil"/>
              <w:bottom w:val="single" w:sz="8" w:space="0" w:color="auto"/>
              <w:right w:val="single" w:sz="8" w:space="0" w:color="auto"/>
            </w:tcBorders>
            <w:shd w:val="clear" w:color="auto" w:fill="auto"/>
            <w:noWrap/>
            <w:vAlign w:val="center"/>
            <w:hideMark/>
          </w:tcPr>
          <w:p w14:paraId="7286FE96"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2340</w:t>
            </w:r>
          </w:p>
        </w:tc>
        <w:tc>
          <w:tcPr>
            <w:tcW w:w="1701" w:type="dxa"/>
            <w:tcBorders>
              <w:top w:val="nil"/>
              <w:left w:val="nil"/>
              <w:bottom w:val="single" w:sz="8" w:space="0" w:color="auto"/>
              <w:right w:val="single" w:sz="4" w:space="0" w:color="auto"/>
            </w:tcBorders>
            <w:shd w:val="clear" w:color="auto" w:fill="auto"/>
            <w:noWrap/>
            <w:vAlign w:val="bottom"/>
            <w:hideMark/>
          </w:tcPr>
          <w:p w14:paraId="3FE1C26B"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98 504</w:t>
            </w:r>
          </w:p>
        </w:tc>
        <w:tc>
          <w:tcPr>
            <w:tcW w:w="1701" w:type="dxa"/>
            <w:tcBorders>
              <w:top w:val="nil"/>
              <w:left w:val="nil"/>
              <w:bottom w:val="single" w:sz="8" w:space="0" w:color="auto"/>
              <w:right w:val="single" w:sz="8" w:space="0" w:color="auto"/>
            </w:tcBorders>
            <w:shd w:val="clear" w:color="auto" w:fill="auto"/>
            <w:noWrap/>
            <w:vAlign w:val="bottom"/>
            <w:hideMark/>
          </w:tcPr>
          <w:p w14:paraId="52EC5B83"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149 593</w:t>
            </w:r>
          </w:p>
        </w:tc>
      </w:tr>
      <w:tr w:rsidR="005C6EC8" w:rsidRPr="005C6EC8" w14:paraId="67F52390" w14:textId="77777777" w:rsidTr="0093110B">
        <w:trPr>
          <w:trHeight w:val="240"/>
        </w:trPr>
        <w:tc>
          <w:tcPr>
            <w:tcW w:w="1327" w:type="dxa"/>
            <w:tcBorders>
              <w:top w:val="nil"/>
              <w:left w:val="single" w:sz="4" w:space="0" w:color="auto"/>
              <w:bottom w:val="single" w:sz="4" w:space="0" w:color="auto"/>
              <w:right w:val="single" w:sz="8" w:space="0" w:color="auto"/>
            </w:tcBorders>
            <w:shd w:val="clear" w:color="auto" w:fill="auto"/>
            <w:noWrap/>
            <w:vAlign w:val="bottom"/>
            <w:hideMark/>
          </w:tcPr>
          <w:p w14:paraId="473F1786"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65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A7637E9"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в том числе:</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BC362"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9342FE"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7DF38C"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7CC5FD04" w14:textId="77777777" w:rsidTr="0093110B">
        <w:trPr>
          <w:trHeight w:val="72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4262461F"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3.8.</w:t>
            </w:r>
          </w:p>
        </w:tc>
        <w:tc>
          <w:tcPr>
            <w:tcW w:w="3650" w:type="dxa"/>
            <w:tcBorders>
              <w:top w:val="single" w:sz="8" w:space="0" w:color="auto"/>
              <w:left w:val="nil"/>
              <w:bottom w:val="single" w:sz="4" w:space="0" w:color="auto"/>
              <w:right w:val="nil"/>
            </w:tcBorders>
            <w:shd w:val="clear" w:color="auto" w:fill="auto"/>
            <w:vAlign w:val="bottom"/>
            <w:hideMark/>
          </w:tcPr>
          <w:p w14:paraId="4F28E1F0"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proofErr w:type="gramStart"/>
            <w:r w:rsidRPr="005C6EC8">
              <w:rPr>
                <w:rFonts w:asciiTheme="minorHAnsi" w:eastAsia="Times New Roman" w:hAnsiTheme="minorHAnsi" w:cs="Arial"/>
                <w:sz w:val="24"/>
                <w:szCs w:val="24"/>
                <w:lang w:eastAsia="ru-RU"/>
              </w:rPr>
              <w:t>субсидия</w:t>
            </w:r>
            <w:proofErr w:type="gramEnd"/>
            <w:r w:rsidRPr="005C6EC8">
              <w:rPr>
                <w:rFonts w:asciiTheme="minorHAnsi" w:eastAsia="Times New Roman" w:hAnsiTheme="minorHAnsi" w:cs="Arial"/>
                <w:sz w:val="24"/>
                <w:szCs w:val="24"/>
                <w:lang w:eastAsia="ru-RU"/>
              </w:rPr>
              <w:t xml:space="preserve"> полученная в счет возмещения расходов на выплату % ВЭБ</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6E708362"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701" w:type="dxa"/>
            <w:tcBorders>
              <w:top w:val="single" w:sz="8" w:space="0" w:color="auto"/>
              <w:left w:val="single" w:sz="8" w:space="0" w:color="auto"/>
              <w:bottom w:val="single" w:sz="4" w:space="0" w:color="auto"/>
              <w:right w:val="nil"/>
            </w:tcBorders>
            <w:shd w:val="clear" w:color="auto" w:fill="auto"/>
            <w:noWrap/>
            <w:vAlign w:val="bottom"/>
            <w:hideMark/>
          </w:tcPr>
          <w:p w14:paraId="6D6D4694"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82 658</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4397EE6"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93 759</w:t>
            </w:r>
          </w:p>
        </w:tc>
      </w:tr>
      <w:tr w:rsidR="005C6EC8" w:rsidRPr="005C6EC8" w14:paraId="425FD97A" w14:textId="77777777" w:rsidTr="0093110B">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52887CE3"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2.9.</w:t>
            </w:r>
          </w:p>
        </w:tc>
        <w:tc>
          <w:tcPr>
            <w:tcW w:w="3650" w:type="dxa"/>
            <w:tcBorders>
              <w:top w:val="nil"/>
              <w:left w:val="nil"/>
              <w:bottom w:val="single" w:sz="4" w:space="0" w:color="auto"/>
              <w:right w:val="single" w:sz="4" w:space="0" w:color="auto"/>
            </w:tcBorders>
            <w:shd w:val="clear" w:color="auto" w:fill="auto"/>
            <w:vAlign w:val="center"/>
            <w:hideMark/>
          </w:tcPr>
          <w:p w14:paraId="592BE2CF"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Прочие расходы</w:t>
            </w:r>
          </w:p>
        </w:tc>
        <w:tc>
          <w:tcPr>
            <w:tcW w:w="992" w:type="dxa"/>
            <w:tcBorders>
              <w:top w:val="nil"/>
              <w:left w:val="nil"/>
              <w:bottom w:val="single" w:sz="4" w:space="0" w:color="auto"/>
              <w:right w:val="single" w:sz="8" w:space="0" w:color="auto"/>
            </w:tcBorders>
            <w:shd w:val="clear" w:color="auto" w:fill="auto"/>
            <w:noWrap/>
            <w:vAlign w:val="center"/>
            <w:hideMark/>
          </w:tcPr>
          <w:p w14:paraId="03A910F2"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2350</w:t>
            </w:r>
          </w:p>
        </w:tc>
        <w:tc>
          <w:tcPr>
            <w:tcW w:w="1701" w:type="dxa"/>
            <w:tcBorders>
              <w:top w:val="nil"/>
              <w:left w:val="nil"/>
              <w:bottom w:val="single" w:sz="4" w:space="0" w:color="auto"/>
              <w:right w:val="single" w:sz="4" w:space="0" w:color="auto"/>
            </w:tcBorders>
            <w:shd w:val="clear" w:color="auto" w:fill="auto"/>
            <w:noWrap/>
            <w:vAlign w:val="bottom"/>
            <w:hideMark/>
          </w:tcPr>
          <w:p w14:paraId="07FBBD0E"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(62 343)</w:t>
            </w:r>
          </w:p>
        </w:tc>
        <w:tc>
          <w:tcPr>
            <w:tcW w:w="1701" w:type="dxa"/>
            <w:tcBorders>
              <w:top w:val="nil"/>
              <w:left w:val="nil"/>
              <w:bottom w:val="single" w:sz="4" w:space="0" w:color="auto"/>
              <w:right w:val="single" w:sz="8" w:space="0" w:color="auto"/>
            </w:tcBorders>
            <w:shd w:val="clear" w:color="auto" w:fill="auto"/>
            <w:noWrap/>
            <w:vAlign w:val="bottom"/>
            <w:hideMark/>
          </w:tcPr>
          <w:p w14:paraId="5F906AD8"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(146 176)</w:t>
            </w:r>
          </w:p>
        </w:tc>
      </w:tr>
      <w:tr w:rsidR="005C6EC8" w:rsidRPr="005C6EC8" w14:paraId="329BFA7E" w14:textId="77777777" w:rsidTr="0093110B">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72270492"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650" w:type="dxa"/>
            <w:tcBorders>
              <w:top w:val="nil"/>
              <w:left w:val="nil"/>
              <w:bottom w:val="single" w:sz="4" w:space="0" w:color="auto"/>
              <w:right w:val="nil"/>
            </w:tcBorders>
            <w:shd w:val="clear" w:color="auto" w:fill="auto"/>
            <w:vAlign w:val="bottom"/>
            <w:hideMark/>
          </w:tcPr>
          <w:p w14:paraId="5DE73A6A"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в том числе:</w:t>
            </w:r>
          </w:p>
        </w:tc>
        <w:tc>
          <w:tcPr>
            <w:tcW w:w="992" w:type="dxa"/>
            <w:tcBorders>
              <w:top w:val="nil"/>
              <w:left w:val="single" w:sz="4" w:space="0" w:color="auto"/>
              <w:bottom w:val="single" w:sz="4" w:space="0" w:color="auto"/>
              <w:right w:val="nil"/>
            </w:tcBorders>
            <w:shd w:val="clear" w:color="auto" w:fill="auto"/>
            <w:noWrap/>
            <w:vAlign w:val="center"/>
            <w:hideMark/>
          </w:tcPr>
          <w:p w14:paraId="0AB8EB93"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701" w:type="dxa"/>
            <w:tcBorders>
              <w:top w:val="nil"/>
              <w:left w:val="single" w:sz="8" w:space="0" w:color="auto"/>
              <w:bottom w:val="single" w:sz="4" w:space="0" w:color="auto"/>
              <w:right w:val="nil"/>
            </w:tcBorders>
            <w:shd w:val="clear" w:color="auto" w:fill="auto"/>
            <w:noWrap/>
            <w:vAlign w:val="bottom"/>
            <w:hideMark/>
          </w:tcPr>
          <w:p w14:paraId="73320B90"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61F2971C"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r>
      <w:tr w:rsidR="005C6EC8" w:rsidRPr="005C6EC8" w14:paraId="32612FB3" w14:textId="77777777" w:rsidTr="0093110B">
        <w:trPr>
          <w:trHeight w:val="12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24E58E24"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2.9.</w:t>
            </w:r>
          </w:p>
        </w:tc>
        <w:tc>
          <w:tcPr>
            <w:tcW w:w="3650" w:type="dxa"/>
            <w:tcBorders>
              <w:top w:val="nil"/>
              <w:left w:val="nil"/>
              <w:bottom w:val="single" w:sz="4" w:space="0" w:color="auto"/>
              <w:right w:val="nil"/>
            </w:tcBorders>
            <w:shd w:val="clear" w:color="auto" w:fill="auto"/>
            <w:vAlign w:val="bottom"/>
            <w:hideMark/>
          </w:tcPr>
          <w:p w14:paraId="158AB0CE"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восстановленный НДС по объектам недвижимого имущества используемого для видов деятельности облагаемых и не облагаемых НДС</w:t>
            </w:r>
          </w:p>
        </w:tc>
        <w:tc>
          <w:tcPr>
            <w:tcW w:w="992" w:type="dxa"/>
            <w:tcBorders>
              <w:top w:val="nil"/>
              <w:left w:val="single" w:sz="4" w:space="0" w:color="auto"/>
              <w:bottom w:val="single" w:sz="4" w:space="0" w:color="auto"/>
              <w:right w:val="nil"/>
            </w:tcBorders>
            <w:shd w:val="clear" w:color="auto" w:fill="auto"/>
            <w:noWrap/>
            <w:vAlign w:val="center"/>
            <w:hideMark/>
          </w:tcPr>
          <w:p w14:paraId="04AD8B62"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1701" w:type="dxa"/>
            <w:tcBorders>
              <w:top w:val="nil"/>
              <w:left w:val="single" w:sz="8" w:space="0" w:color="auto"/>
              <w:bottom w:val="single" w:sz="4" w:space="0" w:color="auto"/>
              <w:right w:val="nil"/>
            </w:tcBorders>
            <w:shd w:val="clear" w:color="auto" w:fill="auto"/>
            <w:noWrap/>
            <w:vAlign w:val="bottom"/>
            <w:hideMark/>
          </w:tcPr>
          <w:p w14:paraId="10C8D917"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(50 778)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14:paraId="043CFA76"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(49 719)</w:t>
            </w:r>
          </w:p>
        </w:tc>
      </w:tr>
      <w:tr w:rsidR="005C6EC8" w:rsidRPr="005C6EC8" w14:paraId="148A1B44" w14:textId="77777777" w:rsidTr="0093110B">
        <w:trPr>
          <w:trHeight w:val="48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556FADA8" w14:textId="77777777" w:rsidR="00094F87" w:rsidRPr="005C6EC8" w:rsidRDefault="00094F87"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2.9.</w:t>
            </w:r>
          </w:p>
        </w:tc>
        <w:tc>
          <w:tcPr>
            <w:tcW w:w="3650" w:type="dxa"/>
            <w:tcBorders>
              <w:top w:val="nil"/>
              <w:left w:val="nil"/>
              <w:bottom w:val="single" w:sz="4" w:space="0" w:color="auto"/>
              <w:right w:val="single" w:sz="4" w:space="0" w:color="auto"/>
            </w:tcBorders>
            <w:shd w:val="clear" w:color="auto" w:fill="auto"/>
            <w:vAlign w:val="center"/>
            <w:hideMark/>
          </w:tcPr>
          <w:p w14:paraId="3865F8BF" w14:textId="77777777" w:rsidR="00094F87" w:rsidRPr="005C6EC8" w:rsidRDefault="00094F87" w:rsidP="005C6EC8">
            <w:pPr>
              <w:spacing w:after="0" w:line="100" w:lineRule="atLeas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Прибыль (убыток) до налогообложения</w:t>
            </w:r>
          </w:p>
        </w:tc>
        <w:tc>
          <w:tcPr>
            <w:tcW w:w="992" w:type="dxa"/>
            <w:tcBorders>
              <w:top w:val="nil"/>
              <w:left w:val="nil"/>
              <w:bottom w:val="single" w:sz="4" w:space="0" w:color="auto"/>
              <w:right w:val="single" w:sz="8" w:space="0" w:color="auto"/>
            </w:tcBorders>
            <w:shd w:val="clear" w:color="auto" w:fill="auto"/>
            <w:noWrap/>
            <w:vAlign w:val="center"/>
            <w:hideMark/>
          </w:tcPr>
          <w:p w14:paraId="3B0494BF" w14:textId="77777777" w:rsidR="00094F87" w:rsidRPr="005C6EC8" w:rsidRDefault="00094F87"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2300</w:t>
            </w:r>
          </w:p>
        </w:tc>
        <w:tc>
          <w:tcPr>
            <w:tcW w:w="1701" w:type="dxa"/>
            <w:tcBorders>
              <w:top w:val="nil"/>
              <w:left w:val="nil"/>
              <w:bottom w:val="single" w:sz="4" w:space="0" w:color="auto"/>
              <w:right w:val="single" w:sz="4" w:space="0" w:color="auto"/>
            </w:tcBorders>
            <w:shd w:val="clear" w:color="auto" w:fill="auto"/>
            <w:noWrap/>
            <w:vAlign w:val="bottom"/>
            <w:hideMark/>
          </w:tcPr>
          <w:p w14:paraId="39CB49AA" w14:textId="77777777" w:rsidR="00094F87" w:rsidRPr="005C6EC8" w:rsidRDefault="00094F87"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(218 440)</w:t>
            </w:r>
          </w:p>
        </w:tc>
        <w:tc>
          <w:tcPr>
            <w:tcW w:w="1701" w:type="dxa"/>
            <w:tcBorders>
              <w:top w:val="nil"/>
              <w:left w:val="nil"/>
              <w:bottom w:val="single" w:sz="4" w:space="0" w:color="auto"/>
              <w:right w:val="single" w:sz="8" w:space="0" w:color="auto"/>
            </w:tcBorders>
            <w:shd w:val="clear" w:color="auto" w:fill="auto"/>
            <w:noWrap/>
            <w:vAlign w:val="bottom"/>
            <w:hideMark/>
          </w:tcPr>
          <w:p w14:paraId="46D5D646" w14:textId="77777777" w:rsidR="00094F87" w:rsidRPr="005C6EC8" w:rsidRDefault="00094F87"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(282 693)</w:t>
            </w:r>
          </w:p>
        </w:tc>
      </w:tr>
      <w:tr w:rsidR="005C6EC8" w:rsidRPr="005C6EC8" w14:paraId="5DEC3857" w14:textId="77777777" w:rsidTr="0093110B">
        <w:trPr>
          <w:trHeight w:val="24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1144BF65"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650" w:type="dxa"/>
            <w:tcBorders>
              <w:top w:val="nil"/>
              <w:left w:val="nil"/>
              <w:bottom w:val="single" w:sz="4" w:space="0" w:color="auto"/>
              <w:right w:val="single" w:sz="4" w:space="0" w:color="auto"/>
            </w:tcBorders>
            <w:shd w:val="clear" w:color="auto" w:fill="auto"/>
            <w:vAlign w:val="center"/>
            <w:hideMark/>
          </w:tcPr>
          <w:p w14:paraId="156F484E"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Текущий налог на прибыль</w:t>
            </w:r>
          </w:p>
        </w:tc>
        <w:tc>
          <w:tcPr>
            <w:tcW w:w="992" w:type="dxa"/>
            <w:tcBorders>
              <w:top w:val="nil"/>
              <w:left w:val="nil"/>
              <w:bottom w:val="single" w:sz="4" w:space="0" w:color="auto"/>
              <w:right w:val="single" w:sz="8" w:space="0" w:color="auto"/>
            </w:tcBorders>
            <w:shd w:val="clear" w:color="auto" w:fill="auto"/>
            <w:noWrap/>
            <w:vAlign w:val="center"/>
            <w:hideMark/>
          </w:tcPr>
          <w:p w14:paraId="69359E2B"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2410</w:t>
            </w:r>
          </w:p>
        </w:tc>
        <w:tc>
          <w:tcPr>
            <w:tcW w:w="1701" w:type="dxa"/>
            <w:tcBorders>
              <w:top w:val="nil"/>
              <w:left w:val="nil"/>
              <w:bottom w:val="single" w:sz="4" w:space="0" w:color="auto"/>
              <w:right w:val="single" w:sz="4" w:space="0" w:color="auto"/>
            </w:tcBorders>
            <w:shd w:val="clear" w:color="auto" w:fill="auto"/>
            <w:noWrap/>
            <w:vAlign w:val="bottom"/>
            <w:hideMark/>
          </w:tcPr>
          <w:p w14:paraId="4901BC8D"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701" w:type="dxa"/>
            <w:tcBorders>
              <w:top w:val="nil"/>
              <w:left w:val="nil"/>
              <w:bottom w:val="single" w:sz="4" w:space="0" w:color="auto"/>
              <w:right w:val="single" w:sz="8" w:space="0" w:color="auto"/>
            </w:tcBorders>
            <w:shd w:val="clear" w:color="auto" w:fill="auto"/>
            <w:noWrap/>
            <w:vAlign w:val="bottom"/>
            <w:hideMark/>
          </w:tcPr>
          <w:p w14:paraId="62AB3A66"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5791C9B6" w14:textId="77777777" w:rsidTr="0093110B">
        <w:trPr>
          <w:trHeight w:val="72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4A3A40EA"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650" w:type="dxa"/>
            <w:tcBorders>
              <w:top w:val="nil"/>
              <w:left w:val="nil"/>
              <w:bottom w:val="single" w:sz="4" w:space="0" w:color="auto"/>
              <w:right w:val="single" w:sz="4" w:space="0" w:color="auto"/>
            </w:tcBorders>
            <w:shd w:val="clear" w:color="auto" w:fill="auto"/>
            <w:vAlign w:val="center"/>
            <w:hideMark/>
          </w:tcPr>
          <w:p w14:paraId="37D92CA5"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xml:space="preserve">в </w:t>
            </w:r>
            <w:proofErr w:type="spellStart"/>
            <w:r w:rsidRPr="005C6EC8">
              <w:rPr>
                <w:rFonts w:asciiTheme="minorHAnsi" w:eastAsia="Times New Roman" w:hAnsiTheme="minorHAnsi" w:cs="Arial"/>
                <w:sz w:val="24"/>
                <w:szCs w:val="24"/>
                <w:lang w:eastAsia="ru-RU"/>
              </w:rPr>
              <w:t>т.ч</w:t>
            </w:r>
            <w:proofErr w:type="spellEnd"/>
            <w:r w:rsidRPr="005C6EC8">
              <w:rPr>
                <w:rFonts w:asciiTheme="minorHAnsi" w:eastAsia="Times New Roman" w:hAnsiTheme="minorHAnsi" w:cs="Arial"/>
                <w:sz w:val="24"/>
                <w:szCs w:val="24"/>
                <w:lang w:eastAsia="ru-RU"/>
              </w:rPr>
              <w:t>. постоянные налоговые обязательства</w:t>
            </w:r>
            <w:r w:rsidRPr="005C6EC8">
              <w:rPr>
                <w:rFonts w:asciiTheme="minorHAnsi" w:eastAsia="Times New Roman" w:hAnsiTheme="minorHAnsi" w:cs="Arial"/>
                <w:sz w:val="24"/>
                <w:szCs w:val="24"/>
                <w:lang w:eastAsia="ru-RU"/>
              </w:rPr>
              <w:br/>
              <w:t>(активы)</w:t>
            </w:r>
          </w:p>
        </w:tc>
        <w:tc>
          <w:tcPr>
            <w:tcW w:w="992" w:type="dxa"/>
            <w:tcBorders>
              <w:top w:val="nil"/>
              <w:left w:val="nil"/>
              <w:bottom w:val="single" w:sz="4" w:space="0" w:color="auto"/>
              <w:right w:val="single" w:sz="8" w:space="0" w:color="auto"/>
            </w:tcBorders>
            <w:shd w:val="clear" w:color="auto" w:fill="auto"/>
            <w:noWrap/>
            <w:vAlign w:val="center"/>
            <w:hideMark/>
          </w:tcPr>
          <w:p w14:paraId="21929567"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2421</w:t>
            </w:r>
          </w:p>
        </w:tc>
        <w:tc>
          <w:tcPr>
            <w:tcW w:w="1701" w:type="dxa"/>
            <w:tcBorders>
              <w:top w:val="nil"/>
              <w:left w:val="nil"/>
              <w:bottom w:val="single" w:sz="4" w:space="0" w:color="auto"/>
              <w:right w:val="single" w:sz="4" w:space="0" w:color="auto"/>
            </w:tcBorders>
            <w:shd w:val="clear" w:color="auto" w:fill="auto"/>
            <w:noWrap/>
            <w:vAlign w:val="bottom"/>
            <w:hideMark/>
          </w:tcPr>
          <w:p w14:paraId="0F7A53A2"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(75)</w:t>
            </w:r>
          </w:p>
        </w:tc>
        <w:tc>
          <w:tcPr>
            <w:tcW w:w="1701" w:type="dxa"/>
            <w:tcBorders>
              <w:top w:val="nil"/>
              <w:left w:val="nil"/>
              <w:bottom w:val="single" w:sz="4" w:space="0" w:color="auto"/>
              <w:right w:val="single" w:sz="8" w:space="0" w:color="auto"/>
            </w:tcBorders>
            <w:shd w:val="clear" w:color="auto" w:fill="auto"/>
            <w:noWrap/>
            <w:vAlign w:val="bottom"/>
            <w:hideMark/>
          </w:tcPr>
          <w:p w14:paraId="62E71EB4"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(51)</w:t>
            </w:r>
          </w:p>
        </w:tc>
      </w:tr>
      <w:tr w:rsidR="005C6EC8" w:rsidRPr="005C6EC8" w14:paraId="250A30FD" w14:textId="77777777" w:rsidTr="0093110B">
        <w:trPr>
          <w:trHeight w:val="48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0EF441A8"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2.4.</w:t>
            </w:r>
          </w:p>
        </w:tc>
        <w:tc>
          <w:tcPr>
            <w:tcW w:w="3650" w:type="dxa"/>
            <w:tcBorders>
              <w:top w:val="nil"/>
              <w:left w:val="nil"/>
              <w:bottom w:val="single" w:sz="4" w:space="0" w:color="auto"/>
              <w:right w:val="single" w:sz="4" w:space="0" w:color="auto"/>
            </w:tcBorders>
            <w:shd w:val="clear" w:color="auto" w:fill="auto"/>
            <w:vAlign w:val="center"/>
            <w:hideMark/>
          </w:tcPr>
          <w:p w14:paraId="4B878B25"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Изменение отложенных налоговых обязательств</w:t>
            </w:r>
          </w:p>
        </w:tc>
        <w:tc>
          <w:tcPr>
            <w:tcW w:w="992" w:type="dxa"/>
            <w:tcBorders>
              <w:top w:val="nil"/>
              <w:left w:val="nil"/>
              <w:bottom w:val="single" w:sz="4" w:space="0" w:color="auto"/>
              <w:right w:val="single" w:sz="8" w:space="0" w:color="auto"/>
            </w:tcBorders>
            <w:shd w:val="clear" w:color="auto" w:fill="auto"/>
            <w:noWrap/>
            <w:vAlign w:val="center"/>
            <w:hideMark/>
          </w:tcPr>
          <w:p w14:paraId="29F1DE5D"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2430</w:t>
            </w:r>
          </w:p>
        </w:tc>
        <w:tc>
          <w:tcPr>
            <w:tcW w:w="1701" w:type="dxa"/>
            <w:tcBorders>
              <w:top w:val="nil"/>
              <w:left w:val="nil"/>
              <w:bottom w:val="single" w:sz="4" w:space="0" w:color="auto"/>
              <w:right w:val="single" w:sz="4" w:space="0" w:color="auto"/>
            </w:tcBorders>
            <w:shd w:val="clear" w:color="auto" w:fill="auto"/>
            <w:noWrap/>
            <w:vAlign w:val="bottom"/>
            <w:hideMark/>
          </w:tcPr>
          <w:p w14:paraId="3EEC5A0C"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3 642</w:t>
            </w:r>
          </w:p>
        </w:tc>
        <w:tc>
          <w:tcPr>
            <w:tcW w:w="1701" w:type="dxa"/>
            <w:tcBorders>
              <w:top w:val="nil"/>
              <w:left w:val="nil"/>
              <w:bottom w:val="single" w:sz="4" w:space="0" w:color="auto"/>
              <w:right w:val="single" w:sz="8" w:space="0" w:color="auto"/>
            </w:tcBorders>
            <w:shd w:val="clear" w:color="auto" w:fill="auto"/>
            <w:noWrap/>
            <w:vAlign w:val="bottom"/>
            <w:hideMark/>
          </w:tcPr>
          <w:p w14:paraId="0C47440C"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5 901</w:t>
            </w:r>
          </w:p>
        </w:tc>
      </w:tr>
      <w:tr w:rsidR="005C6EC8" w:rsidRPr="005C6EC8" w14:paraId="21964635" w14:textId="77777777" w:rsidTr="0093110B">
        <w:trPr>
          <w:trHeight w:val="48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13062F55"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2.3.</w:t>
            </w:r>
          </w:p>
        </w:tc>
        <w:tc>
          <w:tcPr>
            <w:tcW w:w="3650" w:type="dxa"/>
            <w:tcBorders>
              <w:top w:val="nil"/>
              <w:left w:val="nil"/>
              <w:bottom w:val="single" w:sz="4" w:space="0" w:color="auto"/>
              <w:right w:val="single" w:sz="4" w:space="0" w:color="auto"/>
            </w:tcBorders>
            <w:shd w:val="clear" w:color="auto" w:fill="auto"/>
            <w:vAlign w:val="center"/>
            <w:hideMark/>
          </w:tcPr>
          <w:p w14:paraId="6F52860D"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Изменение отложенных налоговых активов</w:t>
            </w:r>
          </w:p>
        </w:tc>
        <w:tc>
          <w:tcPr>
            <w:tcW w:w="992" w:type="dxa"/>
            <w:tcBorders>
              <w:top w:val="nil"/>
              <w:left w:val="nil"/>
              <w:bottom w:val="single" w:sz="4" w:space="0" w:color="auto"/>
              <w:right w:val="single" w:sz="8" w:space="0" w:color="auto"/>
            </w:tcBorders>
            <w:shd w:val="clear" w:color="auto" w:fill="auto"/>
            <w:noWrap/>
            <w:vAlign w:val="center"/>
            <w:hideMark/>
          </w:tcPr>
          <w:p w14:paraId="4BED8713"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2450</w:t>
            </w:r>
          </w:p>
        </w:tc>
        <w:tc>
          <w:tcPr>
            <w:tcW w:w="1701" w:type="dxa"/>
            <w:tcBorders>
              <w:top w:val="nil"/>
              <w:left w:val="nil"/>
              <w:bottom w:val="single" w:sz="4" w:space="0" w:color="auto"/>
              <w:right w:val="single" w:sz="4" w:space="0" w:color="auto"/>
            </w:tcBorders>
            <w:shd w:val="clear" w:color="auto" w:fill="auto"/>
            <w:noWrap/>
            <w:vAlign w:val="bottom"/>
            <w:hideMark/>
          </w:tcPr>
          <w:p w14:paraId="7263C289"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39 970</w:t>
            </w:r>
          </w:p>
        </w:tc>
        <w:tc>
          <w:tcPr>
            <w:tcW w:w="1701" w:type="dxa"/>
            <w:tcBorders>
              <w:top w:val="nil"/>
              <w:left w:val="nil"/>
              <w:bottom w:val="single" w:sz="4" w:space="0" w:color="auto"/>
              <w:right w:val="single" w:sz="8" w:space="0" w:color="auto"/>
            </w:tcBorders>
            <w:shd w:val="clear" w:color="auto" w:fill="auto"/>
            <w:noWrap/>
            <w:vAlign w:val="bottom"/>
            <w:hideMark/>
          </w:tcPr>
          <w:p w14:paraId="782AEB6A"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50 587</w:t>
            </w:r>
          </w:p>
        </w:tc>
      </w:tr>
      <w:tr w:rsidR="005C6EC8" w:rsidRPr="005C6EC8" w14:paraId="55B49F31" w14:textId="77777777" w:rsidTr="0093110B">
        <w:trPr>
          <w:trHeight w:val="25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1D102D1B"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 </w:t>
            </w:r>
          </w:p>
        </w:tc>
        <w:tc>
          <w:tcPr>
            <w:tcW w:w="3650" w:type="dxa"/>
            <w:tcBorders>
              <w:top w:val="nil"/>
              <w:left w:val="nil"/>
              <w:bottom w:val="single" w:sz="4" w:space="0" w:color="auto"/>
              <w:right w:val="nil"/>
            </w:tcBorders>
            <w:shd w:val="clear" w:color="auto" w:fill="auto"/>
            <w:vAlign w:val="center"/>
            <w:hideMark/>
          </w:tcPr>
          <w:p w14:paraId="109F3416" w14:textId="77777777" w:rsidR="00094F87" w:rsidRPr="005C6EC8" w:rsidRDefault="00094F87" w:rsidP="005C6EC8">
            <w:pPr>
              <w:spacing w:after="0" w:line="100" w:lineRule="atLeas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Прочее</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14:paraId="469DEA36" w14:textId="77777777" w:rsidR="00094F87" w:rsidRPr="005C6EC8" w:rsidRDefault="00094F87" w:rsidP="005C6EC8">
            <w:pPr>
              <w:spacing w:after="0" w:line="100" w:lineRule="atLeast"/>
              <w:jc w:val="center"/>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2460</w:t>
            </w:r>
          </w:p>
        </w:tc>
        <w:tc>
          <w:tcPr>
            <w:tcW w:w="1701" w:type="dxa"/>
            <w:tcBorders>
              <w:top w:val="nil"/>
              <w:left w:val="nil"/>
              <w:bottom w:val="single" w:sz="8" w:space="0" w:color="auto"/>
              <w:right w:val="single" w:sz="4" w:space="0" w:color="auto"/>
            </w:tcBorders>
            <w:shd w:val="clear" w:color="auto" w:fill="auto"/>
            <w:noWrap/>
            <w:vAlign w:val="bottom"/>
            <w:hideMark/>
          </w:tcPr>
          <w:p w14:paraId="332EF8A1"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c>
          <w:tcPr>
            <w:tcW w:w="1701" w:type="dxa"/>
            <w:tcBorders>
              <w:top w:val="nil"/>
              <w:left w:val="nil"/>
              <w:bottom w:val="single" w:sz="8" w:space="0" w:color="auto"/>
              <w:right w:val="single" w:sz="8" w:space="0" w:color="auto"/>
            </w:tcBorders>
            <w:shd w:val="clear" w:color="auto" w:fill="auto"/>
            <w:noWrap/>
            <w:vAlign w:val="bottom"/>
            <w:hideMark/>
          </w:tcPr>
          <w:p w14:paraId="2C04F841" w14:textId="77777777" w:rsidR="00094F87" w:rsidRPr="005C6EC8" w:rsidRDefault="00094F87" w:rsidP="005C6EC8">
            <w:pPr>
              <w:spacing w:after="0" w:line="100" w:lineRule="atLeast"/>
              <w:jc w:val="right"/>
              <w:rPr>
                <w:rFonts w:asciiTheme="minorHAnsi" w:eastAsia="Times New Roman" w:hAnsiTheme="minorHAnsi" w:cs="Arial"/>
                <w:sz w:val="24"/>
                <w:szCs w:val="24"/>
                <w:lang w:eastAsia="ru-RU"/>
              </w:rPr>
            </w:pPr>
            <w:r w:rsidRPr="005C6EC8">
              <w:rPr>
                <w:rFonts w:asciiTheme="minorHAnsi" w:eastAsia="Times New Roman" w:hAnsiTheme="minorHAnsi" w:cs="Arial"/>
                <w:sz w:val="24"/>
                <w:szCs w:val="24"/>
                <w:lang w:eastAsia="ru-RU"/>
              </w:rPr>
              <w:t>-</w:t>
            </w:r>
          </w:p>
        </w:tc>
      </w:tr>
      <w:tr w:rsidR="005C6EC8" w:rsidRPr="005C6EC8" w14:paraId="1BB948CD" w14:textId="77777777" w:rsidTr="0093110B">
        <w:trPr>
          <w:trHeight w:val="255"/>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0D4C02E1" w14:textId="77777777" w:rsidR="00094F87" w:rsidRPr="005C6EC8" w:rsidRDefault="00094F87"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2.9.</w:t>
            </w:r>
          </w:p>
        </w:tc>
        <w:tc>
          <w:tcPr>
            <w:tcW w:w="3650" w:type="dxa"/>
            <w:tcBorders>
              <w:top w:val="single" w:sz="8" w:space="0" w:color="auto"/>
              <w:left w:val="nil"/>
              <w:bottom w:val="single" w:sz="4" w:space="0" w:color="auto"/>
              <w:right w:val="nil"/>
            </w:tcBorders>
            <w:shd w:val="clear" w:color="auto" w:fill="auto"/>
            <w:vAlign w:val="center"/>
            <w:hideMark/>
          </w:tcPr>
          <w:p w14:paraId="381730AE" w14:textId="77777777" w:rsidR="00094F87" w:rsidRPr="005C6EC8" w:rsidRDefault="00094F87" w:rsidP="005C6EC8">
            <w:pPr>
              <w:spacing w:after="0" w:line="100" w:lineRule="atLeas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Чистая прибыль (убыток)</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CB34CDD" w14:textId="77777777" w:rsidR="00094F87" w:rsidRPr="005C6EC8" w:rsidRDefault="00094F87" w:rsidP="005C6EC8">
            <w:pPr>
              <w:spacing w:after="0" w:line="100" w:lineRule="atLeast"/>
              <w:jc w:val="center"/>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2400</w:t>
            </w:r>
          </w:p>
        </w:tc>
        <w:tc>
          <w:tcPr>
            <w:tcW w:w="1701" w:type="dxa"/>
            <w:tcBorders>
              <w:top w:val="nil"/>
              <w:left w:val="nil"/>
              <w:bottom w:val="single" w:sz="8" w:space="0" w:color="auto"/>
              <w:right w:val="single" w:sz="4" w:space="0" w:color="auto"/>
            </w:tcBorders>
            <w:shd w:val="clear" w:color="auto" w:fill="auto"/>
            <w:noWrap/>
            <w:vAlign w:val="bottom"/>
            <w:hideMark/>
          </w:tcPr>
          <w:p w14:paraId="3598A954" w14:textId="77777777" w:rsidR="00094F87" w:rsidRPr="005C6EC8" w:rsidRDefault="00094F87"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(174 828)</w:t>
            </w:r>
          </w:p>
        </w:tc>
        <w:tc>
          <w:tcPr>
            <w:tcW w:w="1701" w:type="dxa"/>
            <w:tcBorders>
              <w:top w:val="nil"/>
              <w:left w:val="nil"/>
              <w:bottom w:val="single" w:sz="8" w:space="0" w:color="auto"/>
              <w:right w:val="single" w:sz="8" w:space="0" w:color="auto"/>
            </w:tcBorders>
            <w:shd w:val="clear" w:color="auto" w:fill="auto"/>
            <w:noWrap/>
            <w:vAlign w:val="bottom"/>
            <w:hideMark/>
          </w:tcPr>
          <w:p w14:paraId="3CA4DCD9" w14:textId="77777777" w:rsidR="00094F87" w:rsidRPr="005C6EC8" w:rsidRDefault="00094F87" w:rsidP="005C6EC8">
            <w:pPr>
              <w:spacing w:after="0" w:line="100" w:lineRule="atLeast"/>
              <w:jc w:val="right"/>
              <w:rPr>
                <w:rFonts w:asciiTheme="minorHAnsi" w:eastAsia="Times New Roman" w:hAnsiTheme="minorHAnsi" w:cs="Arial"/>
                <w:b/>
                <w:bCs/>
                <w:sz w:val="24"/>
                <w:szCs w:val="24"/>
                <w:lang w:eastAsia="ru-RU"/>
              </w:rPr>
            </w:pPr>
            <w:r w:rsidRPr="005C6EC8">
              <w:rPr>
                <w:rFonts w:asciiTheme="minorHAnsi" w:eastAsia="Times New Roman" w:hAnsiTheme="minorHAnsi" w:cs="Arial"/>
                <w:b/>
                <w:bCs/>
                <w:sz w:val="24"/>
                <w:szCs w:val="24"/>
                <w:lang w:eastAsia="ru-RU"/>
              </w:rPr>
              <w:t>(226 205)</w:t>
            </w:r>
          </w:p>
        </w:tc>
      </w:tr>
    </w:tbl>
    <w:p w14:paraId="2E2A9D64" w14:textId="77777777" w:rsidR="00B039F5" w:rsidRDefault="00B039F5" w:rsidP="005C6EC8">
      <w:pPr>
        <w:spacing w:line="100" w:lineRule="atLeast"/>
        <w:rPr>
          <w:rStyle w:val="af"/>
          <w:rFonts w:asciiTheme="minorHAnsi" w:hAnsiTheme="minorHAnsi" w:cs="Arial"/>
          <w:sz w:val="24"/>
          <w:szCs w:val="24"/>
        </w:rPr>
      </w:pPr>
    </w:p>
    <w:p w14:paraId="33E4D2A8" w14:textId="77777777" w:rsidR="0093110B" w:rsidRDefault="0093110B" w:rsidP="005C6EC8">
      <w:pPr>
        <w:spacing w:line="100" w:lineRule="atLeast"/>
        <w:rPr>
          <w:rStyle w:val="af"/>
          <w:rFonts w:asciiTheme="minorHAnsi" w:hAnsiTheme="minorHAnsi" w:cs="Arial"/>
          <w:sz w:val="24"/>
          <w:szCs w:val="24"/>
        </w:rPr>
      </w:pPr>
    </w:p>
    <w:p w14:paraId="6C723BE3" w14:textId="77777777" w:rsidR="0093110B" w:rsidRDefault="0093110B" w:rsidP="005C6EC8">
      <w:pPr>
        <w:spacing w:line="100" w:lineRule="atLeast"/>
        <w:rPr>
          <w:rStyle w:val="af"/>
          <w:rFonts w:asciiTheme="minorHAnsi" w:hAnsiTheme="minorHAnsi" w:cs="Arial"/>
          <w:sz w:val="24"/>
          <w:szCs w:val="24"/>
        </w:rPr>
      </w:pPr>
    </w:p>
    <w:p w14:paraId="757070E4" w14:textId="77777777" w:rsidR="0093110B" w:rsidRDefault="0093110B" w:rsidP="005C6EC8">
      <w:pPr>
        <w:spacing w:line="100" w:lineRule="atLeast"/>
        <w:rPr>
          <w:rStyle w:val="af"/>
          <w:rFonts w:asciiTheme="minorHAnsi" w:hAnsiTheme="minorHAnsi" w:cs="Arial"/>
          <w:sz w:val="24"/>
          <w:szCs w:val="24"/>
        </w:rPr>
      </w:pPr>
    </w:p>
    <w:p w14:paraId="75A7DDBA" w14:textId="77777777" w:rsidR="0093110B" w:rsidRDefault="0093110B" w:rsidP="005C6EC8">
      <w:pPr>
        <w:spacing w:line="100" w:lineRule="atLeast"/>
        <w:rPr>
          <w:rStyle w:val="af"/>
          <w:rFonts w:asciiTheme="minorHAnsi" w:hAnsiTheme="minorHAnsi" w:cs="Arial"/>
          <w:sz w:val="24"/>
          <w:szCs w:val="24"/>
        </w:rPr>
      </w:pPr>
    </w:p>
    <w:p w14:paraId="43F20EFF" w14:textId="77777777" w:rsidR="0093110B" w:rsidRPr="005C6EC8" w:rsidRDefault="0093110B" w:rsidP="005C6EC8">
      <w:pPr>
        <w:spacing w:line="100" w:lineRule="atLeast"/>
        <w:rPr>
          <w:rStyle w:val="af"/>
          <w:rFonts w:asciiTheme="minorHAnsi" w:hAnsiTheme="minorHAnsi" w:cs="Arial"/>
          <w:sz w:val="24"/>
          <w:szCs w:val="24"/>
        </w:rPr>
      </w:pPr>
    </w:p>
    <w:p w14:paraId="3836322A" w14:textId="77777777" w:rsidR="00F27056" w:rsidRPr="00CD26A7" w:rsidRDefault="00F27056" w:rsidP="005C6EC8">
      <w:pPr>
        <w:pStyle w:val="ab"/>
        <w:pBdr>
          <w:bottom w:val="single" w:sz="4" w:space="0" w:color="4F81BD"/>
        </w:pBdr>
        <w:spacing w:before="360" w:after="120" w:line="100" w:lineRule="atLeast"/>
        <w:ind w:left="0" w:right="0"/>
        <w:rPr>
          <w:rStyle w:val="af"/>
          <w:rFonts w:asciiTheme="minorHAnsi" w:hAnsiTheme="minorHAnsi"/>
          <w:color w:val="548DD4" w:themeColor="text2" w:themeTint="99"/>
        </w:rPr>
      </w:pPr>
      <w:r w:rsidRPr="00CD26A7">
        <w:rPr>
          <w:rStyle w:val="af"/>
          <w:rFonts w:asciiTheme="minorHAnsi" w:hAnsiTheme="minorHAnsi"/>
          <w:color w:val="548DD4" w:themeColor="text2" w:themeTint="99"/>
        </w:rPr>
        <w:lastRenderedPageBreak/>
        <w:t>ВНЕОБОРОТНЫЕ АКТИВЫ</w:t>
      </w:r>
    </w:p>
    <w:p w14:paraId="122F53D2" w14:textId="77777777" w:rsidR="00B039F5" w:rsidRPr="005C6EC8" w:rsidRDefault="00B039F5" w:rsidP="005C6EC8">
      <w:pPr>
        <w:spacing w:after="0" w:line="100" w:lineRule="atLeast"/>
        <w:ind w:firstLine="709"/>
        <w:contextualSpacing/>
        <w:jc w:val="both"/>
        <w:rPr>
          <w:rFonts w:asciiTheme="minorHAnsi" w:hAnsiTheme="minorHAnsi" w:cs="Calibri"/>
          <w:sz w:val="24"/>
          <w:szCs w:val="24"/>
        </w:rPr>
      </w:pPr>
      <w:proofErr w:type="spellStart"/>
      <w:r w:rsidRPr="005C6EC8">
        <w:rPr>
          <w:rFonts w:asciiTheme="minorHAnsi" w:hAnsiTheme="minorHAnsi" w:cs="Calibri"/>
          <w:sz w:val="24"/>
          <w:szCs w:val="24"/>
        </w:rPr>
        <w:t>Внеоборотные</w:t>
      </w:r>
      <w:proofErr w:type="spellEnd"/>
      <w:r w:rsidRPr="005C6EC8">
        <w:rPr>
          <w:rFonts w:asciiTheme="minorHAnsi" w:hAnsiTheme="minorHAnsi" w:cs="Calibri"/>
          <w:sz w:val="24"/>
          <w:szCs w:val="24"/>
        </w:rPr>
        <w:t xml:space="preserve"> активы Общества по состоянию на 31 декабря 201</w:t>
      </w:r>
      <w:r w:rsidR="005C0063" w:rsidRPr="005C6EC8">
        <w:rPr>
          <w:rFonts w:asciiTheme="minorHAnsi" w:hAnsiTheme="minorHAnsi" w:cs="Calibri"/>
          <w:sz w:val="24"/>
          <w:szCs w:val="24"/>
        </w:rPr>
        <w:t>5</w:t>
      </w:r>
      <w:r w:rsidRPr="005C6EC8">
        <w:rPr>
          <w:rFonts w:asciiTheme="minorHAnsi" w:hAnsiTheme="minorHAnsi" w:cs="Calibri"/>
          <w:sz w:val="24"/>
          <w:szCs w:val="24"/>
        </w:rPr>
        <w:t xml:space="preserve"> года составляют </w:t>
      </w:r>
      <w:r w:rsidR="005C0063" w:rsidRPr="005C6EC8">
        <w:rPr>
          <w:rFonts w:asciiTheme="minorHAnsi" w:hAnsiTheme="minorHAnsi" w:cs="Calibri"/>
          <w:sz w:val="24"/>
          <w:szCs w:val="24"/>
        </w:rPr>
        <w:t>5 918, 3</w:t>
      </w:r>
      <w:r w:rsidRPr="005C6EC8">
        <w:rPr>
          <w:rFonts w:asciiTheme="minorHAnsi" w:hAnsiTheme="minorHAnsi" w:cs="Calibri"/>
          <w:sz w:val="24"/>
          <w:szCs w:val="24"/>
        </w:rPr>
        <w:t xml:space="preserve"> </w:t>
      </w:r>
      <w:r w:rsidR="005C0063" w:rsidRPr="005C6EC8">
        <w:rPr>
          <w:rFonts w:asciiTheme="minorHAnsi" w:hAnsiTheme="minorHAnsi" w:cs="Calibri"/>
          <w:sz w:val="24"/>
          <w:szCs w:val="24"/>
        </w:rPr>
        <w:t>млн</w:t>
      </w:r>
      <w:r w:rsidRPr="005C6EC8">
        <w:rPr>
          <w:rFonts w:asciiTheme="minorHAnsi" w:hAnsiTheme="minorHAnsi" w:cs="Calibri"/>
          <w:sz w:val="24"/>
          <w:szCs w:val="24"/>
        </w:rPr>
        <w:t xml:space="preserve">. руб. Их удельный вес в общем объёме активов составляет </w:t>
      </w:r>
      <w:r w:rsidR="005C0063" w:rsidRPr="005C6EC8">
        <w:rPr>
          <w:rFonts w:asciiTheme="minorHAnsi" w:hAnsiTheme="minorHAnsi" w:cs="Calibri"/>
          <w:sz w:val="24"/>
          <w:szCs w:val="24"/>
        </w:rPr>
        <w:t>93</w:t>
      </w:r>
      <w:r w:rsidRPr="005C6EC8">
        <w:rPr>
          <w:rFonts w:asciiTheme="minorHAnsi" w:hAnsiTheme="minorHAnsi" w:cs="Calibri"/>
          <w:sz w:val="24"/>
          <w:szCs w:val="24"/>
        </w:rPr>
        <w:t xml:space="preserve">%. </w:t>
      </w:r>
    </w:p>
    <w:p w14:paraId="3CAF5B9B" w14:textId="77777777" w:rsidR="00B039F5" w:rsidRPr="005C6EC8" w:rsidRDefault="00B039F5" w:rsidP="005C6EC8">
      <w:pPr>
        <w:spacing w:after="0" w:line="100" w:lineRule="atLeast"/>
        <w:ind w:firstLine="709"/>
        <w:contextualSpacing/>
        <w:jc w:val="both"/>
        <w:rPr>
          <w:rFonts w:asciiTheme="minorHAnsi" w:hAnsiTheme="minorHAnsi" w:cs="Calibri"/>
          <w:sz w:val="24"/>
          <w:szCs w:val="24"/>
        </w:rPr>
      </w:pPr>
      <w:r w:rsidRPr="005C6EC8">
        <w:rPr>
          <w:rFonts w:asciiTheme="minorHAnsi" w:hAnsiTheme="minorHAnsi" w:cs="Calibri"/>
          <w:sz w:val="24"/>
          <w:szCs w:val="24"/>
        </w:rPr>
        <w:t>На 31.12.201</w:t>
      </w:r>
      <w:r w:rsidR="005C0063" w:rsidRPr="005C6EC8">
        <w:rPr>
          <w:rFonts w:asciiTheme="minorHAnsi" w:hAnsiTheme="minorHAnsi" w:cs="Calibri"/>
          <w:sz w:val="24"/>
          <w:szCs w:val="24"/>
        </w:rPr>
        <w:t>5</w:t>
      </w:r>
      <w:r w:rsidRPr="005C6EC8">
        <w:rPr>
          <w:rFonts w:asciiTheme="minorHAnsi" w:hAnsiTheme="minorHAnsi" w:cs="Calibri"/>
          <w:sz w:val="24"/>
          <w:szCs w:val="24"/>
        </w:rPr>
        <w:t xml:space="preserve"> г. стоимость </w:t>
      </w:r>
      <w:r w:rsidRPr="005C6EC8">
        <w:rPr>
          <w:rFonts w:asciiTheme="minorHAnsi" w:hAnsiTheme="minorHAnsi" w:cs="Calibri"/>
          <w:i/>
          <w:sz w:val="24"/>
          <w:szCs w:val="24"/>
        </w:rPr>
        <w:t>нематериальных активов</w:t>
      </w:r>
      <w:r w:rsidRPr="005C6EC8">
        <w:rPr>
          <w:rFonts w:asciiTheme="minorHAnsi" w:hAnsiTheme="minorHAnsi" w:cs="Calibri"/>
          <w:sz w:val="24"/>
          <w:szCs w:val="24"/>
        </w:rPr>
        <w:t xml:space="preserve"> составляет </w:t>
      </w:r>
      <w:r w:rsidR="005C0063" w:rsidRPr="005C6EC8">
        <w:rPr>
          <w:rFonts w:asciiTheme="minorHAnsi" w:hAnsiTheme="minorHAnsi" w:cs="Calibri"/>
          <w:sz w:val="24"/>
          <w:szCs w:val="24"/>
        </w:rPr>
        <w:t>0,5</w:t>
      </w:r>
      <w:r w:rsidRPr="005C6EC8">
        <w:rPr>
          <w:rFonts w:asciiTheme="minorHAnsi" w:hAnsiTheme="minorHAnsi" w:cs="Calibri"/>
          <w:sz w:val="24"/>
          <w:szCs w:val="24"/>
        </w:rPr>
        <w:t xml:space="preserve"> </w:t>
      </w:r>
      <w:r w:rsidR="005C0063" w:rsidRPr="005C6EC8">
        <w:rPr>
          <w:rFonts w:asciiTheme="minorHAnsi" w:hAnsiTheme="minorHAnsi" w:cs="Calibri"/>
          <w:sz w:val="24"/>
          <w:szCs w:val="24"/>
        </w:rPr>
        <w:t>млн</w:t>
      </w:r>
      <w:r w:rsidRPr="005C6EC8">
        <w:rPr>
          <w:rFonts w:asciiTheme="minorHAnsi" w:hAnsiTheme="minorHAnsi" w:cs="Calibri"/>
          <w:sz w:val="24"/>
          <w:szCs w:val="24"/>
        </w:rPr>
        <w:t>. руб.</w:t>
      </w:r>
    </w:p>
    <w:p w14:paraId="2E5A2B9E" w14:textId="77777777" w:rsidR="00B039F5" w:rsidRPr="005C6EC8" w:rsidRDefault="00B039F5" w:rsidP="005C6EC8">
      <w:pPr>
        <w:spacing w:after="0" w:line="100" w:lineRule="atLeast"/>
        <w:ind w:firstLine="709"/>
        <w:contextualSpacing/>
        <w:jc w:val="both"/>
        <w:rPr>
          <w:rFonts w:asciiTheme="minorHAnsi" w:hAnsiTheme="minorHAnsi"/>
          <w:sz w:val="24"/>
          <w:szCs w:val="24"/>
        </w:rPr>
      </w:pPr>
      <w:r w:rsidRPr="005C6EC8">
        <w:rPr>
          <w:rFonts w:asciiTheme="minorHAnsi" w:hAnsiTheme="minorHAnsi"/>
          <w:sz w:val="24"/>
          <w:szCs w:val="24"/>
        </w:rPr>
        <w:t xml:space="preserve">Стоимость </w:t>
      </w:r>
      <w:r w:rsidRPr="005C6EC8">
        <w:rPr>
          <w:rFonts w:asciiTheme="minorHAnsi" w:hAnsiTheme="minorHAnsi"/>
          <w:i/>
          <w:sz w:val="24"/>
          <w:szCs w:val="24"/>
        </w:rPr>
        <w:t>основных средств</w:t>
      </w:r>
      <w:r w:rsidRPr="005C6EC8">
        <w:rPr>
          <w:rFonts w:asciiTheme="minorHAnsi" w:hAnsiTheme="minorHAnsi"/>
          <w:sz w:val="24"/>
          <w:szCs w:val="24"/>
        </w:rPr>
        <w:t>, на 31.12.201</w:t>
      </w:r>
      <w:r w:rsidR="005C0063" w:rsidRPr="005C6EC8">
        <w:rPr>
          <w:rFonts w:asciiTheme="minorHAnsi" w:hAnsiTheme="minorHAnsi"/>
          <w:sz w:val="24"/>
          <w:szCs w:val="24"/>
        </w:rPr>
        <w:t>5</w:t>
      </w:r>
      <w:r w:rsidRPr="005C6EC8">
        <w:rPr>
          <w:rFonts w:asciiTheme="minorHAnsi" w:hAnsiTheme="minorHAnsi"/>
          <w:sz w:val="24"/>
          <w:szCs w:val="24"/>
        </w:rPr>
        <w:t xml:space="preserve"> г. составила 5</w:t>
      </w:r>
      <w:r w:rsidR="005C0063" w:rsidRPr="005C6EC8">
        <w:rPr>
          <w:rFonts w:asciiTheme="minorHAnsi" w:hAnsiTheme="minorHAnsi"/>
          <w:sz w:val="24"/>
          <w:szCs w:val="24"/>
        </w:rPr>
        <w:t> 589,9</w:t>
      </w:r>
      <w:r w:rsidRPr="005C6EC8">
        <w:rPr>
          <w:rFonts w:asciiTheme="minorHAnsi" w:hAnsiTheme="minorHAnsi"/>
          <w:sz w:val="24"/>
          <w:szCs w:val="24"/>
        </w:rPr>
        <w:t xml:space="preserve"> </w:t>
      </w:r>
      <w:r w:rsidR="005C0063" w:rsidRPr="005C6EC8">
        <w:rPr>
          <w:rFonts w:asciiTheme="minorHAnsi" w:hAnsiTheme="minorHAnsi"/>
          <w:sz w:val="24"/>
          <w:szCs w:val="24"/>
        </w:rPr>
        <w:t>млн</w:t>
      </w:r>
      <w:r w:rsidRPr="005C6EC8">
        <w:rPr>
          <w:rFonts w:asciiTheme="minorHAnsi" w:hAnsiTheme="minorHAnsi"/>
          <w:sz w:val="24"/>
          <w:szCs w:val="24"/>
        </w:rPr>
        <w:t xml:space="preserve">. руб., </w:t>
      </w:r>
      <w:r w:rsidR="002964F2" w:rsidRPr="005C6EC8">
        <w:rPr>
          <w:rFonts w:asciiTheme="minorHAnsi" w:hAnsiTheme="minorHAnsi"/>
          <w:sz w:val="24"/>
          <w:szCs w:val="24"/>
        </w:rPr>
        <w:t xml:space="preserve">что ниже показателя на начало отчетного периода. </w:t>
      </w:r>
      <w:r w:rsidRPr="005C6EC8">
        <w:rPr>
          <w:rFonts w:asciiTheme="minorHAnsi" w:hAnsiTheme="minorHAnsi"/>
          <w:sz w:val="24"/>
          <w:szCs w:val="24"/>
        </w:rPr>
        <w:t xml:space="preserve">Снижение </w:t>
      </w:r>
      <w:r w:rsidR="005C0063" w:rsidRPr="005C6EC8">
        <w:rPr>
          <w:rFonts w:asciiTheme="minorHAnsi" w:hAnsiTheme="minorHAnsi"/>
          <w:sz w:val="24"/>
          <w:szCs w:val="24"/>
        </w:rPr>
        <w:t xml:space="preserve">в основном </w:t>
      </w:r>
      <w:r w:rsidRPr="005C6EC8">
        <w:rPr>
          <w:rFonts w:asciiTheme="minorHAnsi" w:hAnsiTheme="minorHAnsi"/>
          <w:sz w:val="24"/>
          <w:szCs w:val="24"/>
        </w:rPr>
        <w:t xml:space="preserve">обусловлено начислением амортизации в отчетном периоде в размере </w:t>
      </w:r>
      <w:r w:rsidR="005C0063" w:rsidRPr="005C6EC8">
        <w:rPr>
          <w:rFonts w:asciiTheme="minorHAnsi" w:hAnsiTheme="minorHAnsi"/>
          <w:sz w:val="24"/>
          <w:szCs w:val="24"/>
        </w:rPr>
        <w:t>260</w:t>
      </w:r>
      <w:r w:rsidRPr="005C6EC8">
        <w:rPr>
          <w:rFonts w:asciiTheme="minorHAnsi" w:hAnsiTheme="minorHAnsi"/>
          <w:sz w:val="24"/>
          <w:szCs w:val="24"/>
        </w:rPr>
        <w:t xml:space="preserve"> </w:t>
      </w:r>
      <w:r w:rsidR="005C0063" w:rsidRPr="005C6EC8">
        <w:rPr>
          <w:rFonts w:asciiTheme="minorHAnsi" w:hAnsiTheme="minorHAnsi"/>
          <w:sz w:val="24"/>
          <w:szCs w:val="24"/>
        </w:rPr>
        <w:t>млн</w:t>
      </w:r>
      <w:r w:rsidRPr="005C6EC8">
        <w:rPr>
          <w:rFonts w:asciiTheme="minorHAnsi" w:hAnsiTheme="minorHAnsi"/>
          <w:sz w:val="24"/>
          <w:szCs w:val="24"/>
        </w:rPr>
        <w:t>. руб.</w:t>
      </w:r>
    </w:p>
    <w:p w14:paraId="54480BDD" w14:textId="77777777" w:rsidR="005C0063" w:rsidRPr="005C6EC8" w:rsidRDefault="005C0063"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Стоимость основных средств, введенных в эксплуатацию на 31.12.2015 г. составляет      6 477, 3 млн. руб., накопленная амортизация 887, 5 млн. руб., остаточная стоимость 5 589,8 млн. руб.</w:t>
      </w:r>
    </w:p>
    <w:p w14:paraId="6AFBF15A" w14:textId="77777777" w:rsidR="00B039F5" w:rsidRPr="005C6EC8" w:rsidRDefault="00B039F5" w:rsidP="005C6EC8">
      <w:pPr>
        <w:spacing w:after="0" w:line="100" w:lineRule="atLeast"/>
        <w:ind w:firstLine="709"/>
        <w:contextualSpacing/>
        <w:jc w:val="both"/>
        <w:rPr>
          <w:rFonts w:asciiTheme="minorHAnsi" w:hAnsiTheme="minorHAnsi"/>
          <w:sz w:val="24"/>
          <w:szCs w:val="24"/>
        </w:rPr>
      </w:pPr>
      <w:r w:rsidRPr="005C6EC8">
        <w:rPr>
          <w:rFonts w:asciiTheme="minorHAnsi" w:hAnsiTheme="minorHAnsi"/>
          <w:sz w:val="24"/>
          <w:szCs w:val="24"/>
        </w:rPr>
        <w:t>На 31.12.201</w:t>
      </w:r>
      <w:r w:rsidR="0046559E" w:rsidRPr="005C6EC8">
        <w:rPr>
          <w:rFonts w:asciiTheme="minorHAnsi" w:hAnsiTheme="minorHAnsi"/>
          <w:sz w:val="24"/>
          <w:szCs w:val="24"/>
        </w:rPr>
        <w:t>5</w:t>
      </w:r>
      <w:r w:rsidRPr="005C6EC8">
        <w:rPr>
          <w:rFonts w:asciiTheme="minorHAnsi" w:hAnsiTheme="minorHAnsi"/>
          <w:sz w:val="24"/>
          <w:szCs w:val="24"/>
        </w:rPr>
        <w:t xml:space="preserve"> г. </w:t>
      </w:r>
      <w:r w:rsidRPr="005C6EC8">
        <w:rPr>
          <w:rFonts w:asciiTheme="minorHAnsi" w:hAnsiTheme="minorHAnsi"/>
          <w:i/>
          <w:sz w:val="24"/>
          <w:szCs w:val="24"/>
        </w:rPr>
        <w:t>отложенные налоговые активы</w:t>
      </w:r>
      <w:r w:rsidRPr="005C6EC8">
        <w:rPr>
          <w:rFonts w:asciiTheme="minorHAnsi" w:hAnsiTheme="minorHAnsi"/>
          <w:sz w:val="24"/>
          <w:szCs w:val="24"/>
        </w:rPr>
        <w:t xml:space="preserve"> составляют </w:t>
      </w:r>
      <w:r w:rsidR="0046559E" w:rsidRPr="005C6EC8">
        <w:rPr>
          <w:rFonts w:asciiTheme="minorHAnsi" w:hAnsiTheme="minorHAnsi"/>
          <w:sz w:val="24"/>
          <w:szCs w:val="24"/>
        </w:rPr>
        <w:t>327,9</w:t>
      </w:r>
      <w:r w:rsidRPr="005C6EC8">
        <w:rPr>
          <w:rFonts w:asciiTheme="minorHAnsi" w:hAnsiTheme="minorHAnsi"/>
          <w:sz w:val="24"/>
          <w:szCs w:val="24"/>
        </w:rPr>
        <w:t xml:space="preserve"> </w:t>
      </w:r>
      <w:r w:rsidR="0046559E" w:rsidRPr="005C6EC8">
        <w:rPr>
          <w:rFonts w:asciiTheme="minorHAnsi" w:hAnsiTheme="minorHAnsi"/>
          <w:sz w:val="24"/>
          <w:szCs w:val="24"/>
        </w:rPr>
        <w:t>млн</w:t>
      </w:r>
      <w:r w:rsidRPr="005C6EC8">
        <w:rPr>
          <w:rFonts w:asciiTheme="minorHAnsi" w:hAnsiTheme="minorHAnsi"/>
          <w:sz w:val="24"/>
          <w:szCs w:val="24"/>
        </w:rPr>
        <w:t>. руб. и рассчитаны исходя из убытков в налоговом учете за текущий год и за период 2009-201</w:t>
      </w:r>
      <w:r w:rsidR="0046559E" w:rsidRPr="005C6EC8">
        <w:rPr>
          <w:rFonts w:asciiTheme="minorHAnsi" w:hAnsiTheme="minorHAnsi"/>
          <w:sz w:val="24"/>
          <w:szCs w:val="24"/>
        </w:rPr>
        <w:t>4</w:t>
      </w:r>
      <w:r w:rsidRPr="005C6EC8">
        <w:rPr>
          <w:rFonts w:asciiTheme="minorHAnsi" w:hAnsiTheme="minorHAnsi"/>
          <w:sz w:val="24"/>
          <w:szCs w:val="24"/>
        </w:rPr>
        <w:t xml:space="preserve"> гг. </w:t>
      </w:r>
    </w:p>
    <w:p w14:paraId="5E670241" w14:textId="77777777" w:rsidR="00F27056" w:rsidRPr="00CD26A7" w:rsidRDefault="00F27056" w:rsidP="005C6EC8">
      <w:pPr>
        <w:pStyle w:val="ab"/>
        <w:pBdr>
          <w:bottom w:val="single" w:sz="4" w:space="0" w:color="4F81BD"/>
        </w:pBdr>
        <w:spacing w:before="240" w:after="120" w:line="100" w:lineRule="atLeast"/>
        <w:ind w:left="0" w:right="0"/>
        <w:rPr>
          <w:rStyle w:val="af"/>
          <w:rFonts w:asciiTheme="minorHAnsi" w:hAnsiTheme="minorHAnsi"/>
          <w:color w:val="548DD4" w:themeColor="text2" w:themeTint="99"/>
        </w:rPr>
      </w:pPr>
      <w:r w:rsidRPr="00CD26A7">
        <w:rPr>
          <w:rStyle w:val="af"/>
          <w:rFonts w:asciiTheme="minorHAnsi" w:hAnsiTheme="minorHAnsi"/>
          <w:color w:val="548DD4" w:themeColor="text2" w:themeTint="99"/>
        </w:rPr>
        <w:t>ОБОРОТНЫЕ АКТИВЫ</w:t>
      </w:r>
    </w:p>
    <w:p w14:paraId="30CE5B7E" w14:textId="77777777" w:rsidR="00B039F5" w:rsidRPr="005C6EC8" w:rsidRDefault="00B039F5" w:rsidP="005C6EC8">
      <w:pPr>
        <w:spacing w:after="0" w:line="100" w:lineRule="atLeast"/>
        <w:ind w:firstLine="708"/>
        <w:rPr>
          <w:rFonts w:asciiTheme="minorHAnsi" w:hAnsiTheme="minorHAnsi"/>
          <w:sz w:val="24"/>
          <w:szCs w:val="24"/>
          <w:lang w:val="x-none" w:eastAsia="x-none"/>
        </w:rPr>
      </w:pPr>
      <w:r w:rsidRPr="005C6EC8">
        <w:rPr>
          <w:rFonts w:asciiTheme="minorHAnsi" w:hAnsiTheme="minorHAnsi"/>
          <w:sz w:val="24"/>
          <w:szCs w:val="24"/>
          <w:lang w:val="x-none" w:eastAsia="x-none"/>
        </w:rPr>
        <w:t>Оборотные активы Общества по состоянию на 31.12.201</w:t>
      </w:r>
      <w:r w:rsidR="00817519" w:rsidRPr="005C6EC8">
        <w:rPr>
          <w:rFonts w:asciiTheme="minorHAnsi" w:hAnsiTheme="minorHAnsi"/>
          <w:sz w:val="24"/>
          <w:szCs w:val="24"/>
          <w:lang w:eastAsia="x-none"/>
        </w:rPr>
        <w:t>5</w:t>
      </w:r>
      <w:r w:rsidRPr="005C6EC8">
        <w:rPr>
          <w:rFonts w:asciiTheme="minorHAnsi" w:hAnsiTheme="minorHAnsi"/>
          <w:sz w:val="24"/>
          <w:szCs w:val="24"/>
          <w:lang w:val="x-none" w:eastAsia="x-none"/>
        </w:rPr>
        <w:t xml:space="preserve"> года составляют </w:t>
      </w:r>
      <w:r w:rsidRPr="005C6EC8">
        <w:rPr>
          <w:rFonts w:asciiTheme="minorHAnsi" w:hAnsiTheme="minorHAnsi"/>
          <w:sz w:val="24"/>
          <w:szCs w:val="24"/>
          <w:lang w:eastAsia="x-none"/>
        </w:rPr>
        <w:t>4</w:t>
      </w:r>
      <w:r w:rsidR="00817519" w:rsidRPr="005C6EC8">
        <w:rPr>
          <w:rFonts w:asciiTheme="minorHAnsi" w:hAnsiTheme="minorHAnsi"/>
          <w:sz w:val="24"/>
          <w:szCs w:val="24"/>
          <w:lang w:eastAsia="x-none"/>
        </w:rPr>
        <w:t>63,3</w:t>
      </w:r>
      <w:r w:rsidRPr="005C6EC8">
        <w:rPr>
          <w:rFonts w:asciiTheme="minorHAnsi" w:hAnsiTheme="minorHAnsi"/>
          <w:sz w:val="24"/>
          <w:szCs w:val="24"/>
          <w:lang w:eastAsia="x-none"/>
        </w:rPr>
        <w:t xml:space="preserve"> </w:t>
      </w:r>
      <w:r w:rsidR="00817519" w:rsidRPr="005C6EC8">
        <w:rPr>
          <w:rFonts w:asciiTheme="minorHAnsi" w:hAnsiTheme="minorHAnsi"/>
          <w:sz w:val="24"/>
          <w:szCs w:val="24"/>
          <w:lang w:eastAsia="x-none"/>
        </w:rPr>
        <w:t>млн.</w:t>
      </w:r>
      <w:r w:rsidRPr="005C6EC8">
        <w:rPr>
          <w:rFonts w:asciiTheme="minorHAnsi" w:hAnsiTheme="minorHAnsi"/>
          <w:sz w:val="24"/>
          <w:szCs w:val="24"/>
          <w:lang w:val="x-none" w:eastAsia="x-none"/>
        </w:rPr>
        <w:t xml:space="preserve"> руб. и представлены следующими объектами:</w:t>
      </w:r>
    </w:p>
    <w:p w14:paraId="7798CF7B" w14:textId="77777777" w:rsidR="00B039F5" w:rsidRPr="005C6EC8" w:rsidRDefault="00B039F5" w:rsidP="005C6EC8">
      <w:pPr>
        <w:numPr>
          <w:ilvl w:val="1"/>
          <w:numId w:val="21"/>
        </w:numPr>
        <w:tabs>
          <w:tab w:val="left" w:pos="1134"/>
        </w:tabs>
        <w:spacing w:after="0" w:line="100" w:lineRule="atLeast"/>
        <w:ind w:left="0" w:firstLine="709"/>
        <w:jc w:val="both"/>
        <w:rPr>
          <w:rFonts w:asciiTheme="minorHAnsi" w:hAnsiTheme="minorHAnsi"/>
          <w:sz w:val="24"/>
          <w:szCs w:val="24"/>
          <w:lang w:val="x-none" w:eastAsia="x-none"/>
        </w:rPr>
      </w:pPr>
      <w:r w:rsidRPr="005C6EC8">
        <w:rPr>
          <w:rFonts w:asciiTheme="minorHAnsi" w:hAnsiTheme="minorHAnsi"/>
          <w:i/>
          <w:sz w:val="24"/>
          <w:szCs w:val="24"/>
          <w:lang w:val="x-none" w:eastAsia="x-none"/>
        </w:rPr>
        <w:t>Запасы</w:t>
      </w:r>
      <w:r w:rsidRPr="005C6EC8">
        <w:rPr>
          <w:rFonts w:asciiTheme="minorHAnsi" w:hAnsiTheme="minorHAnsi"/>
          <w:sz w:val="24"/>
          <w:szCs w:val="24"/>
          <w:lang w:val="x-none" w:eastAsia="x-none"/>
        </w:rPr>
        <w:t xml:space="preserve"> на общую сумму </w:t>
      </w:r>
      <w:r w:rsidR="0077016E" w:rsidRPr="005C6EC8">
        <w:rPr>
          <w:rFonts w:asciiTheme="minorHAnsi" w:hAnsiTheme="minorHAnsi"/>
          <w:sz w:val="24"/>
          <w:szCs w:val="24"/>
          <w:lang w:eastAsia="x-none"/>
        </w:rPr>
        <w:t>0,4</w:t>
      </w:r>
      <w:r w:rsidRPr="005C6EC8">
        <w:rPr>
          <w:rFonts w:asciiTheme="minorHAnsi" w:hAnsiTheme="minorHAnsi"/>
          <w:sz w:val="24"/>
          <w:szCs w:val="24"/>
          <w:lang w:val="x-none" w:eastAsia="x-none"/>
        </w:rPr>
        <w:t xml:space="preserve"> </w:t>
      </w:r>
      <w:r w:rsidR="0077016E" w:rsidRPr="005C6EC8">
        <w:rPr>
          <w:rFonts w:asciiTheme="minorHAnsi" w:hAnsiTheme="minorHAnsi"/>
          <w:sz w:val="24"/>
          <w:szCs w:val="24"/>
          <w:lang w:eastAsia="x-none"/>
        </w:rPr>
        <w:t>млн</w:t>
      </w:r>
      <w:r w:rsidRPr="005C6EC8">
        <w:rPr>
          <w:rFonts w:asciiTheme="minorHAnsi" w:hAnsiTheme="minorHAnsi"/>
          <w:sz w:val="24"/>
          <w:szCs w:val="24"/>
          <w:lang w:val="x-none" w:eastAsia="x-none"/>
        </w:rPr>
        <w:t xml:space="preserve">. руб., в состав которых входит сырье, материалы. </w:t>
      </w:r>
      <w:r w:rsidR="0077016E" w:rsidRPr="005C6EC8">
        <w:rPr>
          <w:rFonts w:asciiTheme="minorHAnsi" w:hAnsiTheme="minorHAnsi"/>
          <w:sz w:val="24"/>
          <w:szCs w:val="24"/>
          <w:lang w:eastAsia="x-none"/>
        </w:rPr>
        <w:t>Основная номенклатурная позиция, за счет которой сформирован данный объем запасов</w:t>
      </w:r>
      <w:r w:rsidR="003C0F7B">
        <w:rPr>
          <w:rFonts w:asciiTheme="minorHAnsi" w:hAnsiTheme="minorHAnsi"/>
          <w:sz w:val="24"/>
          <w:szCs w:val="24"/>
          <w:lang w:eastAsia="x-none"/>
        </w:rPr>
        <w:t>,</w:t>
      </w:r>
      <w:r w:rsidR="0077016E" w:rsidRPr="005C6EC8">
        <w:rPr>
          <w:rFonts w:asciiTheme="minorHAnsi" w:hAnsiTheme="minorHAnsi"/>
          <w:sz w:val="24"/>
          <w:szCs w:val="24"/>
          <w:lang w:eastAsia="x-none"/>
        </w:rPr>
        <w:t xml:space="preserve"> </w:t>
      </w:r>
      <w:proofErr w:type="gramStart"/>
      <w:r w:rsidR="0077016E" w:rsidRPr="005C6EC8">
        <w:rPr>
          <w:rFonts w:asciiTheme="minorHAnsi" w:hAnsiTheme="minorHAnsi"/>
          <w:sz w:val="24"/>
          <w:szCs w:val="24"/>
          <w:lang w:eastAsia="x-none"/>
        </w:rPr>
        <w:t>–  полиэтиленовая</w:t>
      </w:r>
      <w:proofErr w:type="gramEnd"/>
      <w:r w:rsidR="0077016E" w:rsidRPr="005C6EC8">
        <w:rPr>
          <w:rFonts w:asciiTheme="minorHAnsi" w:hAnsiTheme="minorHAnsi"/>
          <w:sz w:val="24"/>
          <w:szCs w:val="24"/>
          <w:lang w:eastAsia="x-none"/>
        </w:rPr>
        <w:t xml:space="preserve"> пленка для оказания услуги по упаковке багажа вылетающих пассажиров</w:t>
      </w:r>
      <w:r w:rsidRPr="005C6EC8">
        <w:rPr>
          <w:rFonts w:asciiTheme="minorHAnsi" w:hAnsiTheme="minorHAnsi"/>
          <w:sz w:val="24"/>
          <w:szCs w:val="24"/>
          <w:lang w:val="x-none" w:eastAsia="x-none"/>
        </w:rPr>
        <w:t>;</w:t>
      </w:r>
    </w:p>
    <w:p w14:paraId="3C5C924D" w14:textId="77777777" w:rsidR="00B039F5" w:rsidRPr="005C6EC8" w:rsidRDefault="00B039F5" w:rsidP="005C6EC8">
      <w:pPr>
        <w:numPr>
          <w:ilvl w:val="1"/>
          <w:numId w:val="21"/>
        </w:numPr>
        <w:tabs>
          <w:tab w:val="left" w:pos="1134"/>
        </w:tabs>
        <w:spacing w:after="0" w:line="100" w:lineRule="atLeast"/>
        <w:ind w:left="0" w:firstLine="709"/>
        <w:jc w:val="both"/>
        <w:rPr>
          <w:rFonts w:asciiTheme="minorHAnsi" w:hAnsiTheme="minorHAnsi"/>
          <w:sz w:val="24"/>
          <w:szCs w:val="24"/>
          <w:lang w:val="x-none" w:eastAsia="x-none"/>
        </w:rPr>
      </w:pPr>
      <w:r w:rsidRPr="005C6EC8">
        <w:rPr>
          <w:rFonts w:asciiTheme="minorHAnsi" w:hAnsiTheme="minorHAnsi"/>
          <w:i/>
          <w:sz w:val="24"/>
          <w:szCs w:val="24"/>
          <w:lang w:val="x-none" w:eastAsia="x-none"/>
        </w:rPr>
        <w:t>Дебиторская задолженность</w:t>
      </w:r>
      <w:r w:rsidRPr="005C6EC8">
        <w:rPr>
          <w:rFonts w:asciiTheme="minorHAnsi" w:hAnsiTheme="minorHAnsi"/>
          <w:sz w:val="24"/>
          <w:szCs w:val="24"/>
          <w:lang w:val="x-none" w:eastAsia="x-none"/>
        </w:rPr>
        <w:t xml:space="preserve"> </w:t>
      </w:r>
      <w:r w:rsidRPr="005C6EC8">
        <w:rPr>
          <w:rFonts w:asciiTheme="minorHAnsi" w:hAnsiTheme="minorHAnsi"/>
          <w:sz w:val="24"/>
          <w:szCs w:val="24"/>
          <w:lang w:eastAsia="x-none"/>
        </w:rPr>
        <w:t xml:space="preserve">в размере </w:t>
      </w:r>
      <w:r w:rsidR="00135E40" w:rsidRPr="005C6EC8">
        <w:rPr>
          <w:rFonts w:asciiTheme="minorHAnsi" w:hAnsiTheme="minorHAnsi"/>
          <w:sz w:val="24"/>
          <w:szCs w:val="24"/>
          <w:lang w:eastAsia="x-none"/>
        </w:rPr>
        <w:t>322,</w:t>
      </w:r>
      <w:r w:rsidR="00CF7415" w:rsidRPr="005C6EC8">
        <w:rPr>
          <w:rFonts w:asciiTheme="minorHAnsi" w:hAnsiTheme="minorHAnsi"/>
          <w:sz w:val="24"/>
          <w:szCs w:val="24"/>
          <w:lang w:eastAsia="x-none"/>
        </w:rPr>
        <w:t>7</w:t>
      </w:r>
      <w:r w:rsidRPr="005C6EC8">
        <w:rPr>
          <w:rFonts w:asciiTheme="minorHAnsi" w:hAnsiTheme="minorHAnsi"/>
          <w:sz w:val="24"/>
          <w:szCs w:val="24"/>
          <w:lang w:eastAsia="x-none"/>
        </w:rPr>
        <w:t xml:space="preserve"> </w:t>
      </w:r>
      <w:r w:rsidR="00135E40" w:rsidRPr="005C6EC8">
        <w:rPr>
          <w:rFonts w:asciiTheme="minorHAnsi" w:hAnsiTheme="minorHAnsi"/>
          <w:sz w:val="24"/>
          <w:szCs w:val="24"/>
          <w:lang w:eastAsia="x-none"/>
        </w:rPr>
        <w:t>млн</w:t>
      </w:r>
      <w:r w:rsidRPr="005C6EC8">
        <w:rPr>
          <w:rFonts w:asciiTheme="minorHAnsi" w:hAnsiTheme="minorHAnsi"/>
          <w:sz w:val="24"/>
          <w:szCs w:val="24"/>
          <w:lang w:eastAsia="x-none"/>
        </w:rPr>
        <w:t xml:space="preserve">. руб. в сравнении с предшествующим годом </w:t>
      </w:r>
      <w:r w:rsidR="00135E40" w:rsidRPr="005C6EC8">
        <w:rPr>
          <w:rFonts w:asciiTheme="minorHAnsi" w:hAnsiTheme="minorHAnsi"/>
          <w:sz w:val="24"/>
          <w:szCs w:val="24"/>
          <w:lang w:eastAsia="x-none"/>
        </w:rPr>
        <w:t>снизилась</w:t>
      </w:r>
      <w:r w:rsidRPr="005C6EC8">
        <w:rPr>
          <w:rFonts w:asciiTheme="minorHAnsi" w:hAnsiTheme="minorHAnsi"/>
          <w:sz w:val="24"/>
          <w:szCs w:val="24"/>
          <w:lang w:eastAsia="x-none"/>
        </w:rPr>
        <w:t xml:space="preserve"> </w:t>
      </w:r>
      <w:proofErr w:type="gramStart"/>
      <w:r w:rsidRPr="005C6EC8">
        <w:rPr>
          <w:rFonts w:asciiTheme="minorHAnsi" w:hAnsiTheme="minorHAnsi"/>
          <w:sz w:val="24"/>
          <w:szCs w:val="24"/>
          <w:lang w:eastAsia="x-none"/>
        </w:rPr>
        <w:t xml:space="preserve">на  </w:t>
      </w:r>
      <w:r w:rsidR="00135E40" w:rsidRPr="005C6EC8">
        <w:rPr>
          <w:rFonts w:asciiTheme="minorHAnsi" w:hAnsiTheme="minorHAnsi"/>
          <w:sz w:val="24"/>
          <w:szCs w:val="24"/>
          <w:lang w:eastAsia="x-none"/>
        </w:rPr>
        <w:t>125</w:t>
      </w:r>
      <w:proofErr w:type="gramEnd"/>
      <w:r w:rsidR="00135E40" w:rsidRPr="005C6EC8">
        <w:rPr>
          <w:rFonts w:asciiTheme="minorHAnsi" w:hAnsiTheme="minorHAnsi"/>
          <w:sz w:val="24"/>
          <w:szCs w:val="24"/>
          <w:lang w:eastAsia="x-none"/>
        </w:rPr>
        <w:t>,4 млн</w:t>
      </w:r>
      <w:r w:rsidRPr="005C6EC8">
        <w:rPr>
          <w:rFonts w:asciiTheme="minorHAnsi" w:hAnsiTheme="minorHAnsi"/>
          <w:sz w:val="24"/>
          <w:szCs w:val="24"/>
          <w:lang w:eastAsia="x-none"/>
        </w:rPr>
        <w:t>. руб.</w:t>
      </w:r>
    </w:p>
    <w:p w14:paraId="46656E1C" w14:textId="77777777" w:rsidR="00B039F5" w:rsidRDefault="00B039F5" w:rsidP="005C6EC8">
      <w:pPr>
        <w:spacing w:before="120" w:after="120" w:line="100" w:lineRule="atLeast"/>
        <w:ind w:firstLine="708"/>
        <w:contextualSpacing/>
        <w:jc w:val="both"/>
        <w:rPr>
          <w:rFonts w:asciiTheme="minorHAnsi" w:hAnsiTheme="minorHAnsi"/>
          <w:sz w:val="24"/>
          <w:szCs w:val="24"/>
        </w:rPr>
      </w:pPr>
      <w:r w:rsidRPr="005C6EC8">
        <w:rPr>
          <w:rFonts w:asciiTheme="minorHAnsi" w:hAnsiTheme="minorHAnsi"/>
          <w:sz w:val="24"/>
          <w:szCs w:val="24"/>
        </w:rPr>
        <w:t>Состав дебиторской задолженности:</w:t>
      </w:r>
    </w:p>
    <w:p w14:paraId="3C3E15B8" w14:textId="77777777" w:rsidR="006A523B" w:rsidRPr="006A523B" w:rsidRDefault="006A523B" w:rsidP="006A523B">
      <w:pPr>
        <w:pStyle w:val="aa"/>
        <w:numPr>
          <w:ilvl w:val="0"/>
          <w:numId w:val="43"/>
        </w:numPr>
        <w:spacing w:before="120" w:after="120" w:line="100" w:lineRule="atLeast"/>
        <w:jc w:val="both"/>
        <w:rPr>
          <w:rFonts w:asciiTheme="minorHAnsi" w:hAnsiTheme="minorHAnsi"/>
          <w:sz w:val="24"/>
          <w:szCs w:val="24"/>
        </w:rPr>
      </w:pPr>
      <w:r w:rsidRPr="006A523B">
        <w:rPr>
          <w:rFonts w:asciiTheme="minorHAnsi" w:eastAsia="Times New Roman" w:hAnsiTheme="minorHAnsi"/>
          <w:sz w:val="24"/>
          <w:szCs w:val="24"/>
          <w:lang w:eastAsia="ru-RU"/>
        </w:rPr>
        <w:t>ОАО «Международный аэропорт Владивосток» (агентский договор, аренда помещений и оборудования) – 305, </w:t>
      </w:r>
      <w:proofErr w:type="gramStart"/>
      <w:r w:rsidRPr="006A523B">
        <w:rPr>
          <w:rFonts w:asciiTheme="minorHAnsi" w:eastAsia="Times New Roman" w:hAnsiTheme="minorHAnsi"/>
          <w:sz w:val="24"/>
          <w:szCs w:val="24"/>
          <w:lang w:eastAsia="ru-RU"/>
        </w:rPr>
        <w:t>7  млн.</w:t>
      </w:r>
      <w:proofErr w:type="gramEnd"/>
      <w:r w:rsidRPr="006A523B">
        <w:rPr>
          <w:rFonts w:asciiTheme="minorHAnsi" w:eastAsia="Times New Roman" w:hAnsiTheme="minorHAnsi"/>
          <w:sz w:val="24"/>
          <w:szCs w:val="24"/>
          <w:lang w:eastAsia="ru-RU"/>
        </w:rPr>
        <w:t xml:space="preserve"> </w:t>
      </w:r>
      <w:proofErr w:type="spellStart"/>
      <w:r w:rsidRPr="006A523B">
        <w:rPr>
          <w:rFonts w:asciiTheme="minorHAnsi" w:eastAsia="Times New Roman" w:hAnsiTheme="minorHAnsi"/>
          <w:sz w:val="24"/>
          <w:szCs w:val="24"/>
          <w:lang w:eastAsia="ru-RU"/>
        </w:rPr>
        <w:t>руб</w:t>
      </w:r>
      <w:proofErr w:type="spellEnd"/>
    </w:p>
    <w:p w14:paraId="34D3FCC0" w14:textId="77777777" w:rsidR="00B039F5" w:rsidRPr="006A523B" w:rsidRDefault="006A523B" w:rsidP="006A523B">
      <w:pPr>
        <w:pStyle w:val="aa"/>
        <w:widowControl w:val="0"/>
        <w:numPr>
          <w:ilvl w:val="0"/>
          <w:numId w:val="43"/>
        </w:numPr>
        <w:tabs>
          <w:tab w:val="left" w:pos="1134"/>
        </w:tabs>
        <w:suppressAutoHyphens/>
        <w:spacing w:before="120" w:after="120" w:line="100" w:lineRule="atLeast"/>
        <w:jc w:val="both"/>
        <w:rPr>
          <w:rFonts w:asciiTheme="minorHAnsi" w:hAnsiTheme="minorHAnsi"/>
          <w:sz w:val="24"/>
          <w:szCs w:val="24"/>
        </w:rPr>
      </w:pPr>
      <w:r w:rsidRPr="006A523B">
        <w:rPr>
          <w:rFonts w:asciiTheme="minorHAnsi" w:hAnsiTheme="minorHAnsi"/>
          <w:sz w:val="24"/>
          <w:szCs w:val="24"/>
        </w:rPr>
        <w:t>О</w:t>
      </w:r>
      <w:r w:rsidR="00B039F5" w:rsidRPr="006A523B">
        <w:rPr>
          <w:rFonts w:asciiTheme="minorHAnsi" w:hAnsiTheme="minorHAnsi"/>
          <w:sz w:val="24"/>
          <w:szCs w:val="24"/>
        </w:rPr>
        <w:t>ОО «</w:t>
      </w:r>
      <w:proofErr w:type="spellStart"/>
      <w:r w:rsidR="00B039F5" w:rsidRPr="006A523B">
        <w:rPr>
          <w:rFonts w:asciiTheme="minorHAnsi" w:hAnsiTheme="minorHAnsi"/>
          <w:sz w:val="24"/>
          <w:szCs w:val="24"/>
        </w:rPr>
        <w:t>СибАС</w:t>
      </w:r>
      <w:proofErr w:type="spellEnd"/>
      <w:r w:rsidR="00B039F5" w:rsidRPr="006A523B">
        <w:rPr>
          <w:rFonts w:asciiTheme="minorHAnsi" w:hAnsiTheme="minorHAnsi"/>
          <w:sz w:val="24"/>
          <w:szCs w:val="24"/>
        </w:rPr>
        <w:t>» (поставка, монтаж и наладка оборудования) – 5</w:t>
      </w:r>
      <w:r w:rsidR="00D33A5A" w:rsidRPr="006A523B">
        <w:rPr>
          <w:rFonts w:asciiTheme="minorHAnsi" w:hAnsiTheme="minorHAnsi"/>
          <w:sz w:val="24"/>
          <w:szCs w:val="24"/>
        </w:rPr>
        <w:t>,</w:t>
      </w:r>
      <w:r w:rsidR="00B039F5" w:rsidRPr="006A523B">
        <w:rPr>
          <w:rFonts w:asciiTheme="minorHAnsi" w:hAnsiTheme="minorHAnsi"/>
          <w:sz w:val="24"/>
          <w:szCs w:val="24"/>
        </w:rPr>
        <w:t xml:space="preserve"> 3 </w:t>
      </w:r>
      <w:r w:rsidR="00D33A5A" w:rsidRPr="006A523B">
        <w:rPr>
          <w:rFonts w:asciiTheme="minorHAnsi" w:hAnsiTheme="minorHAnsi"/>
          <w:sz w:val="24"/>
          <w:szCs w:val="24"/>
        </w:rPr>
        <w:t>млн</w:t>
      </w:r>
      <w:r w:rsidR="00B039F5" w:rsidRPr="006A523B">
        <w:rPr>
          <w:rFonts w:asciiTheme="minorHAnsi" w:hAnsiTheme="minorHAnsi"/>
          <w:sz w:val="24"/>
          <w:szCs w:val="24"/>
        </w:rPr>
        <w:t>. руб.;</w:t>
      </w:r>
    </w:p>
    <w:p w14:paraId="43942179" w14:textId="77777777" w:rsidR="006A523B" w:rsidRPr="006A523B" w:rsidRDefault="006A523B" w:rsidP="006A523B">
      <w:pPr>
        <w:pStyle w:val="aa"/>
        <w:widowControl w:val="0"/>
        <w:numPr>
          <w:ilvl w:val="0"/>
          <w:numId w:val="43"/>
        </w:numPr>
        <w:tabs>
          <w:tab w:val="left" w:pos="1134"/>
        </w:tabs>
        <w:suppressAutoHyphens/>
        <w:spacing w:before="120" w:after="120" w:line="100" w:lineRule="atLeast"/>
        <w:jc w:val="both"/>
        <w:rPr>
          <w:rFonts w:asciiTheme="minorHAnsi" w:hAnsiTheme="minorHAnsi"/>
          <w:sz w:val="24"/>
          <w:szCs w:val="24"/>
        </w:rPr>
      </w:pPr>
      <w:r w:rsidRPr="006A523B">
        <w:rPr>
          <w:rFonts w:asciiTheme="minorHAnsi" w:hAnsiTheme="minorHAnsi"/>
          <w:sz w:val="24"/>
          <w:szCs w:val="24"/>
        </w:rPr>
        <w:t>Первая инвестиционная управляющая компания (</w:t>
      </w:r>
      <w:r w:rsidRPr="006A523B">
        <w:rPr>
          <w:rFonts w:asciiTheme="minorHAnsi" w:eastAsia="Times New Roman" w:hAnsiTheme="minorHAnsi"/>
          <w:sz w:val="24"/>
          <w:szCs w:val="24"/>
          <w:lang w:eastAsia="ru-RU"/>
        </w:rPr>
        <w:t>Договор №39-09ЗАОТВ от 09.08.2013 субаренда земельных участков</w:t>
      </w:r>
      <w:r w:rsidRPr="006A523B">
        <w:rPr>
          <w:rFonts w:asciiTheme="minorHAnsi" w:hAnsiTheme="minorHAnsi"/>
          <w:sz w:val="24"/>
          <w:szCs w:val="24"/>
        </w:rPr>
        <w:t>) – 4,4 млн. руб.</w:t>
      </w:r>
    </w:p>
    <w:p w14:paraId="24D502FD" w14:textId="77777777" w:rsidR="00B039F5" w:rsidRPr="006A523B" w:rsidRDefault="00B039F5" w:rsidP="006A523B">
      <w:pPr>
        <w:pStyle w:val="aa"/>
        <w:widowControl w:val="0"/>
        <w:numPr>
          <w:ilvl w:val="0"/>
          <w:numId w:val="43"/>
        </w:numPr>
        <w:tabs>
          <w:tab w:val="left" w:pos="1134"/>
        </w:tabs>
        <w:suppressAutoHyphens/>
        <w:spacing w:before="120" w:after="120" w:line="100" w:lineRule="atLeast"/>
        <w:jc w:val="both"/>
        <w:rPr>
          <w:rFonts w:asciiTheme="minorHAnsi" w:hAnsiTheme="minorHAnsi"/>
          <w:sz w:val="24"/>
          <w:szCs w:val="24"/>
        </w:rPr>
      </w:pPr>
      <w:r w:rsidRPr="006A523B">
        <w:rPr>
          <w:rFonts w:asciiTheme="minorHAnsi" w:hAnsiTheme="minorHAnsi"/>
          <w:sz w:val="24"/>
          <w:szCs w:val="24"/>
        </w:rPr>
        <w:t xml:space="preserve">Первая инвестиционная управляющая компания (коммунальные услуги) – </w:t>
      </w:r>
      <w:r w:rsidR="00D33A5A" w:rsidRPr="006A523B">
        <w:rPr>
          <w:rFonts w:asciiTheme="minorHAnsi" w:hAnsiTheme="minorHAnsi"/>
          <w:sz w:val="24"/>
          <w:szCs w:val="24"/>
        </w:rPr>
        <w:t>2,5</w:t>
      </w:r>
      <w:r w:rsidRPr="006A523B">
        <w:rPr>
          <w:rFonts w:asciiTheme="minorHAnsi" w:hAnsiTheme="minorHAnsi"/>
          <w:sz w:val="24"/>
          <w:szCs w:val="24"/>
        </w:rPr>
        <w:t xml:space="preserve"> </w:t>
      </w:r>
      <w:r w:rsidR="00D33A5A" w:rsidRPr="006A523B">
        <w:rPr>
          <w:rFonts w:asciiTheme="minorHAnsi" w:hAnsiTheme="minorHAnsi"/>
          <w:sz w:val="24"/>
          <w:szCs w:val="24"/>
        </w:rPr>
        <w:t>млн</w:t>
      </w:r>
      <w:r w:rsidRPr="006A523B">
        <w:rPr>
          <w:rFonts w:asciiTheme="minorHAnsi" w:hAnsiTheme="minorHAnsi"/>
          <w:sz w:val="24"/>
          <w:szCs w:val="24"/>
        </w:rPr>
        <w:t>. руб.</w:t>
      </w:r>
    </w:p>
    <w:p w14:paraId="1AE06A32" w14:textId="77777777" w:rsidR="00D33A5A" w:rsidRPr="006A523B" w:rsidRDefault="00D33A5A" w:rsidP="006A523B">
      <w:pPr>
        <w:pStyle w:val="aa"/>
        <w:widowControl w:val="0"/>
        <w:numPr>
          <w:ilvl w:val="0"/>
          <w:numId w:val="43"/>
        </w:numPr>
        <w:tabs>
          <w:tab w:val="left" w:pos="1134"/>
        </w:tabs>
        <w:suppressAutoHyphens/>
        <w:spacing w:before="120" w:after="120" w:line="100" w:lineRule="atLeast"/>
        <w:jc w:val="both"/>
        <w:rPr>
          <w:rFonts w:asciiTheme="minorHAnsi" w:hAnsiTheme="minorHAnsi"/>
          <w:sz w:val="24"/>
          <w:szCs w:val="24"/>
        </w:rPr>
      </w:pPr>
      <w:r w:rsidRPr="006A523B">
        <w:rPr>
          <w:rFonts w:asciiTheme="minorHAnsi" w:eastAsia="Times New Roman" w:hAnsiTheme="minorHAnsi"/>
          <w:sz w:val="24"/>
          <w:szCs w:val="24"/>
          <w:lang w:eastAsia="ru-RU"/>
        </w:rPr>
        <w:t>Мясной двор (Договора аренды №97-09ЗАОТВ/2013, №98-09ЗАОТВ/2013) – 1,7 млн. руб.</w:t>
      </w:r>
    </w:p>
    <w:p w14:paraId="2E56C22D" w14:textId="77777777" w:rsidR="00B039F5" w:rsidRPr="006A523B" w:rsidRDefault="00B039F5" w:rsidP="006A523B">
      <w:pPr>
        <w:pStyle w:val="aa"/>
        <w:widowControl w:val="0"/>
        <w:numPr>
          <w:ilvl w:val="0"/>
          <w:numId w:val="43"/>
        </w:numPr>
        <w:tabs>
          <w:tab w:val="left" w:pos="1134"/>
        </w:tabs>
        <w:suppressAutoHyphens/>
        <w:spacing w:before="120" w:after="120" w:line="100" w:lineRule="atLeast"/>
        <w:jc w:val="both"/>
        <w:rPr>
          <w:rFonts w:asciiTheme="minorHAnsi" w:hAnsiTheme="minorHAnsi"/>
          <w:sz w:val="24"/>
          <w:szCs w:val="24"/>
        </w:rPr>
      </w:pPr>
      <w:r w:rsidRPr="006A523B">
        <w:rPr>
          <w:rFonts w:asciiTheme="minorHAnsi" w:hAnsiTheme="minorHAnsi"/>
          <w:sz w:val="24"/>
          <w:szCs w:val="24"/>
        </w:rPr>
        <w:t xml:space="preserve">Прочая задолженность – </w:t>
      </w:r>
      <w:r w:rsidR="006A523B">
        <w:rPr>
          <w:rFonts w:asciiTheme="minorHAnsi" w:hAnsiTheme="minorHAnsi"/>
          <w:sz w:val="24"/>
          <w:szCs w:val="24"/>
        </w:rPr>
        <w:t>3</w:t>
      </w:r>
      <w:r w:rsidR="00CF7415" w:rsidRPr="006A523B">
        <w:rPr>
          <w:rFonts w:asciiTheme="minorHAnsi" w:hAnsiTheme="minorHAnsi"/>
          <w:sz w:val="24"/>
          <w:szCs w:val="24"/>
        </w:rPr>
        <w:t>,</w:t>
      </w:r>
      <w:r w:rsidR="006A523B">
        <w:rPr>
          <w:rFonts w:asciiTheme="minorHAnsi" w:hAnsiTheme="minorHAnsi"/>
          <w:sz w:val="24"/>
          <w:szCs w:val="24"/>
        </w:rPr>
        <w:t>1</w:t>
      </w:r>
      <w:r w:rsidRPr="006A523B">
        <w:rPr>
          <w:rFonts w:asciiTheme="minorHAnsi" w:hAnsiTheme="minorHAnsi"/>
          <w:sz w:val="24"/>
          <w:szCs w:val="24"/>
        </w:rPr>
        <w:t xml:space="preserve"> </w:t>
      </w:r>
      <w:r w:rsidR="00CF7415" w:rsidRPr="006A523B">
        <w:rPr>
          <w:rFonts w:asciiTheme="minorHAnsi" w:hAnsiTheme="minorHAnsi"/>
          <w:sz w:val="24"/>
          <w:szCs w:val="24"/>
        </w:rPr>
        <w:t>млн</w:t>
      </w:r>
      <w:r w:rsidRPr="006A523B">
        <w:rPr>
          <w:rFonts w:asciiTheme="minorHAnsi" w:hAnsiTheme="minorHAnsi"/>
          <w:sz w:val="24"/>
          <w:szCs w:val="24"/>
        </w:rPr>
        <w:t>. руб.</w:t>
      </w:r>
    </w:p>
    <w:p w14:paraId="51641329" w14:textId="77777777" w:rsidR="00003C63" w:rsidRDefault="00003C63" w:rsidP="005C6EC8">
      <w:pPr>
        <w:pStyle w:val="aa"/>
        <w:numPr>
          <w:ilvl w:val="0"/>
          <w:numId w:val="24"/>
        </w:numPr>
        <w:tabs>
          <w:tab w:val="left" w:pos="1134"/>
        </w:tabs>
        <w:spacing w:before="120" w:after="0" w:line="100" w:lineRule="atLeast"/>
        <w:ind w:left="0" w:firstLine="709"/>
        <w:jc w:val="both"/>
        <w:rPr>
          <w:rFonts w:asciiTheme="minorHAnsi" w:hAnsiTheme="minorHAnsi"/>
          <w:sz w:val="24"/>
          <w:szCs w:val="24"/>
        </w:rPr>
      </w:pPr>
      <w:r w:rsidRPr="005C6EC8">
        <w:rPr>
          <w:rFonts w:asciiTheme="minorHAnsi" w:hAnsiTheme="minorHAnsi"/>
          <w:i/>
          <w:sz w:val="24"/>
          <w:szCs w:val="24"/>
        </w:rPr>
        <w:t>Денежные средства</w:t>
      </w:r>
      <w:r w:rsidRPr="005C6EC8">
        <w:rPr>
          <w:rFonts w:asciiTheme="minorHAnsi" w:hAnsiTheme="minorHAnsi"/>
          <w:sz w:val="24"/>
          <w:szCs w:val="24"/>
        </w:rPr>
        <w:t xml:space="preserve"> по состоянию на конец отчётного периода составляют </w:t>
      </w:r>
      <w:r w:rsidR="0098355B" w:rsidRPr="005C6EC8">
        <w:rPr>
          <w:rFonts w:asciiTheme="minorHAnsi" w:hAnsiTheme="minorHAnsi"/>
          <w:sz w:val="24"/>
          <w:szCs w:val="24"/>
        </w:rPr>
        <w:t>140,3</w:t>
      </w:r>
      <w:r w:rsidRPr="005C6EC8">
        <w:rPr>
          <w:rFonts w:asciiTheme="minorHAnsi" w:hAnsiTheme="minorHAnsi"/>
          <w:sz w:val="24"/>
          <w:szCs w:val="24"/>
        </w:rPr>
        <w:t xml:space="preserve"> </w:t>
      </w:r>
      <w:r w:rsidR="0098355B" w:rsidRPr="005C6EC8">
        <w:rPr>
          <w:rFonts w:asciiTheme="minorHAnsi" w:hAnsiTheme="minorHAnsi"/>
          <w:sz w:val="24"/>
          <w:szCs w:val="24"/>
        </w:rPr>
        <w:t>млн</w:t>
      </w:r>
      <w:r w:rsidRPr="005C6EC8">
        <w:rPr>
          <w:rFonts w:asciiTheme="minorHAnsi" w:hAnsiTheme="minorHAnsi"/>
          <w:sz w:val="24"/>
          <w:szCs w:val="24"/>
        </w:rPr>
        <w:t>. рублей, в состав которых входят остатки денежных средств, аккумулированные на расчётных счетах и в кассе Общества</w:t>
      </w:r>
      <w:r w:rsidR="0098355B" w:rsidRPr="005C6EC8">
        <w:rPr>
          <w:rFonts w:asciiTheme="minorHAnsi" w:hAnsiTheme="minorHAnsi"/>
          <w:sz w:val="24"/>
          <w:szCs w:val="24"/>
        </w:rPr>
        <w:t>, а также размещенные краткосрочные депозиты на сумму 136,1 млн. рублей</w:t>
      </w:r>
      <w:r w:rsidRPr="005C6EC8">
        <w:rPr>
          <w:rFonts w:asciiTheme="minorHAnsi" w:hAnsiTheme="minorHAnsi"/>
          <w:sz w:val="24"/>
          <w:szCs w:val="24"/>
        </w:rPr>
        <w:t xml:space="preserve">. </w:t>
      </w:r>
    </w:p>
    <w:p w14:paraId="073FEB6F" w14:textId="77777777" w:rsidR="0093110B" w:rsidRDefault="0093110B" w:rsidP="0093110B">
      <w:pPr>
        <w:tabs>
          <w:tab w:val="left" w:pos="1134"/>
        </w:tabs>
        <w:spacing w:before="120" w:after="0" w:line="100" w:lineRule="atLeast"/>
        <w:jc w:val="both"/>
        <w:rPr>
          <w:rFonts w:asciiTheme="minorHAnsi" w:hAnsiTheme="minorHAnsi"/>
          <w:sz w:val="24"/>
          <w:szCs w:val="24"/>
        </w:rPr>
      </w:pPr>
    </w:p>
    <w:p w14:paraId="3A37A524" w14:textId="77777777" w:rsidR="0093110B" w:rsidRDefault="0093110B" w:rsidP="0093110B">
      <w:pPr>
        <w:tabs>
          <w:tab w:val="left" w:pos="1134"/>
        </w:tabs>
        <w:spacing w:before="120" w:after="0" w:line="100" w:lineRule="atLeast"/>
        <w:jc w:val="both"/>
        <w:rPr>
          <w:rFonts w:asciiTheme="minorHAnsi" w:hAnsiTheme="minorHAnsi"/>
          <w:sz w:val="24"/>
          <w:szCs w:val="24"/>
        </w:rPr>
      </w:pPr>
    </w:p>
    <w:p w14:paraId="03C7292D" w14:textId="77777777" w:rsidR="0093110B" w:rsidRDefault="0093110B" w:rsidP="0093110B">
      <w:pPr>
        <w:tabs>
          <w:tab w:val="left" w:pos="1134"/>
        </w:tabs>
        <w:spacing w:before="120" w:after="0" w:line="100" w:lineRule="atLeast"/>
        <w:jc w:val="both"/>
        <w:rPr>
          <w:rFonts w:asciiTheme="minorHAnsi" w:hAnsiTheme="minorHAnsi"/>
          <w:sz w:val="24"/>
          <w:szCs w:val="24"/>
        </w:rPr>
      </w:pPr>
    </w:p>
    <w:p w14:paraId="0A8367B0" w14:textId="77777777" w:rsidR="006B0260" w:rsidRDefault="006B0260" w:rsidP="0093110B">
      <w:pPr>
        <w:tabs>
          <w:tab w:val="left" w:pos="1134"/>
        </w:tabs>
        <w:spacing w:before="120" w:after="0" w:line="100" w:lineRule="atLeast"/>
        <w:jc w:val="both"/>
        <w:rPr>
          <w:rFonts w:asciiTheme="minorHAnsi" w:hAnsiTheme="minorHAnsi"/>
          <w:sz w:val="24"/>
          <w:szCs w:val="24"/>
        </w:rPr>
      </w:pPr>
    </w:p>
    <w:p w14:paraId="6E2D7139" w14:textId="77777777" w:rsidR="006B0260" w:rsidRDefault="006B0260" w:rsidP="0093110B">
      <w:pPr>
        <w:tabs>
          <w:tab w:val="left" w:pos="1134"/>
        </w:tabs>
        <w:spacing w:before="120" w:after="0" w:line="100" w:lineRule="atLeast"/>
        <w:jc w:val="both"/>
        <w:rPr>
          <w:rFonts w:asciiTheme="minorHAnsi" w:hAnsiTheme="minorHAnsi"/>
          <w:sz w:val="24"/>
          <w:szCs w:val="24"/>
        </w:rPr>
      </w:pPr>
    </w:p>
    <w:p w14:paraId="605D90F0" w14:textId="77777777" w:rsidR="006B0260" w:rsidRDefault="006B0260" w:rsidP="0093110B">
      <w:pPr>
        <w:tabs>
          <w:tab w:val="left" w:pos="1134"/>
        </w:tabs>
        <w:spacing w:before="120" w:after="0" w:line="100" w:lineRule="atLeast"/>
        <w:jc w:val="both"/>
        <w:rPr>
          <w:rFonts w:asciiTheme="minorHAnsi" w:hAnsiTheme="minorHAnsi"/>
          <w:sz w:val="24"/>
          <w:szCs w:val="24"/>
        </w:rPr>
      </w:pPr>
    </w:p>
    <w:p w14:paraId="008E437F" w14:textId="77777777" w:rsidR="006B0260" w:rsidRDefault="006B0260" w:rsidP="0093110B">
      <w:pPr>
        <w:tabs>
          <w:tab w:val="left" w:pos="1134"/>
        </w:tabs>
        <w:spacing w:before="120" w:after="0" w:line="100" w:lineRule="atLeast"/>
        <w:jc w:val="both"/>
        <w:rPr>
          <w:rFonts w:asciiTheme="minorHAnsi" w:hAnsiTheme="minorHAnsi"/>
          <w:sz w:val="24"/>
          <w:szCs w:val="24"/>
        </w:rPr>
      </w:pPr>
    </w:p>
    <w:p w14:paraId="6CC01FB9" w14:textId="77777777" w:rsidR="00C44BC4" w:rsidRDefault="00C44BC4" w:rsidP="0093110B">
      <w:pPr>
        <w:tabs>
          <w:tab w:val="left" w:pos="1134"/>
        </w:tabs>
        <w:spacing w:before="120" w:after="0" w:line="100" w:lineRule="atLeast"/>
        <w:jc w:val="both"/>
        <w:rPr>
          <w:rFonts w:asciiTheme="minorHAnsi" w:hAnsiTheme="minorHAnsi"/>
          <w:sz w:val="24"/>
          <w:szCs w:val="24"/>
        </w:rPr>
      </w:pPr>
    </w:p>
    <w:p w14:paraId="218DEC14" w14:textId="77777777" w:rsidR="00F27056" w:rsidRPr="00CD26A7" w:rsidRDefault="00F27056" w:rsidP="005C6EC8">
      <w:pPr>
        <w:pStyle w:val="ab"/>
        <w:pBdr>
          <w:bottom w:val="single" w:sz="4" w:space="0" w:color="4F81BD"/>
        </w:pBdr>
        <w:spacing w:before="240" w:after="120" w:line="100" w:lineRule="atLeast"/>
        <w:ind w:left="0" w:right="0"/>
        <w:rPr>
          <w:rStyle w:val="af"/>
          <w:rFonts w:asciiTheme="minorHAnsi" w:hAnsiTheme="minorHAnsi"/>
          <w:color w:val="548DD4" w:themeColor="text2" w:themeTint="99"/>
        </w:rPr>
      </w:pPr>
      <w:r w:rsidRPr="00CD26A7">
        <w:rPr>
          <w:rStyle w:val="af"/>
          <w:rFonts w:asciiTheme="minorHAnsi" w:hAnsiTheme="minorHAnsi"/>
          <w:color w:val="548DD4" w:themeColor="text2" w:themeTint="99"/>
        </w:rPr>
        <w:lastRenderedPageBreak/>
        <w:t>КАПИТАЛ И РЕЗЕРВЫ</w:t>
      </w:r>
    </w:p>
    <w:p w14:paraId="5CA6819F" w14:textId="77777777" w:rsidR="003F3BD7" w:rsidRPr="005C6EC8" w:rsidRDefault="002964F2" w:rsidP="005C6EC8">
      <w:pPr>
        <w:tabs>
          <w:tab w:val="left" w:pos="709"/>
        </w:tabs>
        <w:spacing w:after="0" w:line="100" w:lineRule="atLeast"/>
        <w:ind w:firstLine="709"/>
        <w:contextualSpacing/>
        <w:jc w:val="both"/>
        <w:rPr>
          <w:rFonts w:asciiTheme="minorHAnsi" w:hAnsiTheme="minorHAnsi"/>
          <w:sz w:val="24"/>
          <w:szCs w:val="24"/>
        </w:rPr>
      </w:pPr>
      <w:r w:rsidRPr="005C6EC8">
        <w:rPr>
          <w:rFonts w:asciiTheme="minorHAnsi" w:hAnsiTheme="minorHAnsi"/>
          <w:sz w:val="24"/>
          <w:szCs w:val="24"/>
        </w:rPr>
        <w:t>По состоянию н</w:t>
      </w:r>
      <w:r w:rsidR="003F3BD7" w:rsidRPr="005C6EC8">
        <w:rPr>
          <w:rFonts w:asciiTheme="minorHAnsi" w:hAnsiTheme="minorHAnsi"/>
          <w:sz w:val="24"/>
          <w:szCs w:val="24"/>
        </w:rPr>
        <w:t>а 31.12.201</w:t>
      </w:r>
      <w:r w:rsidR="005C37A2" w:rsidRPr="005C6EC8">
        <w:rPr>
          <w:rFonts w:asciiTheme="minorHAnsi" w:hAnsiTheme="minorHAnsi"/>
          <w:sz w:val="24"/>
          <w:szCs w:val="24"/>
        </w:rPr>
        <w:t>5</w:t>
      </w:r>
      <w:r w:rsidR="003F3BD7" w:rsidRPr="005C6EC8">
        <w:rPr>
          <w:rFonts w:asciiTheme="minorHAnsi" w:hAnsiTheme="minorHAnsi"/>
          <w:sz w:val="24"/>
          <w:szCs w:val="24"/>
        </w:rPr>
        <w:t xml:space="preserve"> г. </w:t>
      </w:r>
      <w:r w:rsidR="003F3BD7" w:rsidRPr="005C6EC8">
        <w:rPr>
          <w:rFonts w:asciiTheme="minorHAnsi" w:hAnsiTheme="minorHAnsi"/>
          <w:i/>
          <w:sz w:val="24"/>
          <w:szCs w:val="24"/>
        </w:rPr>
        <w:t>уставный капитал</w:t>
      </w:r>
      <w:r w:rsidR="003F3BD7" w:rsidRPr="005C6EC8">
        <w:rPr>
          <w:rFonts w:asciiTheme="minorHAnsi" w:hAnsiTheme="minorHAnsi"/>
          <w:sz w:val="24"/>
          <w:szCs w:val="24"/>
        </w:rPr>
        <w:t xml:space="preserve"> составляет 1</w:t>
      </w:r>
      <w:r w:rsidR="005C37A2" w:rsidRPr="005C6EC8">
        <w:rPr>
          <w:rFonts w:asciiTheme="minorHAnsi" w:hAnsiTheme="minorHAnsi"/>
          <w:sz w:val="24"/>
          <w:szCs w:val="24"/>
        </w:rPr>
        <w:t> </w:t>
      </w:r>
      <w:r w:rsidR="003F3BD7" w:rsidRPr="005C6EC8">
        <w:rPr>
          <w:rFonts w:asciiTheme="minorHAnsi" w:hAnsiTheme="minorHAnsi"/>
          <w:sz w:val="24"/>
          <w:szCs w:val="24"/>
        </w:rPr>
        <w:t>759</w:t>
      </w:r>
      <w:r w:rsidR="005C37A2" w:rsidRPr="005C6EC8">
        <w:rPr>
          <w:rFonts w:asciiTheme="minorHAnsi" w:hAnsiTheme="minorHAnsi"/>
          <w:sz w:val="24"/>
          <w:szCs w:val="24"/>
        </w:rPr>
        <w:t>,</w:t>
      </w:r>
      <w:r w:rsidR="003F3BD7" w:rsidRPr="005C6EC8">
        <w:rPr>
          <w:rFonts w:asciiTheme="minorHAnsi" w:hAnsiTheme="minorHAnsi"/>
          <w:sz w:val="24"/>
          <w:szCs w:val="24"/>
        </w:rPr>
        <w:t xml:space="preserve"> 5 </w:t>
      </w:r>
      <w:r w:rsidR="005C37A2" w:rsidRPr="005C6EC8">
        <w:rPr>
          <w:rFonts w:asciiTheme="minorHAnsi" w:hAnsiTheme="minorHAnsi"/>
          <w:sz w:val="24"/>
          <w:szCs w:val="24"/>
        </w:rPr>
        <w:t>млн</w:t>
      </w:r>
      <w:r w:rsidR="003F3BD7" w:rsidRPr="005C6EC8">
        <w:rPr>
          <w:rFonts w:asciiTheme="minorHAnsi" w:hAnsiTheme="minorHAnsi"/>
          <w:sz w:val="24"/>
          <w:szCs w:val="24"/>
        </w:rPr>
        <w:t>. руб. (полностью оплачен акционерами) и разделен на 1 759 500 тыс. обыкновенных акций номинальной стоимостью 1 рубль каждая.</w:t>
      </w:r>
    </w:p>
    <w:p w14:paraId="7AC7A01A" w14:textId="77777777" w:rsidR="005C37A2" w:rsidRPr="005C6EC8" w:rsidRDefault="005C37A2"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 xml:space="preserve">Чистые активы Общества на отчетную дату составили 749, 3 млн. руб., чистые активы Общества на 31.12.2014 г. </w:t>
      </w:r>
      <w:proofErr w:type="gramStart"/>
      <w:r w:rsidRPr="005C6EC8">
        <w:rPr>
          <w:rFonts w:asciiTheme="minorHAnsi" w:hAnsiTheme="minorHAnsi"/>
          <w:sz w:val="24"/>
          <w:szCs w:val="24"/>
        </w:rPr>
        <w:t>составляли  924</w:t>
      </w:r>
      <w:proofErr w:type="gramEnd"/>
      <w:r w:rsidRPr="005C6EC8">
        <w:rPr>
          <w:rFonts w:asciiTheme="minorHAnsi" w:hAnsiTheme="minorHAnsi"/>
          <w:sz w:val="24"/>
          <w:szCs w:val="24"/>
        </w:rPr>
        <w:t>, 2 млн. руб. Уменьшение чистых активов по сравнению с предыдущей отчетной датой составило  174, 8 млн. руб. или 18,92 %.</w:t>
      </w:r>
    </w:p>
    <w:p w14:paraId="57560280" w14:textId="77777777" w:rsidR="00D33569" w:rsidRPr="005C6EC8" w:rsidRDefault="005C37A2"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 xml:space="preserve">  Чистые активы Общества на отчетную дату меньше его уставного капитала на 1 010, 2 млн. руб. Базовый убыток на одну акцию за 2015 год составил 10 </w:t>
      </w:r>
      <w:proofErr w:type="gramStart"/>
      <w:r w:rsidRPr="005C6EC8">
        <w:rPr>
          <w:rFonts w:asciiTheme="minorHAnsi" w:hAnsiTheme="minorHAnsi"/>
          <w:sz w:val="24"/>
          <w:szCs w:val="24"/>
        </w:rPr>
        <w:t>коп.,</w:t>
      </w:r>
      <w:proofErr w:type="gramEnd"/>
      <w:r w:rsidRPr="005C6EC8">
        <w:rPr>
          <w:rFonts w:asciiTheme="minorHAnsi" w:hAnsiTheme="minorHAnsi"/>
          <w:sz w:val="24"/>
          <w:szCs w:val="24"/>
        </w:rPr>
        <w:t xml:space="preserve">  за 2014 год базовый убыток на одну акцию составлял 13 коп.</w:t>
      </w:r>
    </w:p>
    <w:p w14:paraId="19AAC87C" w14:textId="77777777" w:rsidR="00F27056" w:rsidRPr="00CD26A7" w:rsidRDefault="00AB2FDC" w:rsidP="005C6EC8">
      <w:pPr>
        <w:pStyle w:val="ab"/>
        <w:pBdr>
          <w:bottom w:val="single" w:sz="4" w:space="0" w:color="4F81BD"/>
        </w:pBdr>
        <w:spacing w:before="240" w:after="120" w:line="100" w:lineRule="atLeast"/>
        <w:ind w:left="0" w:right="0"/>
        <w:rPr>
          <w:rStyle w:val="af"/>
          <w:rFonts w:asciiTheme="minorHAnsi" w:hAnsiTheme="minorHAnsi"/>
          <w:color w:val="548DD4" w:themeColor="text2" w:themeTint="99"/>
        </w:rPr>
      </w:pPr>
      <w:r w:rsidRPr="00CD26A7">
        <w:rPr>
          <w:rStyle w:val="af"/>
          <w:rFonts w:asciiTheme="minorHAnsi" w:hAnsiTheme="minorHAnsi"/>
          <w:color w:val="548DD4" w:themeColor="text2" w:themeTint="99"/>
          <w:lang w:val="ru-RU"/>
        </w:rPr>
        <w:t xml:space="preserve">ДОЛГОСРОЧНЫЕ </w:t>
      </w:r>
      <w:r w:rsidR="00A50598" w:rsidRPr="00CD26A7">
        <w:rPr>
          <w:rStyle w:val="af"/>
          <w:rFonts w:asciiTheme="minorHAnsi" w:hAnsiTheme="minorHAnsi"/>
          <w:color w:val="548DD4" w:themeColor="text2" w:themeTint="99"/>
          <w:lang w:val="ru-RU"/>
        </w:rPr>
        <w:t xml:space="preserve">И КРАТКОСРОЧНЫЕ </w:t>
      </w:r>
      <w:r w:rsidRPr="00CD26A7">
        <w:rPr>
          <w:rStyle w:val="af"/>
          <w:rFonts w:asciiTheme="minorHAnsi" w:hAnsiTheme="minorHAnsi"/>
          <w:color w:val="548DD4" w:themeColor="text2" w:themeTint="99"/>
          <w:lang w:val="ru-RU"/>
        </w:rPr>
        <w:t>ОБЯЗАТЕЛЬСТВА</w:t>
      </w:r>
    </w:p>
    <w:p w14:paraId="47DA0AAC"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На 31.12.2015 г. долгосрочным (краткосрочным) обязательством ЗАО «</w:t>
      </w:r>
      <w:proofErr w:type="gramStart"/>
      <w:r w:rsidRPr="005C6EC8">
        <w:rPr>
          <w:rFonts w:asciiTheme="minorHAnsi" w:hAnsiTheme="minorHAnsi"/>
          <w:sz w:val="24"/>
          <w:szCs w:val="24"/>
        </w:rPr>
        <w:t>Терминал  Владивосток</w:t>
      </w:r>
      <w:proofErr w:type="gramEnd"/>
      <w:r w:rsidRPr="005C6EC8">
        <w:rPr>
          <w:rFonts w:asciiTheme="minorHAnsi" w:hAnsiTheme="minorHAnsi"/>
          <w:sz w:val="24"/>
          <w:szCs w:val="24"/>
        </w:rPr>
        <w:t>»  является задолженность по кредиту (займам):</w:t>
      </w:r>
    </w:p>
    <w:p w14:paraId="12D84938"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 xml:space="preserve">1. Государственной корпорации «Банк развития и внешнеэкономической деятельности (Внешэкономбанк)» со сроком гашения до 2024 г. по Кредитному соглашению № 110100/1097 от 03 февраля 2010г. </w:t>
      </w:r>
    </w:p>
    <w:p w14:paraId="0E7DAFEE"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 xml:space="preserve">Задолженность по кредиту в 2013-2015 годах погашалась в размере 1 % от суммы полученного кредита – 1 876, 5 млн. руб., дважды в год, по срокам уплаты 15 мая и 15 ноября. В 2015 году возращено Внешэкономбанку 37, 5 млн. руб. – кредитных средств. В 2016 году будет погашаться </w:t>
      </w:r>
      <w:proofErr w:type="gramStart"/>
      <w:r w:rsidRPr="005C6EC8">
        <w:rPr>
          <w:rFonts w:asciiTheme="minorHAnsi" w:hAnsiTheme="minorHAnsi"/>
          <w:sz w:val="24"/>
          <w:szCs w:val="24"/>
        </w:rPr>
        <w:t>задолженность  в</w:t>
      </w:r>
      <w:proofErr w:type="gramEnd"/>
      <w:r w:rsidRPr="005C6EC8">
        <w:rPr>
          <w:rFonts w:asciiTheme="minorHAnsi" w:hAnsiTheme="minorHAnsi"/>
          <w:sz w:val="24"/>
          <w:szCs w:val="24"/>
        </w:rPr>
        <w:t xml:space="preserve"> размере 2,5 % от суммы полученного кредита. По состоянию </w:t>
      </w:r>
      <w:proofErr w:type="gramStart"/>
      <w:r w:rsidRPr="005C6EC8">
        <w:rPr>
          <w:rFonts w:asciiTheme="minorHAnsi" w:hAnsiTheme="minorHAnsi"/>
          <w:sz w:val="24"/>
          <w:szCs w:val="24"/>
        </w:rPr>
        <w:t>на  31.12.2015</w:t>
      </w:r>
      <w:proofErr w:type="gramEnd"/>
      <w:r w:rsidRPr="005C6EC8">
        <w:rPr>
          <w:rFonts w:asciiTheme="minorHAnsi" w:hAnsiTheme="minorHAnsi"/>
          <w:sz w:val="24"/>
          <w:szCs w:val="24"/>
        </w:rPr>
        <w:t xml:space="preserve"> г. сумма  задолженности по кредиту составляла 1 670 млн. руб.</w:t>
      </w:r>
    </w:p>
    <w:p w14:paraId="06D2F4FD"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2.   АО «Международный аэропорт Шереметьево» (АО «МАШ») сумма долгосрочной кредиторской задолженности составляет:</w:t>
      </w:r>
    </w:p>
    <w:p w14:paraId="660D31E0"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 xml:space="preserve"> -по договору займа № 101 от 30.12.2010г. -  366, 5 млн. руб., </w:t>
      </w:r>
    </w:p>
    <w:p w14:paraId="233F3F69"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 xml:space="preserve"> -по договору займа 102 от 31.01.2011г. – 1 925, 5 млн. руб.,   </w:t>
      </w:r>
    </w:p>
    <w:p w14:paraId="4C705B3D"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 xml:space="preserve"> -по договору займа № Р1000730 от 12.02.2010г. – 17, 5 млн. руб.,</w:t>
      </w:r>
    </w:p>
    <w:p w14:paraId="0D690091"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 xml:space="preserve"> -по договору </w:t>
      </w:r>
      <w:proofErr w:type="gramStart"/>
      <w:r w:rsidRPr="005C6EC8">
        <w:rPr>
          <w:rFonts w:asciiTheme="minorHAnsi" w:hAnsiTheme="minorHAnsi"/>
          <w:sz w:val="24"/>
          <w:szCs w:val="24"/>
        </w:rPr>
        <w:t>займу  №</w:t>
      </w:r>
      <w:proofErr w:type="gramEnd"/>
      <w:r w:rsidRPr="005C6EC8">
        <w:rPr>
          <w:rFonts w:asciiTheme="minorHAnsi" w:hAnsiTheme="minorHAnsi"/>
          <w:sz w:val="24"/>
          <w:szCs w:val="24"/>
        </w:rPr>
        <w:t xml:space="preserve"> 91 от 31.05.2010г. – 36 млн. руб.,</w:t>
      </w:r>
    </w:p>
    <w:p w14:paraId="10476025"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 xml:space="preserve"> -по договору займу №103 от 23.07.2012 г. -  251, 5 млн. руб. (лимит займа 622, 4 млн. руб.). </w:t>
      </w:r>
    </w:p>
    <w:p w14:paraId="1D401807"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Общая сумма долгосрочной задолженности по предоставленным АО «МАШ» займам на 31.12.2015 г. составляет 2 597 млн.  руб. Займы предоставлены на условиях погашения в срок до 31.12.2025 г. В 2015 году займы не погашались.</w:t>
      </w:r>
    </w:p>
    <w:p w14:paraId="3EE67AF1"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Сумма долгосрочной задолженности по начисленным по займам процентам на 31.12.2015 г. составляет 1</w:t>
      </w:r>
      <w:r w:rsidR="005F3787" w:rsidRPr="005C6EC8">
        <w:rPr>
          <w:rFonts w:asciiTheme="minorHAnsi" w:hAnsiTheme="minorHAnsi"/>
          <w:sz w:val="24"/>
          <w:szCs w:val="24"/>
        </w:rPr>
        <w:t> </w:t>
      </w:r>
      <w:r w:rsidRPr="005C6EC8">
        <w:rPr>
          <w:rFonts w:asciiTheme="minorHAnsi" w:hAnsiTheme="minorHAnsi"/>
          <w:sz w:val="24"/>
          <w:szCs w:val="24"/>
        </w:rPr>
        <w:t>009</w:t>
      </w:r>
      <w:r w:rsidR="005F3787" w:rsidRPr="005C6EC8">
        <w:rPr>
          <w:rFonts w:asciiTheme="minorHAnsi" w:hAnsiTheme="minorHAnsi"/>
          <w:sz w:val="24"/>
          <w:szCs w:val="24"/>
        </w:rPr>
        <w:t>,9 млн.</w:t>
      </w:r>
      <w:r w:rsidRPr="005C6EC8">
        <w:rPr>
          <w:rFonts w:asciiTheme="minorHAnsi" w:hAnsiTheme="minorHAnsi"/>
          <w:sz w:val="24"/>
          <w:szCs w:val="24"/>
        </w:rPr>
        <w:t xml:space="preserve"> руб. (срок погашения после 2024 г.). В 2015 году проценты</w:t>
      </w:r>
      <w:r w:rsidR="00B64D05" w:rsidRPr="005C6EC8">
        <w:rPr>
          <w:rFonts w:asciiTheme="minorHAnsi" w:hAnsiTheme="minorHAnsi"/>
          <w:sz w:val="24"/>
          <w:szCs w:val="24"/>
        </w:rPr>
        <w:t>,</w:t>
      </w:r>
      <w:r w:rsidRPr="005C6EC8">
        <w:rPr>
          <w:rFonts w:asciiTheme="minorHAnsi" w:hAnsiTheme="minorHAnsi"/>
          <w:sz w:val="24"/>
          <w:szCs w:val="24"/>
        </w:rPr>
        <w:t xml:space="preserve"> начисленные по предоставленным займам</w:t>
      </w:r>
      <w:r w:rsidR="00B64D05" w:rsidRPr="005C6EC8">
        <w:rPr>
          <w:rFonts w:asciiTheme="minorHAnsi" w:hAnsiTheme="minorHAnsi"/>
          <w:sz w:val="24"/>
          <w:szCs w:val="24"/>
        </w:rPr>
        <w:t>,</w:t>
      </w:r>
      <w:r w:rsidRPr="005C6EC8">
        <w:rPr>
          <w:rFonts w:asciiTheme="minorHAnsi" w:hAnsiTheme="minorHAnsi"/>
          <w:sz w:val="24"/>
          <w:szCs w:val="24"/>
        </w:rPr>
        <w:t xml:space="preserve"> не погашались.</w:t>
      </w:r>
    </w:p>
    <w:p w14:paraId="2B074472"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В бухгалтерской отчетности на 31.12.2015 г. задолженность по кредитам отражена с учетом начисленных процентов.</w:t>
      </w:r>
    </w:p>
    <w:p w14:paraId="50D99B89"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lastRenderedPageBreak/>
        <w:t>Всего сумма долгосрочных обязательств на 31.12.2015 г. по кредитам и займам составляет 5</w:t>
      </w:r>
      <w:r w:rsidR="005F3787" w:rsidRPr="005C6EC8">
        <w:rPr>
          <w:rFonts w:asciiTheme="minorHAnsi" w:hAnsiTheme="minorHAnsi"/>
          <w:sz w:val="24"/>
          <w:szCs w:val="24"/>
        </w:rPr>
        <w:t> </w:t>
      </w:r>
      <w:r w:rsidRPr="005C6EC8">
        <w:rPr>
          <w:rFonts w:asciiTheme="minorHAnsi" w:hAnsiTheme="minorHAnsi"/>
          <w:sz w:val="24"/>
          <w:szCs w:val="24"/>
        </w:rPr>
        <w:t>276</w:t>
      </w:r>
      <w:r w:rsidR="005F3787" w:rsidRPr="005C6EC8">
        <w:rPr>
          <w:rFonts w:asciiTheme="minorHAnsi" w:hAnsiTheme="minorHAnsi"/>
          <w:sz w:val="24"/>
          <w:szCs w:val="24"/>
        </w:rPr>
        <w:t>,</w:t>
      </w:r>
      <w:r w:rsidRPr="005C6EC8">
        <w:rPr>
          <w:rFonts w:asciiTheme="minorHAnsi" w:hAnsiTheme="minorHAnsi"/>
          <w:sz w:val="24"/>
          <w:szCs w:val="24"/>
        </w:rPr>
        <w:t xml:space="preserve"> </w:t>
      </w:r>
      <w:r w:rsidR="005F3787" w:rsidRPr="005C6EC8">
        <w:rPr>
          <w:rFonts w:asciiTheme="minorHAnsi" w:hAnsiTheme="minorHAnsi"/>
          <w:sz w:val="24"/>
          <w:szCs w:val="24"/>
        </w:rPr>
        <w:t>9</w:t>
      </w:r>
      <w:r w:rsidRPr="005C6EC8">
        <w:rPr>
          <w:rFonts w:asciiTheme="minorHAnsi" w:hAnsiTheme="minorHAnsi"/>
          <w:sz w:val="24"/>
          <w:szCs w:val="24"/>
        </w:rPr>
        <w:t> </w:t>
      </w:r>
      <w:r w:rsidR="005F3787" w:rsidRPr="005C6EC8">
        <w:rPr>
          <w:rFonts w:asciiTheme="minorHAnsi" w:hAnsiTheme="minorHAnsi"/>
          <w:sz w:val="24"/>
          <w:szCs w:val="24"/>
        </w:rPr>
        <w:t>млн</w:t>
      </w:r>
      <w:r w:rsidRPr="005C6EC8">
        <w:rPr>
          <w:rFonts w:asciiTheme="minorHAnsi" w:hAnsiTheme="minorHAnsi"/>
          <w:sz w:val="24"/>
          <w:szCs w:val="24"/>
        </w:rPr>
        <w:t>. руб., в том числе за тело кредита и займов – 4 267 </w:t>
      </w:r>
      <w:r w:rsidR="005F3787" w:rsidRPr="005C6EC8">
        <w:rPr>
          <w:rFonts w:asciiTheme="minorHAnsi" w:hAnsiTheme="minorHAnsi"/>
          <w:sz w:val="24"/>
          <w:szCs w:val="24"/>
        </w:rPr>
        <w:t>млн</w:t>
      </w:r>
      <w:r w:rsidRPr="005C6EC8">
        <w:rPr>
          <w:rFonts w:asciiTheme="minorHAnsi" w:hAnsiTheme="minorHAnsi"/>
          <w:sz w:val="24"/>
          <w:szCs w:val="24"/>
        </w:rPr>
        <w:t>. руб., за начисленные по займам проценты 1 009 </w:t>
      </w:r>
      <w:r w:rsidR="005F3787" w:rsidRPr="005C6EC8">
        <w:rPr>
          <w:rFonts w:asciiTheme="minorHAnsi" w:hAnsiTheme="minorHAnsi"/>
          <w:sz w:val="24"/>
          <w:szCs w:val="24"/>
        </w:rPr>
        <w:t>млн</w:t>
      </w:r>
      <w:r w:rsidRPr="005C6EC8">
        <w:rPr>
          <w:rFonts w:asciiTheme="minorHAnsi" w:hAnsiTheme="minorHAnsi"/>
          <w:sz w:val="24"/>
          <w:szCs w:val="24"/>
        </w:rPr>
        <w:t>. руб.</w:t>
      </w:r>
    </w:p>
    <w:p w14:paraId="4730B39B"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Всего сумма краткосрочных обязательств на 31.12.2015 г. по кредитам и займам составляет 151</w:t>
      </w:r>
      <w:r w:rsidR="00B64D05" w:rsidRPr="005C6EC8">
        <w:rPr>
          <w:rFonts w:asciiTheme="minorHAnsi" w:hAnsiTheme="minorHAnsi"/>
          <w:sz w:val="24"/>
          <w:szCs w:val="24"/>
        </w:rPr>
        <w:t>,</w:t>
      </w:r>
      <w:r w:rsidRPr="005C6EC8">
        <w:rPr>
          <w:rFonts w:asciiTheme="minorHAnsi" w:hAnsiTheme="minorHAnsi"/>
          <w:sz w:val="24"/>
          <w:szCs w:val="24"/>
        </w:rPr>
        <w:t>8</w:t>
      </w:r>
      <w:r w:rsidR="00B64D05" w:rsidRPr="005C6EC8">
        <w:rPr>
          <w:rFonts w:asciiTheme="minorHAnsi" w:hAnsiTheme="minorHAnsi"/>
          <w:sz w:val="24"/>
          <w:szCs w:val="24"/>
        </w:rPr>
        <w:t xml:space="preserve"> млн</w:t>
      </w:r>
      <w:r w:rsidRPr="005C6EC8">
        <w:rPr>
          <w:rFonts w:asciiTheme="minorHAnsi" w:hAnsiTheme="minorHAnsi"/>
          <w:sz w:val="24"/>
          <w:szCs w:val="24"/>
        </w:rPr>
        <w:t xml:space="preserve">. руб., </w:t>
      </w:r>
      <w:r w:rsidR="00B64D05" w:rsidRPr="005C6EC8">
        <w:rPr>
          <w:rFonts w:asciiTheme="minorHAnsi" w:hAnsiTheme="minorHAnsi"/>
          <w:sz w:val="24"/>
          <w:szCs w:val="24"/>
        </w:rPr>
        <w:t xml:space="preserve">состоит данная сумма из обязательств перед Внешэкономбанком, </w:t>
      </w:r>
      <w:r w:rsidRPr="005C6EC8">
        <w:rPr>
          <w:rFonts w:asciiTheme="minorHAnsi" w:hAnsiTheme="minorHAnsi"/>
          <w:sz w:val="24"/>
          <w:szCs w:val="24"/>
        </w:rPr>
        <w:t xml:space="preserve">в том числе за тело </w:t>
      </w:r>
      <w:proofErr w:type="gramStart"/>
      <w:r w:rsidRPr="005C6EC8">
        <w:rPr>
          <w:rFonts w:asciiTheme="minorHAnsi" w:hAnsiTheme="minorHAnsi"/>
          <w:sz w:val="24"/>
          <w:szCs w:val="24"/>
        </w:rPr>
        <w:t xml:space="preserve">кредита </w:t>
      </w:r>
      <w:r w:rsidR="00B64D05" w:rsidRPr="005C6EC8">
        <w:rPr>
          <w:rFonts w:asciiTheme="minorHAnsi" w:hAnsiTheme="minorHAnsi"/>
          <w:sz w:val="24"/>
          <w:szCs w:val="24"/>
        </w:rPr>
        <w:t xml:space="preserve"> ВЭБ</w:t>
      </w:r>
      <w:proofErr w:type="gramEnd"/>
      <w:r w:rsidR="00B64D05" w:rsidRPr="005C6EC8">
        <w:rPr>
          <w:rFonts w:asciiTheme="minorHAnsi" w:hAnsiTheme="minorHAnsi"/>
          <w:sz w:val="24"/>
          <w:szCs w:val="24"/>
        </w:rPr>
        <w:t xml:space="preserve"> (краткосрочная часть) </w:t>
      </w:r>
      <w:r w:rsidRPr="005C6EC8">
        <w:rPr>
          <w:rFonts w:asciiTheme="minorHAnsi" w:hAnsiTheme="minorHAnsi"/>
          <w:sz w:val="24"/>
          <w:szCs w:val="24"/>
        </w:rPr>
        <w:t>– 93</w:t>
      </w:r>
      <w:r w:rsidR="00B64D05" w:rsidRPr="005C6EC8">
        <w:rPr>
          <w:rFonts w:asciiTheme="minorHAnsi" w:hAnsiTheme="minorHAnsi"/>
          <w:sz w:val="24"/>
          <w:szCs w:val="24"/>
        </w:rPr>
        <w:t>,</w:t>
      </w:r>
      <w:r w:rsidRPr="005C6EC8">
        <w:rPr>
          <w:rFonts w:asciiTheme="minorHAnsi" w:hAnsiTheme="minorHAnsi"/>
          <w:sz w:val="24"/>
          <w:szCs w:val="24"/>
        </w:rPr>
        <w:t>8 </w:t>
      </w:r>
      <w:r w:rsidR="00B64D05" w:rsidRPr="005C6EC8">
        <w:rPr>
          <w:rFonts w:asciiTheme="minorHAnsi" w:hAnsiTheme="minorHAnsi"/>
          <w:sz w:val="24"/>
          <w:szCs w:val="24"/>
        </w:rPr>
        <w:t>млн</w:t>
      </w:r>
      <w:r w:rsidRPr="005C6EC8">
        <w:rPr>
          <w:rFonts w:asciiTheme="minorHAnsi" w:hAnsiTheme="minorHAnsi"/>
          <w:sz w:val="24"/>
          <w:szCs w:val="24"/>
        </w:rPr>
        <w:t xml:space="preserve">. руб., за начисленные проценты по кредиту – 58 </w:t>
      </w:r>
      <w:r w:rsidR="00B64D05" w:rsidRPr="005C6EC8">
        <w:rPr>
          <w:rFonts w:asciiTheme="minorHAnsi" w:hAnsiTheme="minorHAnsi"/>
          <w:sz w:val="24"/>
          <w:szCs w:val="24"/>
        </w:rPr>
        <w:t>млн</w:t>
      </w:r>
      <w:r w:rsidRPr="005C6EC8">
        <w:rPr>
          <w:rFonts w:asciiTheme="minorHAnsi" w:hAnsiTheme="minorHAnsi"/>
          <w:sz w:val="24"/>
          <w:szCs w:val="24"/>
        </w:rPr>
        <w:t>. руб.</w:t>
      </w:r>
    </w:p>
    <w:p w14:paraId="32671D2C" w14:textId="77777777" w:rsidR="00BC4EA4" w:rsidRPr="005C6EC8" w:rsidRDefault="00BC4EA4" w:rsidP="005C6EC8">
      <w:pPr>
        <w:spacing w:line="100" w:lineRule="atLeast"/>
        <w:ind w:firstLine="709"/>
        <w:jc w:val="both"/>
        <w:rPr>
          <w:rFonts w:asciiTheme="minorHAnsi" w:hAnsiTheme="minorHAnsi"/>
          <w:sz w:val="24"/>
          <w:szCs w:val="24"/>
        </w:rPr>
      </w:pPr>
      <w:r w:rsidRPr="005C6EC8">
        <w:rPr>
          <w:rFonts w:asciiTheme="minorHAnsi" w:hAnsiTheme="minorHAnsi"/>
          <w:iCs/>
          <w:sz w:val="24"/>
          <w:szCs w:val="24"/>
        </w:rPr>
        <w:t>Кредиторская задолженность</w:t>
      </w:r>
      <w:r w:rsidRPr="005C6EC8">
        <w:rPr>
          <w:rFonts w:asciiTheme="minorHAnsi" w:hAnsiTheme="minorHAnsi"/>
          <w:sz w:val="24"/>
          <w:szCs w:val="24"/>
        </w:rPr>
        <w:t xml:space="preserve"> отражается в бухгалтерском учете и отчетности в соответствии с у</w:t>
      </w:r>
      <w:r w:rsidR="0093110B">
        <w:rPr>
          <w:rFonts w:asciiTheme="minorHAnsi" w:hAnsiTheme="minorHAnsi"/>
          <w:sz w:val="24"/>
          <w:szCs w:val="24"/>
        </w:rPr>
        <w:t xml:space="preserve">словиями заключенных договоров. </w:t>
      </w:r>
      <w:r w:rsidRPr="005C6EC8">
        <w:rPr>
          <w:rFonts w:asciiTheme="minorHAnsi" w:hAnsiTheme="minorHAnsi"/>
          <w:sz w:val="24"/>
          <w:szCs w:val="24"/>
        </w:rPr>
        <w:t>На 31.12.2015 г. кредиторская задолженность составила    98</w:t>
      </w:r>
      <w:r w:rsidR="00B64D05" w:rsidRPr="005C6EC8">
        <w:rPr>
          <w:rFonts w:asciiTheme="minorHAnsi" w:hAnsiTheme="minorHAnsi"/>
          <w:sz w:val="24"/>
          <w:szCs w:val="24"/>
        </w:rPr>
        <w:t>,9</w:t>
      </w:r>
      <w:r w:rsidRPr="005C6EC8">
        <w:rPr>
          <w:rFonts w:asciiTheme="minorHAnsi" w:hAnsiTheme="minorHAnsi"/>
          <w:sz w:val="24"/>
          <w:szCs w:val="24"/>
        </w:rPr>
        <w:t xml:space="preserve"> </w:t>
      </w:r>
      <w:r w:rsidR="00B64D05" w:rsidRPr="005C6EC8">
        <w:rPr>
          <w:rFonts w:asciiTheme="minorHAnsi" w:hAnsiTheme="minorHAnsi"/>
          <w:sz w:val="24"/>
          <w:szCs w:val="24"/>
        </w:rPr>
        <w:t>млн</w:t>
      </w:r>
      <w:r w:rsidRPr="005C6EC8">
        <w:rPr>
          <w:rFonts w:asciiTheme="minorHAnsi" w:hAnsiTheme="minorHAnsi"/>
          <w:sz w:val="24"/>
          <w:szCs w:val="24"/>
        </w:rPr>
        <w:t>. руб.</w:t>
      </w:r>
    </w:p>
    <w:p w14:paraId="38D6EEFC" w14:textId="77777777" w:rsidR="00BC4EA4" w:rsidRDefault="005C6EC8" w:rsidP="005C6EC8">
      <w:pPr>
        <w:spacing w:line="100" w:lineRule="atLeast"/>
        <w:ind w:firstLine="709"/>
        <w:jc w:val="right"/>
        <w:rPr>
          <w:rFonts w:asciiTheme="minorHAnsi" w:hAnsiTheme="minorHAnsi"/>
          <w:sz w:val="20"/>
          <w:szCs w:val="20"/>
        </w:rPr>
      </w:pPr>
      <w:r w:rsidRPr="001728A1">
        <w:rPr>
          <w:rFonts w:asciiTheme="minorHAnsi" w:hAnsiTheme="minorHAnsi"/>
          <w:sz w:val="20"/>
          <w:szCs w:val="20"/>
        </w:rPr>
        <w:t xml:space="preserve">Таблица </w:t>
      </w:r>
      <w:r w:rsidR="001728A1" w:rsidRPr="001728A1">
        <w:rPr>
          <w:rFonts w:asciiTheme="minorHAnsi" w:hAnsiTheme="minorHAnsi"/>
          <w:sz w:val="20"/>
          <w:szCs w:val="20"/>
        </w:rPr>
        <w:t>4</w:t>
      </w:r>
    </w:p>
    <w:p w14:paraId="289B16C2" w14:textId="77777777" w:rsidR="001728A1" w:rsidRPr="001728A1" w:rsidRDefault="001728A1" w:rsidP="001728A1">
      <w:pPr>
        <w:spacing w:line="100" w:lineRule="atLeast"/>
        <w:ind w:firstLine="709"/>
        <w:jc w:val="center"/>
        <w:rPr>
          <w:rFonts w:asciiTheme="minorHAnsi" w:hAnsiTheme="minorHAnsi"/>
          <w:b/>
          <w:sz w:val="24"/>
          <w:szCs w:val="24"/>
        </w:rPr>
      </w:pPr>
      <w:r w:rsidRPr="001728A1">
        <w:rPr>
          <w:rFonts w:asciiTheme="minorHAnsi" w:hAnsiTheme="minorHAnsi"/>
          <w:b/>
          <w:sz w:val="24"/>
          <w:szCs w:val="24"/>
        </w:rPr>
        <w:t>Расшифровка кредиторской задолженности ЗАО «Т</w:t>
      </w:r>
      <w:r>
        <w:rPr>
          <w:rFonts w:asciiTheme="minorHAnsi" w:hAnsiTheme="minorHAnsi"/>
          <w:b/>
          <w:sz w:val="24"/>
          <w:szCs w:val="24"/>
        </w:rPr>
        <w:t>ерминал</w:t>
      </w:r>
      <w:r w:rsidRPr="001728A1">
        <w:rPr>
          <w:rFonts w:asciiTheme="minorHAnsi" w:hAnsiTheme="minorHAnsi"/>
          <w:b/>
          <w:sz w:val="24"/>
          <w:szCs w:val="24"/>
        </w:rPr>
        <w:t xml:space="preserve"> Владивосток» на 31.12.2015</w:t>
      </w:r>
    </w:p>
    <w:tbl>
      <w:tblPr>
        <w:tblW w:w="9640" w:type="dxa"/>
        <w:tblInd w:w="-34" w:type="dxa"/>
        <w:tblLook w:val="04A0" w:firstRow="1" w:lastRow="0" w:firstColumn="1" w:lastColumn="0" w:noHBand="0" w:noVBand="1"/>
      </w:tblPr>
      <w:tblGrid>
        <w:gridCol w:w="4537"/>
        <w:gridCol w:w="284"/>
        <w:gridCol w:w="3685"/>
        <w:gridCol w:w="1134"/>
      </w:tblGrid>
      <w:tr w:rsidR="00A50A85" w:rsidRPr="00A50A85" w14:paraId="7B5D0DA8" w14:textId="77777777" w:rsidTr="00A50A85">
        <w:trPr>
          <w:trHeight w:val="330"/>
        </w:trPr>
        <w:tc>
          <w:tcPr>
            <w:tcW w:w="8506" w:type="dxa"/>
            <w:gridSpan w:val="3"/>
            <w:tcBorders>
              <w:top w:val="single" w:sz="8" w:space="0" w:color="00B0F0"/>
              <w:left w:val="single" w:sz="8" w:space="0" w:color="00B0F0"/>
              <w:bottom w:val="single" w:sz="8" w:space="0" w:color="00B0F0"/>
              <w:right w:val="single" w:sz="8" w:space="0" w:color="00B0F0"/>
            </w:tcBorders>
            <w:shd w:val="clear" w:color="000000" w:fill="D9E1F2"/>
            <w:vAlign w:val="center"/>
            <w:hideMark/>
          </w:tcPr>
          <w:p w14:paraId="60C4E8D1"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Наименование контрагента (договор)</w:t>
            </w:r>
          </w:p>
        </w:tc>
        <w:tc>
          <w:tcPr>
            <w:tcW w:w="1134" w:type="dxa"/>
            <w:tcBorders>
              <w:top w:val="single" w:sz="8" w:space="0" w:color="00B0F0"/>
              <w:left w:val="nil"/>
              <w:bottom w:val="single" w:sz="8" w:space="0" w:color="00B0F0"/>
              <w:right w:val="single" w:sz="8" w:space="0" w:color="00B0F0"/>
            </w:tcBorders>
            <w:shd w:val="clear" w:color="000000" w:fill="D9E1F2"/>
            <w:vAlign w:val="center"/>
            <w:hideMark/>
          </w:tcPr>
          <w:p w14:paraId="7D2479AE"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Сумма, млн. руб.</w:t>
            </w:r>
          </w:p>
        </w:tc>
      </w:tr>
      <w:tr w:rsidR="00A50A85" w:rsidRPr="00A50A85" w14:paraId="39787129" w14:textId="77777777" w:rsidTr="00A50A85">
        <w:trPr>
          <w:trHeight w:val="872"/>
        </w:trPr>
        <w:tc>
          <w:tcPr>
            <w:tcW w:w="4537" w:type="dxa"/>
            <w:tcBorders>
              <w:top w:val="nil"/>
              <w:left w:val="single" w:sz="8" w:space="0" w:color="00B0F0"/>
              <w:bottom w:val="single" w:sz="8" w:space="0" w:color="00B0F0"/>
              <w:right w:val="single" w:sz="8" w:space="0" w:color="00B0F0"/>
            </w:tcBorders>
            <w:shd w:val="clear" w:color="auto" w:fill="auto"/>
            <w:vAlign w:val="center"/>
            <w:hideMark/>
          </w:tcPr>
          <w:p w14:paraId="3BE1D334" w14:textId="77777777" w:rsidR="00A50A85" w:rsidRPr="00A50A85" w:rsidRDefault="00A50A85" w:rsidP="00A50A85">
            <w:pPr>
              <w:spacing w:after="0" w:line="240" w:lineRule="auto"/>
              <w:ind w:right="-108"/>
              <w:rPr>
                <w:rFonts w:eastAsia="Times New Roman"/>
                <w:color w:val="000000"/>
                <w:sz w:val="24"/>
                <w:szCs w:val="24"/>
                <w:lang w:eastAsia="ru-RU"/>
              </w:rPr>
            </w:pPr>
            <w:proofErr w:type="spellStart"/>
            <w:r w:rsidRPr="00A50A85">
              <w:rPr>
                <w:rFonts w:eastAsia="Times New Roman"/>
                <w:color w:val="000000"/>
                <w:sz w:val="24"/>
                <w:szCs w:val="24"/>
                <w:lang w:eastAsia="ru-RU"/>
              </w:rPr>
              <w:t>СибАС</w:t>
            </w:r>
            <w:proofErr w:type="spellEnd"/>
          </w:p>
        </w:tc>
        <w:tc>
          <w:tcPr>
            <w:tcW w:w="3969" w:type="dxa"/>
            <w:gridSpan w:val="2"/>
            <w:tcBorders>
              <w:top w:val="nil"/>
              <w:left w:val="nil"/>
              <w:bottom w:val="single" w:sz="8" w:space="0" w:color="00B0F0"/>
              <w:right w:val="single" w:sz="8" w:space="0" w:color="00B0F0"/>
            </w:tcBorders>
            <w:shd w:val="clear" w:color="auto" w:fill="auto"/>
            <w:vAlign w:val="center"/>
            <w:hideMark/>
          </w:tcPr>
          <w:p w14:paraId="61703E64"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xml:space="preserve">Договор №4-10/2011 (сканеров стационарных СРК </w:t>
            </w:r>
            <w:proofErr w:type="spellStart"/>
            <w:r w:rsidRPr="00A50A85">
              <w:rPr>
                <w:rFonts w:eastAsia="Times New Roman"/>
                <w:color w:val="000000"/>
                <w:sz w:val="24"/>
                <w:szCs w:val="24"/>
                <w:lang w:eastAsia="ru-RU"/>
              </w:rPr>
              <w:t>Сибскан</w:t>
            </w:r>
            <w:proofErr w:type="spellEnd"/>
            <w:r w:rsidRPr="00A50A85">
              <w:rPr>
                <w:rFonts w:eastAsia="Times New Roman"/>
                <w:color w:val="000000"/>
                <w:sz w:val="24"/>
                <w:szCs w:val="24"/>
                <w:lang w:eastAsia="ru-RU"/>
              </w:rPr>
              <w:t xml:space="preserve"> М1)</w:t>
            </w:r>
          </w:p>
        </w:tc>
        <w:tc>
          <w:tcPr>
            <w:tcW w:w="1134" w:type="dxa"/>
            <w:tcBorders>
              <w:top w:val="nil"/>
              <w:left w:val="nil"/>
              <w:bottom w:val="single" w:sz="8" w:space="0" w:color="00B0F0"/>
              <w:right w:val="single" w:sz="8" w:space="0" w:color="00B0F0"/>
            </w:tcBorders>
            <w:shd w:val="clear" w:color="auto" w:fill="auto"/>
            <w:vAlign w:val="center"/>
            <w:hideMark/>
          </w:tcPr>
          <w:p w14:paraId="2A166DA1"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7,6</w:t>
            </w:r>
          </w:p>
        </w:tc>
      </w:tr>
      <w:tr w:rsidR="00A50A85" w:rsidRPr="00A50A85" w14:paraId="350BC204" w14:textId="77777777" w:rsidTr="00A50A85">
        <w:trPr>
          <w:trHeight w:val="330"/>
        </w:trPr>
        <w:tc>
          <w:tcPr>
            <w:tcW w:w="4537" w:type="dxa"/>
            <w:tcBorders>
              <w:top w:val="nil"/>
              <w:left w:val="single" w:sz="8" w:space="0" w:color="00B0F0"/>
              <w:bottom w:val="single" w:sz="8" w:space="0" w:color="00B0F0"/>
              <w:right w:val="single" w:sz="8" w:space="0" w:color="00B0F0"/>
            </w:tcBorders>
            <w:shd w:val="clear" w:color="auto" w:fill="auto"/>
            <w:vAlign w:val="center"/>
            <w:hideMark/>
          </w:tcPr>
          <w:p w14:paraId="5C9A0A29"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Первая инвестиционная управляющая компания</w:t>
            </w:r>
          </w:p>
        </w:tc>
        <w:tc>
          <w:tcPr>
            <w:tcW w:w="3969" w:type="dxa"/>
            <w:gridSpan w:val="2"/>
            <w:tcBorders>
              <w:top w:val="nil"/>
              <w:left w:val="nil"/>
              <w:bottom w:val="single" w:sz="8" w:space="0" w:color="00B0F0"/>
              <w:right w:val="single" w:sz="8" w:space="0" w:color="00B0F0"/>
            </w:tcBorders>
            <w:shd w:val="clear" w:color="auto" w:fill="auto"/>
            <w:noWrap/>
            <w:vAlign w:val="center"/>
            <w:hideMark/>
          </w:tcPr>
          <w:p w14:paraId="1C849FB0"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Договор №112-10ЗАОТВ/2013, 111-10ЗАОТВ/2013, договора теплоснабжения и водоотведения</w:t>
            </w:r>
          </w:p>
        </w:tc>
        <w:tc>
          <w:tcPr>
            <w:tcW w:w="1134" w:type="dxa"/>
            <w:tcBorders>
              <w:top w:val="nil"/>
              <w:left w:val="nil"/>
              <w:bottom w:val="single" w:sz="8" w:space="0" w:color="00B0F0"/>
              <w:right w:val="single" w:sz="8" w:space="0" w:color="00B0F0"/>
            </w:tcBorders>
            <w:shd w:val="clear" w:color="auto" w:fill="auto"/>
            <w:vAlign w:val="center"/>
            <w:hideMark/>
          </w:tcPr>
          <w:p w14:paraId="26EEDFC8"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3,9</w:t>
            </w:r>
          </w:p>
        </w:tc>
      </w:tr>
      <w:tr w:rsidR="00A50A85" w:rsidRPr="00A50A85" w14:paraId="4DE8F871" w14:textId="77777777" w:rsidTr="00A50A85">
        <w:trPr>
          <w:trHeight w:val="700"/>
        </w:trPr>
        <w:tc>
          <w:tcPr>
            <w:tcW w:w="4537" w:type="dxa"/>
            <w:tcBorders>
              <w:top w:val="nil"/>
              <w:left w:val="single" w:sz="8" w:space="0" w:color="00B0F0"/>
              <w:bottom w:val="single" w:sz="8" w:space="0" w:color="00B0F0"/>
              <w:right w:val="single" w:sz="8" w:space="0" w:color="00B0F0"/>
            </w:tcBorders>
            <w:shd w:val="clear" w:color="auto" w:fill="auto"/>
            <w:vAlign w:val="center"/>
            <w:hideMark/>
          </w:tcPr>
          <w:p w14:paraId="1F1EDC70"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Альтаир ДВ</w:t>
            </w:r>
          </w:p>
        </w:tc>
        <w:tc>
          <w:tcPr>
            <w:tcW w:w="3969" w:type="dxa"/>
            <w:gridSpan w:val="2"/>
            <w:tcBorders>
              <w:top w:val="nil"/>
              <w:left w:val="nil"/>
              <w:bottom w:val="single" w:sz="8" w:space="0" w:color="00B0F0"/>
              <w:right w:val="single" w:sz="8" w:space="0" w:color="00B0F0"/>
            </w:tcBorders>
            <w:shd w:val="clear" w:color="auto" w:fill="auto"/>
            <w:vAlign w:val="center"/>
            <w:hideMark/>
          </w:tcPr>
          <w:p w14:paraId="7DFB6503" w14:textId="77777777" w:rsidR="00A50A85" w:rsidRPr="00A50A85" w:rsidRDefault="00A50A85" w:rsidP="00A50A85">
            <w:pPr>
              <w:spacing w:after="0" w:line="240" w:lineRule="auto"/>
              <w:rPr>
                <w:rFonts w:eastAsia="Times New Roman"/>
                <w:color w:val="000000"/>
                <w:sz w:val="24"/>
                <w:szCs w:val="24"/>
                <w:lang w:eastAsia="ru-RU"/>
              </w:rPr>
            </w:pPr>
            <w:proofErr w:type="gramStart"/>
            <w:r w:rsidRPr="00A50A85">
              <w:rPr>
                <w:rFonts w:eastAsia="Times New Roman"/>
                <w:color w:val="000000"/>
                <w:sz w:val="24"/>
                <w:szCs w:val="24"/>
                <w:lang w:eastAsia="ru-RU"/>
              </w:rPr>
              <w:t>Договора</w:t>
            </w:r>
            <w:r w:rsidRPr="00A50A85">
              <w:rPr>
                <w:rFonts w:eastAsia="Times New Roman"/>
                <w:color w:val="000000"/>
                <w:sz w:val="16"/>
                <w:szCs w:val="16"/>
                <w:lang w:eastAsia="ru-RU"/>
              </w:rPr>
              <w:t> </w:t>
            </w:r>
            <w:r w:rsidRPr="00A50A85">
              <w:rPr>
                <w:rFonts w:eastAsia="Times New Roman"/>
                <w:color w:val="000000"/>
                <w:sz w:val="24"/>
                <w:szCs w:val="24"/>
                <w:lang w:eastAsia="ru-RU"/>
              </w:rPr>
              <w:t xml:space="preserve"> №</w:t>
            </w:r>
            <w:proofErr w:type="gramEnd"/>
            <w:r w:rsidRPr="00A50A85">
              <w:rPr>
                <w:rFonts w:eastAsia="Times New Roman"/>
                <w:color w:val="000000"/>
                <w:sz w:val="24"/>
                <w:szCs w:val="24"/>
                <w:lang w:eastAsia="ru-RU"/>
              </w:rPr>
              <w:t>11/04-2012,  40/12-2011, 5/06-2012-43/06-2012</w:t>
            </w:r>
          </w:p>
        </w:tc>
        <w:tc>
          <w:tcPr>
            <w:tcW w:w="1134" w:type="dxa"/>
            <w:tcBorders>
              <w:top w:val="nil"/>
              <w:left w:val="nil"/>
              <w:bottom w:val="single" w:sz="8" w:space="0" w:color="00B0F0"/>
              <w:right w:val="single" w:sz="8" w:space="0" w:color="00B0F0"/>
            </w:tcBorders>
            <w:shd w:val="clear" w:color="auto" w:fill="auto"/>
            <w:vAlign w:val="center"/>
            <w:hideMark/>
          </w:tcPr>
          <w:p w14:paraId="305F2A5D"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2,8</w:t>
            </w:r>
          </w:p>
        </w:tc>
      </w:tr>
      <w:tr w:rsidR="00A50A85" w:rsidRPr="00A50A85" w14:paraId="226FADBC" w14:textId="77777777" w:rsidTr="00A50A85">
        <w:trPr>
          <w:trHeight w:val="330"/>
        </w:trPr>
        <w:tc>
          <w:tcPr>
            <w:tcW w:w="4537" w:type="dxa"/>
            <w:tcBorders>
              <w:top w:val="nil"/>
              <w:left w:val="single" w:sz="8" w:space="0" w:color="00B0F0"/>
              <w:bottom w:val="single" w:sz="8" w:space="0" w:color="00B0F0"/>
              <w:right w:val="single" w:sz="8" w:space="0" w:color="00B0F0"/>
            </w:tcBorders>
            <w:shd w:val="clear" w:color="auto" w:fill="auto"/>
            <w:vAlign w:val="center"/>
            <w:hideMark/>
          </w:tcPr>
          <w:p w14:paraId="7D8FEBE7"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ДЭК</w:t>
            </w:r>
          </w:p>
        </w:tc>
        <w:tc>
          <w:tcPr>
            <w:tcW w:w="3969" w:type="dxa"/>
            <w:gridSpan w:val="2"/>
            <w:tcBorders>
              <w:top w:val="nil"/>
              <w:left w:val="nil"/>
              <w:bottom w:val="single" w:sz="8" w:space="0" w:color="00B0F0"/>
              <w:right w:val="single" w:sz="8" w:space="0" w:color="00B0F0"/>
            </w:tcBorders>
            <w:shd w:val="clear" w:color="auto" w:fill="auto"/>
            <w:vAlign w:val="center"/>
            <w:hideMark/>
          </w:tcPr>
          <w:p w14:paraId="1559E97E"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Договор электроснабжения</w:t>
            </w:r>
          </w:p>
        </w:tc>
        <w:tc>
          <w:tcPr>
            <w:tcW w:w="1134" w:type="dxa"/>
            <w:tcBorders>
              <w:top w:val="nil"/>
              <w:left w:val="nil"/>
              <w:bottom w:val="single" w:sz="8" w:space="0" w:color="00B0F0"/>
              <w:right w:val="single" w:sz="8" w:space="0" w:color="00B0F0"/>
            </w:tcBorders>
            <w:shd w:val="clear" w:color="auto" w:fill="auto"/>
            <w:vAlign w:val="center"/>
            <w:hideMark/>
          </w:tcPr>
          <w:p w14:paraId="355F41E5"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0,7</w:t>
            </w:r>
          </w:p>
        </w:tc>
      </w:tr>
      <w:tr w:rsidR="00A50A85" w:rsidRPr="00A50A85" w14:paraId="658A8AB6" w14:textId="77777777" w:rsidTr="00A50A85">
        <w:trPr>
          <w:trHeight w:val="645"/>
        </w:trPr>
        <w:tc>
          <w:tcPr>
            <w:tcW w:w="4537" w:type="dxa"/>
            <w:tcBorders>
              <w:top w:val="nil"/>
              <w:left w:val="single" w:sz="8" w:space="0" w:color="00B0F0"/>
              <w:bottom w:val="single" w:sz="8" w:space="0" w:color="00B0F0"/>
              <w:right w:val="single" w:sz="8" w:space="0" w:color="00B0F0"/>
            </w:tcBorders>
            <w:shd w:val="clear" w:color="auto" w:fill="auto"/>
            <w:vAlign w:val="center"/>
            <w:hideMark/>
          </w:tcPr>
          <w:p w14:paraId="3168B9F9"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Универсальная компания</w:t>
            </w:r>
          </w:p>
        </w:tc>
        <w:tc>
          <w:tcPr>
            <w:tcW w:w="3969" w:type="dxa"/>
            <w:gridSpan w:val="2"/>
            <w:tcBorders>
              <w:top w:val="nil"/>
              <w:left w:val="nil"/>
              <w:bottom w:val="single" w:sz="8" w:space="0" w:color="00B0F0"/>
              <w:right w:val="single" w:sz="8" w:space="0" w:color="00B0F0"/>
            </w:tcBorders>
            <w:shd w:val="clear" w:color="auto" w:fill="auto"/>
            <w:vAlign w:val="center"/>
            <w:hideMark/>
          </w:tcPr>
          <w:p w14:paraId="19B35389"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Договор №132-50 (мойка фасада аэровокзала)</w:t>
            </w:r>
          </w:p>
        </w:tc>
        <w:tc>
          <w:tcPr>
            <w:tcW w:w="1134" w:type="dxa"/>
            <w:tcBorders>
              <w:top w:val="nil"/>
              <w:left w:val="nil"/>
              <w:bottom w:val="single" w:sz="8" w:space="0" w:color="00B0F0"/>
              <w:right w:val="single" w:sz="8" w:space="0" w:color="00B0F0"/>
            </w:tcBorders>
            <w:shd w:val="clear" w:color="auto" w:fill="auto"/>
            <w:vAlign w:val="center"/>
            <w:hideMark/>
          </w:tcPr>
          <w:p w14:paraId="0F986C97"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0,5</w:t>
            </w:r>
          </w:p>
        </w:tc>
      </w:tr>
      <w:tr w:rsidR="00A50A85" w:rsidRPr="00A50A85" w14:paraId="02873E6C" w14:textId="77777777" w:rsidTr="00A50A85">
        <w:trPr>
          <w:trHeight w:val="330"/>
        </w:trPr>
        <w:tc>
          <w:tcPr>
            <w:tcW w:w="4537" w:type="dxa"/>
            <w:tcBorders>
              <w:top w:val="nil"/>
              <w:left w:val="single" w:sz="8" w:space="0" w:color="00B0F0"/>
              <w:bottom w:val="single" w:sz="8" w:space="0" w:color="00B0F0"/>
              <w:right w:val="single" w:sz="8" w:space="0" w:color="00B0F0"/>
            </w:tcBorders>
            <w:shd w:val="clear" w:color="auto" w:fill="auto"/>
            <w:vAlign w:val="center"/>
            <w:hideMark/>
          </w:tcPr>
          <w:p w14:paraId="0EF84841"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Прочие кредиторы</w:t>
            </w:r>
          </w:p>
        </w:tc>
        <w:tc>
          <w:tcPr>
            <w:tcW w:w="3969" w:type="dxa"/>
            <w:gridSpan w:val="2"/>
            <w:tcBorders>
              <w:top w:val="nil"/>
              <w:left w:val="nil"/>
              <w:bottom w:val="single" w:sz="8" w:space="0" w:color="00B0F0"/>
              <w:right w:val="single" w:sz="8" w:space="0" w:color="00B0F0"/>
            </w:tcBorders>
            <w:shd w:val="clear" w:color="auto" w:fill="auto"/>
            <w:vAlign w:val="center"/>
            <w:hideMark/>
          </w:tcPr>
          <w:p w14:paraId="65F89ACF"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 </w:t>
            </w:r>
          </w:p>
        </w:tc>
        <w:tc>
          <w:tcPr>
            <w:tcW w:w="1134" w:type="dxa"/>
            <w:tcBorders>
              <w:top w:val="nil"/>
              <w:left w:val="nil"/>
              <w:bottom w:val="single" w:sz="8" w:space="0" w:color="00B0F0"/>
              <w:right w:val="single" w:sz="8" w:space="0" w:color="00B0F0"/>
            </w:tcBorders>
            <w:shd w:val="clear" w:color="auto" w:fill="auto"/>
            <w:vAlign w:val="center"/>
            <w:hideMark/>
          </w:tcPr>
          <w:p w14:paraId="0D57F60E"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0,1</w:t>
            </w:r>
          </w:p>
        </w:tc>
      </w:tr>
      <w:tr w:rsidR="00A50A85" w:rsidRPr="00A50A85" w14:paraId="3AC0AD26" w14:textId="77777777" w:rsidTr="00A50A85">
        <w:trPr>
          <w:trHeight w:val="330"/>
        </w:trPr>
        <w:tc>
          <w:tcPr>
            <w:tcW w:w="8506" w:type="dxa"/>
            <w:gridSpan w:val="3"/>
            <w:tcBorders>
              <w:top w:val="single" w:sz="8" w:space="0" w:color="00B0F0"/>
              <w:left w:val="single" w:sz="8" w:space="0" w:color="00B0F0"/>
              <w:bottom w:val="single" w:sz="8" w:space="0" w:color="00B0F0"/>
              <w:right w:val="single" w:sz="8" w:space="0" w:color="00B0F0"/>
            </w:tcBorders>
            <w:shd w:val="clear" w:color="auto" w:fill="auto"/>
            <w:vAlign w:val="center"/>
            <w:hideMark/>
          </w:tcPr>
          <w:p w14:paraId="197265B7" w14:textId="77777777" w:rsidR="00A50A85" w:rsidRPr="00A50A85" w:rsidRDefault="00A50A85" w:rsidP="00A50A85">
            <w:pPr>
              <w:spacing w:after="0" w:line="240" w:lineRule="auto"/>
              <w:jc w:val="center"/>
              <w:rPr>
                <w:rFonts w:eastAsia="Times New Roman"/>
                <w:b/>
                <w:bCs/>
                <w:color w:val="000000"/>
                <w:sz w:val="24"/>
                <w:szCs w:val="24"/>
                <w:lang w:eastAsia="ru-RU"/>
              </w:rPr>
            </w:pPr>
            <w:r w:rsidRPr="00A50A85">
              <w:rPr>
                <w:rFonts w:eastAsia="Times New Roman"/>
                <w:b/>
                <w:bCs/>
                <w:color w:val="000000"/>
                <w:sz w:val="24"/>
                <w:szCs w:val="24"/>
                <w:lang w:eastAsia="ru-RU"/>
              </w:rPr>
              <w:t>Итого</w:t>
            </w:r>
          </w:p>
        </w:tc>
        <w:tc>
          <w:tcPr>
            <w:tcW w:w="1134" w:type="dxa"/>
            <w:tcBorders>
              <w:top w:val="nil"/>
              <w:left w:val="nil"/>
              <w:bottom w:val="single" w:sz="8" w:space="0" w:color="00B0F0"/>
              <w:right w:val="single" w:sz="8" w:space="0" w:color="00B0F0"/>
            </w:tcBorders>
            <w:shd w:val="clear" w:color="auto" w:fill="auto"/>
            <w:vAlign w:val="center"/>
            <w:hideMark/>
          </w:tcPr>
          <w:p w14:paraId="54B4E4F7" w14:textId="77777777" w:rsidR="00A50A85" w:rsidRPr="00A50A85" w:rsidRDefault="00A50A85" w:rsidP="00FA0298">
            <w:pPr>
              <w:spacing w:after="0" w:line="240" w:lineRule="auto"/>
              <w:jc w:val="center"/>
              <w:rPr>
                <w:rFonts w:eastAsia="Times New Roman"/>
                <w:b/>
                <w:bCs/>
                <w:color w:val="000000"/>
                <w:sz w:val="24"/>
                <w:szCs w:val="24"/>
                <w:lang w:eastAsia="ru-RU"/>
              </w:rPr>
            </w:pPr>
            <w:r w:rsidRPr="00A50A85">
              <w:rPr>
                <w:rFonts w:eastAsia="Times New Roman"/>
                <w:b/>
                <w:bCs/>
                <w:color w:val="000000"/>
                <w:sz w:val="24"/>
                <w:szCs w:val="24"/>
                <w:lang w:eastAsia="ru-RU"/>
              </w:rPr>
              <w:t>15,</w:t>
            </w:r>
            <w:r w:rsidR="00FA0298">
              <w:rPr>
                <w:rFonts w:eastAsia="Times New Roman"/>
                <w:b/>
                <w:bCs/>
                <w:color w:val="000000"/>
                <w:sz w:val="24"/>
                <w:szCs w:val="24"/>
                <w:lang w:eastAsia="ru-RU"/>
              </w:rPr>
              <w:t>6</w:t>
            </w:r>
          </w:p>
        </w:tc>
      </w:tr>
      <w:tr w:rsidR="00A50A85" w:rsidRPr="00A50A85" w14:paraId="776A477C" w14:textId="77777777" w:rsidTr="00A50A85">
        <w:trPr>
          <w:trHeight w:val="330"/>
        </w:trPr>
        <w:tc>
          <w:tcPr>
            <w:tcW w:w="8506" w:type="dxa"/>
            <w:gridSpan w:val="3"/>
            <w:tcBorders>
              <w:top w:val="single" w:sz="8" w:space="0" w:color="00B0F0"/>
              <w:left w:val="single" w:sz="8" w:space="0" w:color="00B0F0"/>
              <w:bottom w:val="single" w:sz="8" w:space="0" w:color="00B0F0"/>
              <w:right w:val="single" w:sz="8" w:space="0" w:color="00B0F0"/>
            </w:tcBorders>
            <w:shd w:val="clear" w:color="auto" w:fill="auto"/>
            <w:vAlign w:val="center"/>
            <w:hideMark/>
          </w:tcPr>
          <w:p w14:paraId="0CBF6758" w14:textId="77777777" w:rsidR="00A50A85" w:rsidRPr="00A50A85" w:rsidRDefault="00A50A85" w:rsidP="00A50A85">
            <w:pPr>
              <w:spacing w:after="0" w:line="240" w:lineRule="auto"/>
              <w:rPr>
                <w:rFonts w:eastAsia="Times New Roman"/>
                <w:b/>
                <w:bCs/>
                <w:color w:val="000000"/>
                <w:sz w:val="24"/>
                <w:szCs w:val="24"/>
                <w:lang w:eastAsia="ru-RU"/>
              </w:rPr>
            </w:pPr>
            <w:r w:rsidRPr="00A50A85">
              <w:rPr>
                <w:rFonts w:eastAsia="Times New Roman"/>
                <w:b/>
                <w:bCs/>
                <w:color w:val="000000"/>
                <w:sz w:val="24"/>
                <w:szCs w:val="24"/>
                <w:lang w:eastAsia="ru-RU"/>
              </w:rPr>
              <w:t>Авансы полученные:</w:t>
            </w:r>
          </w:p>
        </w:tc>
        <w:tc>
          <w:tcPr>
            <w:tcW w:w="1134" w:type="dxa"/>
            <w:tcBorders>
              <w:top w:val="nil"/>
              <w:left w:val="nil"/>
              <w:bottom w:val="single" w:sz="8" w:space="0" w:color="00B0F0"/>
              <w:right w:val="single" w:sz="8" w:space="0" w:color="00B0F0"/>
            </w:tcBorders>
            <w:shd w:val="clear" w:color="auto" w:fill="auto"/>
            <w:vAlign w:val="center"/>
            <w:hideMark/>
          </w:tcPr>
          <w:p w14:paraId="25EC5AF6"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 </w:t>
            </w:r>
          </w:p>
        </w:tc>
      </w:tr>
      <w:tr w:rsidR="00A50A85" w:rsidRPr="00A50A85" w14:paraId="00EDF1EC" w14:textId="77777777" w:rsidTr="00A50A85">
        <w:trPr>
          <w:trHeight w:val="645"/>
        </w:trPr>
        <w:tc>
          <w:tcPr>
            <w:tcW w:w="4821" w:type="dxa"/>
            <w:gridSpan w:val="2"/>
            <w:tcBorders>
              <w:top w:val="nil"/>
              <w:left w:val="single" w:sz="8" w:space="0" w:color="00B0F0"/>
              <w:bottom w:val="single" w:sz="8" w:space="0" w:color="00B0F0"/>
              <w:right w:val="nil"/>
            </w:tcBorders>
            <w:shd w:val="clear" w:color="auto" w:fill="auto"/>
            <w:vAlign w:val="center"/>
            <w:hideMark/>
          </w:tcPr>
          <w:p w14:paraId="4345621F"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Задолженность по НДС (декларация за 4 кв.2015 г.)</w:t>
            </w:r>
          </w:p>
        </w:tc>
        <w:tc>
          <w:tcPr>
            <w:tcW w:w="3685" w:type="dxa"/>
            <w:tcBorders>
              <w:top w:val="nil"/>
              <w:left w:val="nil"/>
              <w:bottom w:val="single" w:sz="8" w:space="0" w:color="00B0F0"/>
              <w:right w:val="single" w:sz="8" w:space="0" w:color="00B0F0"/>
            </w:tcBorders>
            <w:shd w:val="clear" w:color="auto" w:fill="auto"/>
            <w:vAlign w:val="center"/>
            <w:hideMark/>
          </w:tcPr>
          <w:p w14:paraId="57D225B0"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w:t>
            </w:r>
          </w:p>
        </w:tc>
        <w:tc>
          <w:tcPr>
            <w:tcW w:w="1134" w:type="dxa"/>
            <w:tcBorders>
              <w:top w:val="nil"/>
              <w:left w:val="nil"/>
              <w:bottom w:val="single" w:sz="8" w:space="0" w:color="00B0F0"/>
              <w:right w:val="single" w:sz="8" w:space="0" w:color="00B0F0"/>
            </w:tcBorders>
            <w:shd w:val="clear" w:color="auto" w:fill="auto"/>
            <w:vAlign w:val="center"/>
            <w:hideMark/>
          </w:tcPr>
          <w:p w14:paraId="33FCB664"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59,3</w:t>
            </w:r>
          </w:p>
        </w:tc>
      </w:tr>
      <w:tr w:rsidR="00A50A85" w:rsidRPr="00A50A85" w14:paraId="7D9481F1" w14:textId="77777777" w:rsidTr="00A50A85">
        <w:trPr>
          <w:trHeight w:val="330"/>
        </w:trPr>
        <w:tc>
          <w:tcPr>
            <w:tcW w:w="4821" w:type="dxa"/>
            <w:gridSpan w:val="2"/>
            <w:tcBorders>
              <w:top w:val="nil"/>
              <w:left w:val="single" w:sz="8" w:space="0" w:color="00B0F0"/>
              <w:bottom w:val="single" w:sz="8" w:space="0" w:color="00B0F0"/>
              <w:right w:val="nil"/>
            </w:tcBorders>
            <w:shd w:val="clear" w:color="auto" w:fill="auto"/>
            <w:vAlign w:val="center"/>
            <w:hideMark/>
          </w:tcPr>
          <w:p w14:paraId="4366AB2C"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Прочие контрагенты</w:t>
            </w:r>
          </w:p>
        </w:tc>
        <w:tc>
          <w:tcPr>
            <w:tcW w:w="3685" w:type="dxa"/>
            <w:tcBorders>
              <w:top w:val="nil"/>
              <w:left w:val="nil"/>
              <w:bottom w:val="single" w:sz="8" w:space="0" w:color="00B0F0"/>
              <w:right w:val="single" w:sz="8" w:space="0" w:color="00B0F0"/>
            </w:tcBorders>
            <w:shd w:val="clear" w:color="auto" w:fill="auto"/>
            <w:vAlign w:val="center"/>
            <w:hideMark/>
          </w:tcPr>
          <w:p w14:paraId="54C198EA"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w:t>
            </w:r>
          </w:p>
        </w:tc>
        <w:tc>
          <w:tcPr>
            <w:tcW w:w="1134" w:type="dxa"/>
            <w:tcBorders>
              <w:top w:val="nil"/>
              <w:left w:val="nil"/>
              <w:bottom w:val="single" w:sz="8" w:space="0" w:color="00B0F0"/>
              <w:right w:val="single" w:sz="8" w:space="0" w:color="00B0F0"/>
            </w:tcBorders>
            <w:shd w:val="clear" w:color="auto" w:fill="auto"/>
            <w:vAlign w:val="center"/>
            <w:hideMark/>
          </w:tcPr>
          <w:p w14:paraId="22143DD3"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8,4</w:t>
            </w:r>
          </w:p>
        </w:tc>
      </w:tr>
      <w:tr w:rsidR="00A50A85" w:rsidRPr="00A50A85" w14:paraId="3A2A141C" w14:textId="77777777" w:rsidTr="00A50A85">
        <w:trPr>
          <w:trHeight w:val="330"/>
        </w:trPr>
        <w:tc>
          <w:tcPr>
            <w:tcW w:w="4821" w:type="dxa"/>
            <w:gridSpan w:val="2"/>
            <w:tcBorders>
              <w:top w:val="nil"/>
              <w:left w:val="single" w:sz="8" w:space="0" w:color="00B0F0"/>
              <w:bottom w:val="single" w:sz="8" w:space="0" w:color="00B0F0"/>
              <w:right w:val="nil"/>
            </w:tcBorders>
            <w:shd w:val="clear" w:color="auto" w:fill="auto"/>
            <w:vAlign w:val="center"/>
            <w:hideMark/>
          </w:tcPr>
          <w:p w14:paraId="454A06E4"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Дера Владивосток</w:t>
            </w:r>
          </w:p>
        </w:tc>
        <w:tc>
          <w:tcPr>
            <w:tcW w:w="3685" w:type="dxa"/>
            <w:tcBorders>
              <w:top w:val="nil"/>
              <w:left w:val="nil"/>
              <w:bottom w:val="single" w:sz="8" w:space="0" w:color="00B0F0"/>
              <w:right w:val="single" w:sz="8" w:space="0" w:color="00B0F0"/>
            </w:tcBorders>
            <w:shd w:val="clear" w:color="auto" w:fill="auto"/>
            <w:vAlign w:val="center"/>
            <w:hideMark/>
          </w:tcPr>
          <w:p w14:paraId="43F73AE9"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w:t>
            </w:r>
          </w:p>
        </w:tc>
        <w:tc>
          <w:tcPr>
            <w:tcW w:w="1134" w:type="dxa"/>
            <w:tcBorders>
              <w:top w:val="nil"/>
              <w:left w:val="nil"/>
              <w:bottom w:val="single" w:sz="8" w:space="0" w:color="00B0F0"/>
              <w:right w:val="single" w:sz="8" w:space="0" w:color="00B0F0"/>
            </w:tcBorders>
            <w:shd w:val="clear" w:color="auto" w:fill="auto"/>
            <w:vAlign w:val="center"/>
            <w:hideMark/>
          </w:tcPr>
          <w:p w14:paraId="7E9BCD90"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5,6</w:t>
            </w:r>
          </w:p>
        </w:tc>
      </w:tr>
      <w:tr w:rsidR="00A50A85" w:rsidRPr="00A50A85" w14:paraId="25358BE2" w14:textId="77777777" w:rsidTr="00A50A85">
        <w:trPr>
          <w:trHeight w:val="330"/>
        </w:trPr>
        <w:tc>
          <w:tcPr>
            <w:tcW w:w="4821" w:type="dxa"/>
            <w:gridSpan w:val="2"/>
            <w:tcBorders>
              <w:top w:val="nil"/>
              <w:left w:val="single" w:sz="8" w:space="0" w:color="00B0F0"/>
              <w:bottom w:val="single" w:sz="8" w:space="0" w:color="00B0F0"/>
              <w:right w:val="nil"/>
            </w:tcBorders>
            <w:shd w:val="clear" w:color="auto" w:fill="auto"/>
            <w:vAlign w:val="center"/>
            <w:hideMark/>
          </w:tcPr>
          <w:p w14:paraId="7B524751"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Избушка</w:t>
            </w:r>
          </w:p>
        </w:tc>
        <w:tc>
          <w:tcPr>
            <w:tcW w:w="3685" w:type="dxa"/>
            <w:tcBorders>
              <w:top w:val="nil"/>
              <w:left w:val="nil"/>
              <w:bottom w:val="single" w:sz="8" w:space="0" w:color="00B0F0"/>
              <w:right w:val="single" w:sz="8" w:space="0" w:color="00B0F0"/>
            </w:tcBorders>
            <w:shd w:val="clear" w:color="auto" w:fill="auto"/>
            <w:vAlign w:val="center"/>
            <w:hideMark/>
          </w:tcPr>
          <w:p w14:paraId="1E86E3C4"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w:t>
            </w:r>
          </w:p>
        </w:tc>
        <w:tc>
          <w:tcPr>
            <w:tcW w:w="1134" w:type="dxa"/>
            <w:tcBorders>
              <w:top w:val="nil"/>
              <w:left w:val="nil"/>
              <w:bottom w:val="single" w:sz="8" w:space="0" w:color="00B0F0"/>
              <w:right w:val="single" w:sz="8" w:space="0" w:color="00B0F0"/>
            </w:tcBorders>
            <w:shd w:val="clear" w:color="auto" w:fill="auto"/>
            <w:vAlign w:val="center"/>
            <w:hideMark/>
          </w:tcPr>
          <w:p w14:paraId="37DC9B10"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3,3</w:t>
            </w:r>
          </w:p>
        </w:tc>
      </w:tr>
      <w:tr w:rsidR="00A50A85" w:rsidRPr="00A50A85" w14:paraId="6893D562" w14:textId="77777777" w:rsidTr="00A50A85">
        <w:trPr>
          <w:trHeight w:val="330"/>
        </w:trPr>
        <w:tc>
          <w:tcPr>
            <w:tcW w:w="4821" w:type="dxa"/>
            <w:gridSpan w:val="2"/>
            <w:tcBorders>
              <w:top w:val="nil"/>
              <w:left w:val="single" w:sz="8" w:space="0" w:color="00B0F0"/>
              <w:bottom w:val="single" w:sz="8" w:space="0" w:color="00B0F0"/>
              <w:right w:val="nil"/>
            </w:tcBorders>
            <w:shd w:val="clear" w:color="auto" w:fill="auto"/>
            <w:vAlign w:val="center"/>
            <w:hideMark/>
          </w:tcPr>
          <w:p w14:paraId="12441321" w14:textId="77777777" w:rsidR="00A50A85" w:rsidRPr="00A50A85" w:rsidRDefault="00A50A85" w:rsidP="00A50A85">
            <w:pPr>
              <w:spacing w:after="0" w:line="240" w:lineRule="auto"/>
              <w:rPr>
                <w:rFonts w:eastAsia="Times New Roman"/>
                <w:color w:val="000000"/>
                <w:sz w:val="24"/>
                <w:szCs w:val="24"/>
                <w:lang w:eastAsia="ru-RU"/>
              </w:rPr>
            </w:pPr>
            <w:proofErr w:type="spellStart"/>
            <w:r w:rsidRPr="00A50A85">
              <w:rPr>
                <w:rFonts w:eastAsia="Times New Roman"/>
                <w:color w:val="000000"/>
                <w:sz w:val="24"/>
                <w:szCs w:val="24"/>
                <w:lang w:eastAsia="ru-RU"/>
              </w:rPr>
              <w:t>Примфиш</w:t>
            </w:r>
            <w:proofErr w:type="spellEnd"/>
          </w:p>
        </w:tc>
        <w:tc>
          <w:tcPr>
            <w:tcW w:w="3685" w:type="dxa"/>
            <w:tcBorders>
              <w:top w:val="nil"/>
              <w:left w:val="nil"/>
              <w:bottom w:val="single" w:sz="8" w:space="0" w:color="00B0F0"/>
              <w:right w:val="single" w:sz="8" w:space="0" w:color="00B0F0"/>
            </w:tcBorders>
            <w:shd w:val="clear" w:color="auto" w:fill="auto"/>
            <w:vAlign w:val="center"/>
            <w:hideMark/>
          </w:tcPr>
          <w:p w14:paraId="589E8B0A"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w:t>
            </w:r>
          </w:p>
        </w:tc>
        <w:tc>
          <w:tcPr>
            <w:tcW w:w="1134" w:type="dxa"/>
            <w:tcBorders>
              <w:top w:val="nil"/>
              <w:left w:val="nil"/>
              <w:bottom w:val="single" w:sz="8" w:space="0" w:color="00B0F0"/>
              <w:right w:val="single" w:sz="8" w:space="0" w:color="00B0F0"/>
            </w:tcBorders>
            <w:shd w:val="clear" w:color="auto" w:fill="auto"/>
            <w:vAlign w:val="center"/>
            <w:hideMark/>
          </w:tcPr>
          <w:p w14:paraId="5548E55C"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1,6</w:t>
            </w:r>
          </w:p>
        </w:tc>
      </w:tr>
      <w:tr w:rsidR="00A50A85" w:rsidRPr="00A50A85" w14:paraId="50B82CEE" w14:textId="77777777" w:rsidTr="00A50A85">
        <w:trPr>
          <w:trHeight w:val="330"/>
        </w:trPr>
        <w:tc>
          <w:tcPr>
            <w:tcW w:w="4821" w:type="dxa"/>
            <w:gridSpan w:val="2"/>
            <w:tcBorders>
              <w:top w:val="nil"/>
              <w:left w:val="single" w:sz="8" w:space="0" w:color="00B0F0"/>
              <w:bottom w:val="single" w:sz="8" w:space="0" w:color="00B0F0"/>
              <w:right w:val="nil"/>
            </w:tcBorders>
            <w:shd w:val="clear" w:color="auto" w:fill="auto"/>
            <w:vAlign w:val="center"/>
            <w:hideMark/>
          </w:tcPr>
          <w:p w14:paraId="0A6DFE13"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xml:space="preserve">ИП </w:t>
            </w:r>
            <w:proofErr w:type="spellStart"/>
            <w:r w:rsidRPr="00A50A85">
              <w:rPr>
                <w:rFonts w:eastAsia="Times New Roman"/>
                <w:color w:val="000000"/>
                <w:sz w:val="24"/>
                <w:szCs w:val="24"/>
                <w:lang w:eastAsia="ru-RU"/>
              </w:rPr>
              <w:t>Кукушин</w:t>
            </w:r>
            <w:proofErr w:type="spellEnd"/>
          </w:p>
        </w:tc>
        <w:tc>
          <w:tcPr>
            <w:tcW w:w="3685" w:type="dxa"/>
            <w:tcBorders>
              <w:top w:val="nil"/>
              <w:left w:val="nil"/>
              <w:bottom w:val="single" w:sz="8" w:space="0" w:color="00B0F0"/>
              <w:right w:val="single" w:sz="8" w:space="0" w:color="00B0F0"/>
            </w:tcBorders>
            <w:shd w:val="clear" w:color="auto" w:fill="auto"/>
            <w:vAlign w:val="center"/>
            <w:hideMark/>
          </w:tcPr>
          <w:p w14:paraId="38B8E0D7"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w:t>
            </w:r>
          </w:p>
        </w:tc>
        <w:tc>
          <w:tcPr>
            <w:tcW w:w="1134" w:type="dxa"/>
            <w:tcBorders>
              <w:top w:val="nil"/>
              <w:left w:val="nil"/>
              <w:bottom w:val="single" w:sz="8" w:space="0" w:color="00B0F0"/>
              <w:right w:val="single" w:sz="8" w:space="0" w:color="00B0F0"/>
            </w:tcBorders>
            <w:shd w:val="clear" w:color="auto" w:fill="auto"/>
            <w:vAlign w:val="center"/>
            <w:hideMark/>
          </w:tcPr>
          <w:p w14:paraId="27966BF4"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1,2</w:t>
            </w:r>
          </w:p>
        </w:tc>
      </w:tr>
      <w:tr w:rsidR="00A50A85" w:rsidRPr="00A50A85" w14:paraId="43D84187" w14:textId="77777777" w:rsidTr="00A50A85">
        <w:trPr>
          <w:trHeight w:val="330"/>
        </w:trPr>
        <w:tc>
          <w:tcPr>
            <w:tcW w:w="4821" w:type="dxa"/>
            <w:gridSpan w:val="2"/>
            <w:tcBorders>
              <w:top w:val="nil"/>
              <w:left w:val="single" w:sz="8" w:space="0" w:color="00B0F0"/>
              <w:bottom w:val="single" w:sz="8" w:space="0" w:color="00B0F0"/>
              <w:right w:val="nil"/>
            </w:tcBorders>
            <w:shd w:val="clear" w:color="auto" w:fill="auto"/>
            <w:vAlign w:val="center"/>
            <w:hideMark/>
          </w:tcPr>
          <w:p w14:paraId="44A096A1"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ИП Кузьмина И.В.</w:t>
            </w:r>
          </w:p>
        </w:tc>
        <w:tc>
          <w:tcPr>
            <w:tcW w:w="3685" w:type="dxa"/>
            <w:tcBorders>
              <w:top w:val="nil"/>
              <w:left w:val="nil"/>
              <w:bottom w:val="single" w:sz="8" w:space="0" w:color="00B0F0"/>
              <w:right w:val="single" w:sz="8" w:space="0" w:color="00B0F0"/>
            </w:tcBorders>
            <w:shd w:val="clear" w:color="auto" w:fill="auto"/>
            <w:vAlign w:val="center"/>
            <w:hideMark/>
          </w:tcPr>
          <w:p w14:paraId="5FBF751B"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w:t>
            </w:r>
          </w:p>
        </w:tc>
        <w:tc>
          <w:tcPr>
            <w:tcW w:w="1134" w:type="dxa"/>
            <w:tcBorders>
              <w:top w:val="nil"/>
              <w:left w:val="nil"/>
              <w:bottom w:val="single" w:sz="8" w:space="0" w:color="00B0F0"/>
              <w:right w:val="single" w:sz="8" w:space="0" w:color="00B0F0"/>
            </w:tcBorders>
            <w:shd w:val="clear" w:color="auto" w:fill="auto"/>
            <w:vAlign w:val="center"/>
            <w:hideMark/>
          </w:tcPr>
          <w:p w14:paraId="4EFC65BF"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1,2</w:t>
            </w:r>
          </w:p>
        </w:tc>
      </w:tr>
      <w:tr w:rsidR="00A50A85" w:rsidRPr="00A50A85" w14:paraId="5E71C1CE" w14:textId="77777777" w:rsidTr="00A50A85">
        <w:trPr>
          <w:trHeight w:val="330"/>
        </w:trPr>
        <w:tc>
          <w:tcPr>
            <w:tcW w:w="4821" w:type="dxa"/>
            <w:gridSpan w:val="2"/>
            <w:tcBorders>
              <w:top w:val="nil"/>
              <w:left w:val="single" w:sz="8" w:space="0" w:color="00B0F0"/>
              <w:bottom w:val="single" w:sz="8" w:space="0" w:color="00B0F0"/>
              <w:right w:val="nil"/>
            </w:tcBorders>
            <w:shd w:val="clear" w:color="auto" w:fill="auto"/>
            <w:vAlign w:val="center"/>
            <w:hideMark/>
          </w:tcPr>
          <w:p w14:paraId="5A56BC85"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Золотой шпиль</w:t>
            </w:r>
          </w:p>
        </w:tc>
        <w:tc>
          <w:tcPr>
            <w:tcW w:w="3685" w:type="dxa"/>
            <w:tcBorders>
              <w:top w:val="nil"/>
              <w:left w:val="nil"/>
              <w:bottom w:val="single" w:sz="8" w:space="0" w:color="00B0F0"/>
              <w:right w:val="single" w:sz="8" w:space="0" w:color="00B0F0"/>
            </w:tcBorders>
            <w:shd w:val="clear" w:color="auto" w:fill="auto"/>
            <w:vAlign w:val="center"/>
            <w:hideMark/>
          </w:tcPr>
          <w:p w14:paraId="4C8B2A69"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w:t>
            </w:r>
          </w:p>
        </w:tc>
        <w:tc>
          <w:tcPr>
            <w:tcW w:w="1134" w:type="dxa"/>
            <w:tcBorders>
              <w:top w:val="nil"/>
              <w:left w:val="nil"/>
              <w:bottom w:val="single" w:sz="8" w:space="0" w:color="00B0F0"/>
              <w:right w:val="single" w:sz="8" w:space="0" w:color="00B0F0"/>
            </w:tcBorders>
            <w:shd w:val="clear" w:color="auto" w:fill="auto"/>
            <w:vAlign w:val="center"/>
            <w:hideMark/>
          </w:tcPr>
          <w:p w14:paraId="11E6CDCC"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0,9</w:t>
            </w:r>
          </w:p>
        </w:tc>
      </w:tr>
      <w:tr w:rsidR="00A50A85" w:rsidRPr="00A50A85" w14:paraId="49A36E06" w14:textId="77777777" w:rsidTr="00A50A85">
        <w:trPr>
          <w:trHeight w:val="330"/>
        </w:trPr>
        <w:tc>
          <w:tcPr>
            <w:tcW w:w="4821" w:type="dxa"/>
            <w:gridSpan w:val="2"/>
            <w:tcBorders>
              <w:top w:val="nil"/>
              <w:left w:val="single" w:sz="8" w:space="0" w:color="00B0F0"/>
              <w:bottom w:val="single" w:sz="8" w:space="0" w:color="00B0F0"/>
              <w:right w:val="nil"/>
            </w:tcBorders>
            <w:shd w:val="clear" w:color="auto" w:fill="auto"/>
            <w:vAlign w:val="center"/>
            <w:hideMark/>
          </w:tcPr>
          <w:p w14:paraId="4D24EC9A"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xml:space="preserve">ИП </w:t>
            </w:r>
            <w:proofErr w:type="spellStart"/>
            <w:r w:rsidRPr="00A50A85">
              <w:rPr>
                <w:rFonts w:eastAsia="Times New Roman"/>
                <w:color w:val="000000"/>
                <w:sz w:val="24"/>
                <w:szCs w:val="24"/>
                <w:lang w:eastAsia="ru-RU"/>
              </w:rPr>
              <w:t>Аббасова</w:t>
            </w:r>
            <w:proofErr w:type="spellEnd"/>
            <w:r w:rsidRPr="00A50A85">
              <w:rPr>
                <w:rFonts w:eastAsia="Times New Roman"/>
                <w:color w:val="000000"/>
                <w:sz w:val="24"/>
                <w:szCs w:val="24"/>
                <w:lang w:eastAsia="ru-RU"/>
              </w:rPr>
              <w:t xml:space="preserve"> Е.А.</w:t>
            </w:r>
          </w:p>
        </w:tc>
        <w:tc>
          <w:tcPr>
            <w:tcW w:w="3685" w:type="dxa"/>
            <w:tcBorders>
              <w:top w:val="nil"/>
              <w:left w:val="nil"/>
              <w:bottom w:val="single" w:sz="8" w:space="0" w:color="00B0F0"/>
              <w:right w:val="single" w:sz="8" w:space="0" w:color="00B0F0"/>
            </w:tcBorders>
            <w:shd w:val="clear" w:color="auto" w:fill="auto"/>
            <w:vAlign w:val="center"/>
            <w:hideMark/>
          </w:tcPr>
          <w:p w14:paraId="1C95B7F3"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w:t>
            </w:r>
          </w:p>
        </w:tc>
        <w:tc>
          <w:tcPr>
            <w:tcW w:w="1134" w:type="dxa"/>
            <w:tcBorders>
              <w:top w:val="nil"/>
              <w:left w:val="nil"/>
              <w:bottom w:val="single" w:sz="8" w:space="0" w:color="00B0F0"/>
              <w:right w:val="single" w:sz="8" w:space="0" w:color="00B0F0"/>
            </w:tcBorders>
            <w:shd w:val="clear" w:color="auto" w:fill="auto"/>
            <w:vAlign w:val="center"/>
            <w:hideMark/>
          </w:tcPr>
          <w:p w14:paraId="36BE9D40"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0,6</w:t>
            </w:r>
          </w:p>
        </w:tc>
      </w:tr>
      <w:tr w:rsidR="00A50A85" w:rsidRPr="00A50A85" w14:paraId="5022CA11" w14:textId="77777777" w:rsidTr="00A50A85">
        <w:trPr>
          <w:trHeight w:val="330"/>
        </w:trPr>
        <w:tc>
          <w:tcPr>
            <w:tcW w:w="4821" w:type="dxa"/>
            <w:gridSpan w:val="2"/>
            <w:tcBorders>
              <w:top w:val="nil"/>
              <w:left w:val="single" w:sz="8" w:space="0" w:color="00B0F0"/>
              <w:bottom w:val="single" w:sz="8" w:space="0" w:color="00B0F0"/>
              <w:right w:val="nil"/>
            </w:tcBorders>
            <w:shd w:val="clear" w:color="auto" w:fill="auto"/>
            <w:vAlign w:val="center"/>
            <w:hideMark/>
          </w:tcPr>
          <w:p w14:paraId="1DC0CADA"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Аркада</w:t>
            </w:r>
          </w:p>
        </w:tc>
        <w:tc>
          <w:tcPr>
            <w:tcW w:w="3685" w:type="dxa"/>
            <w:tcBorders>
              <w:top w:val="nil"/>
              <w:left w:val="nil"/>
              <w:bottom w:val="single" w:sz="8" w:space="0" w:color="00B0F0"/>
              <w:right w:val="single" w:sz="8" w:space="0" w:color="00B0F0"/>
            </w:tcBorders>
            <w:shd w:val="clear" w:color="auto" w:fill="auto"/>
            <w:vAlign w:val="center"/>
            <w:hideMark/>
          </w:tcPr>
          <w:p w14:paraId="0832CB8A"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w:t>
            </w:r>
          </w:p>
        </w:tc>
        <w:tc>
          <w:tcPr>
            <w:tcW w:w="1134" w:type="dxa"/>
            <w:tcBorders>
              <w:top w:val="nil"/>
              <w:left w:val="nil"/>
              <w:bottom w:val="single" w:sz="8" w:space="0" w:color="00B0F0"/>
              <w:right w:val="single" w:sz="8" w:space="0" w:color="00B0F0"/>
            </w:tcBorders>
            <w:shd w:val="clear" w:color="auto" w:fill="auto"/>
            <w:vAlign w:val="center"/>
            <w:hideMark/>
          </w:tcPr>
          <w:p w14:paraId="1FB72568"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0,6</w:t>
            </w:r>
          </w:p>
        </w:tc>
      </w:tr>
      <w:tr w:rsidR="00A50A85" w:rsidRPr="00A50A85" w14:paraId="15706F71" w14:textId="77777777" w:rsidTr="00A50A85">
        <w:trPr>
          <w:trHeight w:val="330"/>
        </w:trPr>
        <w:tc>
          <w:tcPr>
            <w:tcW w:w="4821" w:type="dxa"/>
            <w:gridSpan w:val="2"/>
            <w:tcBorders>
              <w:top w:val="nil"/>
              <w:left w:val="single" w:sz="8" w:space="0" w:color="00B0F0"/>
              <w:bottom w:val="single" w:sz="8" w:space="0" w:color="00B0F0"/>
              <w:right w:val="nil"/>
            </w:tcBorders>
            <w:shd w:val="clear" w:color="auto" w:fill="auto"/>
            <w:vAlign w:val="center"/>
            <w:hideMark/>
          </w:tcPr>
          <w:p w14:paraId="61AECC5C"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АК Аврора Приморский филиал</w:t>
            </w:r>
          </w:p>
        </w:tc>
        <w:tc>
          <w:tcPr>
            <w:tcW w:w="3685" w:type="dxa"/>
            <w:tcBorders>
              <w:top w:val="nil"/>
              <w:left w:val="nil"/>
              <w:bottom w:val="single" w:sz="8" w:space="0" w:color="00B0F0"/>
              <w:right w:val="single" w:sz="8" w:space="0" w:color="00B0F0"/>
            </w:tcBorders>
            <w:shd w:val="clear" w:color="auto" w:fill="auto"/>
            <w:vAlign w:val="center"/>
            <w:hideMark/>
          </w:tcPr>
          <w:p w14:paraId="09E2CBA1" w14:textId="77777777" w:rsidR="00A50A85" w:rsidRPr="00A50A85" w:rsidRDefault="00A50A85" w:rsidP="00A50A85">
            <w:pPr>
              <w:spacing w:after="0" w:line="240" w:lineRule="auto"/>
              <w:rPr>
                <w:rFonts w:eastAsia="Times New Roman"/>
                <w:color w:val="000000"/>
                <w:sz w:val="24"/>
                <w:szCs w:val="24"/>
                <w:lang w:eastAsia="ru-RU"/>
              </w:rPr>
            </w:pPr>
            <w:r w:rsidRPr="00A50A85">
              <w:rPr>
                <w:rFonts w:eastAsia="Times New Roman"/>
                <w:color w:val="000000"/>
                <w:sz w:val="24"/>
                <w:szCs w:val="24"/>
                <w:lang w:eastAsia="ru-RU"/>
              </w:rPr>
              <w:t> </w:t>
            </w:r>
          </w:p>
        </w:tc>
        <w:tc>
          <w:tcPr>
            <w:tcW w:w="1134" w:type="dxa"/>
            <w:tcBorders>
              <w:top w:val="nil"/>
              <w:left w:val="nil"/>
              <w:bottom w:val="single" w:sz="8" w:space="0" w:color="00B0F0"/>
              <w:right w:val="single" w:sz="8" w:space="0" w:color="00B0F0"/>
            </w:tcBorders>
            <w:shd w:val="clear" w:color="auto" w:fill="auto"/>
            <w:vAlign w:val="center"/>
            <w:hideMark/>
          </w:tcPr>
          <w:p w14:paraId="5CAA89AC" w14:textId="77777777" w:rsidR="00A50A85" w:rsidRPr="00A50A85" w:rsidRDefault="00A50A85" w:rsidP="00A50A85">
            <w:pPr>
              <w:spacing w:after="0" w:line="240" w:lineRule="auto"/>
              <w:jc w:val="center"/>
              <w:rPr>
                <w:rFonts w:eastAsia="Times New Roman"/>
                <w:color w:val="000000"/>
                <w:sz w:val="24"/>
                <w:szCs w:val="24"/>
                <w:lang w:eastAsia="ru-RU"/>
              </w:rPr>
            </w:pPr>
            <w:r w:rsidRPr="00A50A85">
              <w:rPr>
                <w:rFonts w:eastAsia="Times New Roman"/>
                <w:color w:val="000000"/>
                <w:sz w:val="24"/>
                <w:szCs w:val="24"/>
                <w:lang w:eastAsia="ru-RU"/>
              </w:rPr>
              <w:t>0,6</w:t>
            </w:r>
          </w:p>
        </w:tc>
      </w:tr>
      <w:tr w:rsidR="00A50A85" w:rsidRPr="00A50A85" w14:paraId="352F5998" w14:textId="77777777" w:rsidTr="00A50A85">
        <w:trPr>
          <w:trHeight w:val="330"/>
        </w:trPr>
        <w:tc>
          <w:tcPr>
            <w:tcW w:w="8506" w:type="dxa"/>
            <w:gridSpan w:val="3"/>
            <w:tcBorders>
              <w:top w:val="single" w:sz="8" w:space="0" w:color="00B0F0"/>
              <w:left w:val="single" w:sz="8" w:space="0" w:color="00B0F0"/>
              <w:bottom w:val="single" w:sz="8" w:space="0" w:color="00B0F0"/>
              <w:right w:val="single" w:sz="8" w:space="0" w:color="00B0F0"/>
            </w:tcBorders>
            <w:shd w:val="clear" w:color="000000" w:fill="D9E1F2"/>
            <w:noWrap/>
            <w:vAlign w:val="center"/>
            <w:hideMark/>
          </w:tcPr>
          <w:p w14:paraId="1570015E" w14:textId="77777777" w:rsidR="00A50A85" w:rsidRPr="00A50A85" w:rsidRDefault="00A50A85" w:rsidP="00A50A85">
            <w:pPr>
              <w:spacing w:after="0" w:line="240" w:lineRule="auto"/>
              <w:jc w:val="center"/>
              <w:rPr>
                <w:rFonts w:eastAsia="Times New Roman"/>
                <w:b/>
                <w:bCs/>
                <w:color w:val="000000"/>
                <w:sz w:val="24"/>
                <w:szCs w:val="24"/>
                <w:lang w:eastAsia="ru-RU"/>
              </w:rPr>
            </w:pPr>
            <w:r w:rsidRPr="00A50A85">
              <w:rPr>
                <w:rFonts w:eastAsia="Times New Roman"/>
                <w:b/>
                <w:bCs/>
                <w:color w:val="000000"/>
                <w:sz w:val="24"/>
                <w:szCs w:val="24"/>
                <w:lang w:eastAsia="ru-RU"/>
              </w:rPr>
              <w:t>ИТОГО кредиторская задолженность</w:t>
            </w:r>
          </w:p>
        </w:tc>
        <w:tc>
          <w:tcPr>
            <w:tcW w:w="1134" w:type="dxa"/>
            <w:tcBorders>
              <w:top w:val="nil"/>
              <w:left w:val="nil"/>
              <w:bottom w:val="single" w:sz="8" w:space="0" w:color="00B0F0"/>
              <w:right w:val="single" w:sz="8" w:space="0" w:color="00B0F0"/>
            </w:tcBorders>
            <w:shd w:val="clear" w:color="000000" w:fill="D9E1F2"/>
            <w:noWrap/>
            <w:vAlign w:val="center"/>
            <w:hideMark/>
          </w:tcPr>
          <w:p w14:paraId="04F13949" w14:textId="77777777" w:rsidR="00A50A85" w:rsidRPr="00A50A85" w:rsidRDefault="00A50A85" w:rsidP="00A50A85">
            <w:pPr>
              <w:spacing w:after="0" w:line="240" w:lineRule="auto"/>
              <w:jc w:val="center"/>
              <w:rPr>
                <w:rFonts w:eastAsia="Times New Roman"/>
                <w:b/>
                <w:bCs/>
                <w:color w:val="000000"/>
                <w:sz w:val="24"/>
                <w:szCs w:val="24"/>
                <w:lang w:eastAsia="ru-RU"/>
              </w:rPr>
            </w:pPr>
            <w:r w:rsidRPr="00A50A85">
              <w:rPr>
                <w:rFonts w:eastAsia="Times New Roman"/>
                <w:b/>
                <w:bCs/>
                <w:color w:val="000000"/>
                <w:sz w:val="24"/>
                <w:szCs w:val="24"/>
                <w:lang w:eastAsia="ru-RU"/>
              </w:rPr>
              <w:t>98,9</w:t>
            </w:r>
          </w:p>
        </w:tc>
      </w:tr>
    </w:tbl>
    <w:p w14:paraId="748CFF45" w14:textId="77777777" w:rsidR="00795CA8" w:rsidRPr="005C6EC8" w:rsidRDefault="00795CA8" w:rsidP="005C6EC8">
      <w:pPr>
        <w:spacing w:after="360" w:line="100" w:lineRule="atLeast"/>
        <w:ind w:firstLine="709"/>
        <w:jc w:val="both"/>
        <w:rPr>
          <w:rFonts w:asciiTheme="minorHAnsi" w:hAnsiTheme="minorHAnsi"/>
          <w:sz w:val="24"/>
          <w:szCs w:val="24"/>
        </w:rPr>
      </w:pPr>
      <w:r w:rsidRPr="005C6EC8">
        <w:rPr>
          <w:rFonts w:asciiTheme="minorHAnsi" w:hAnsiTheme="minorHAnsi"/>
          <w:i/>
          <w:sz w:val="24"/>
          <w:szCs w:val="24"/>
        </w:rPr>
        <w:lastRenderedPageBreak/>
        <w:t>Оценочные обязательства</w:t>
      </w:r>
      <w:r w:rsidRPr="005C6EC8">
        <w:rPr>
          <w:rFonts w:asciiTheme="minorHAnsi" w:hAnsiTheme="minorHAnsi"/>
          <w:sz w:val="24"/>
          <w:szCs w:val="24"/>
        </w:rPr>
        <w:t xml:space="preserve"> – это сумма резерва на оплату неиспользованных дней отпуска на 31.12.201</w:t>
      </w:r>
      <w:r w:rsidR="00D12CCA" w:rsidRPr="005C6EC8">
        <w:rPr>
          <w:rFonts w:asciiTheme="minorHAnsi" w:hAnsiTheme="minorHAnsi"/>
          <w:sz w:val="24"/>
          <w:szCs w:val="24"/>
        </w:rPr>
        <w:t>5</w:t>
      </w:r>
      <w:r w:rsidRPr="005C6EC8">
        <w:rPr>
          <w:rFonts w:asciiTheme="minorHAnsi" w:hAnsiTheme="minorHAnsi"/>
          <w:sz w:val="24"/>
          <w:szCs w:val="24"/>
        </w:rPr>
        <w:t xml:space="preserve"> г. и составляет </w:t>
      </w:r>
      <w:r w:rsidR="00D12CCA" w:rsidRPr="005C6EC8">
        <w:rPr>
          <w:rFonts w:asciiTheme="minorHAnsi" w:hAnsiTheme="minorHAnsi"/>
          <w:sz w:val="24"/>
          <w:szCs w:val="24"/>
        </w:rPr>
        <w:t>560</w:t>
      </w:r>
      <w:r w:rsidRPr="005C6EC8">
        <w:rPr>
          <w:rFonts w:asciiTheme="minorHAnsi" w:hAnsiTheme="minorHAnsi"/>
          <w:sz w:val="24"/>
          <w:szCs w:val="24"/>
        </w:rPr>
        <w:t xml:space="preserve"> тыс. руб. Ожидается, что остаток резерва будет использован в течение 201</w:t>
      </w:r>
      <w:r w:rsidR="00D12CCA" w:rsidRPr="005C6EC8">
        <w:rPr>
          <w:rFonts w:asciiTheme="minorHAnsi" w:hAnsiTheme="minorHAnsi"/>
          <w:sz w:val="24"/>
          <w:szCs w:val="24"/>
        </w:rPr>
        <w:t>6</w:t>
      </w:r>
      <w:r w:rsidRPr="005C6EC8">
        <w:rPr>
          <w:rFonts w:asciiTheme="minorHAnsi" w:hAnsiTheme="minorHAnsi"/>
          <w:sz w:val="24"/>
          <w:szCs w:val="24"/>
        </w:rPr>
        <w:t xml:space="preserve"> г., и срок погашения оценочного обязательства не превысит 12 месяцев.</w:t>
      </w:r>
    </w:p>
    <w:tbl>
      <w:tblPr>
        <w:tblW w:w="0" w:type="auto"/>
        <w:tblInd w:w="108" w:type="dxa"/>
        <w:tblBorders>
          <w:insideH w:val="single" w:sz="4" w:space="0" w:color="FFFFFF"/>
        </w:tblBorders>
        <w:tblLook w:val="04A0" w:firstRow="1" w:lastRow="0" w:firstColumn="1" w:lastColumn="0" w:noHBand="0" w:noVBand="1"/>
      </w:tblPr>
      <w:tblGrid>
        <w:gridCol w:w="9356"/>
      </w:tblGrid>
      <w:tr w:rsidR="005C6EC8" w:rsidRPr="005C6EC8" w14:paraId="4630B247" w14:textId="77777777" w:rsidTr="00825F23">
        <w:trPr>
          <w:trHeight w:hRule="exact" w:val="369"/>
        </w:trPr>
        <w:tc>
          <w:tcPr>
            <w:tcW w:w="9356" w:type="dxa"/>
            <w:shd w:val="clear" w:color="auto" w:fill="B8CCE4"/>
            <w:vAlign w:val="center"/>
          </w:tcPr>
          <w:p w14:paraId="6029FF36" w14:textId="77777777" w:rsidR="00F27056" w:rsidRPr="00CD26A7" w:rsidRDefault="00F27056" w:rsidP="005C6EC8">
            <w:pPr>
              <w:pStyle w:val="a3"/>
              <w:spacing w:line="100" w:lineRule="atLeast"/>
              <w:rPr>
                <w:rFonts w:asciiTheme="minorHAnsi" w:hAnsiTheme="minorHAnsi"/>
                <w:b/>
                <w:bCs/>
                <w:sz w:val="28"/>
                <w:szCs w:val="28"/>
              </w:rPr>
            </w:pPr>
            <w:r w:rsidRPr="00CD26A7">
              <w:rPr>
                <w:rFonts w:asciiTheme="minorHAnsi" w:hAnsiTheme="minorHAnsi"/>
                <w:bCs/>
                <w:color w:val="FFFFFF" w:themeColor="background1"/>
                <w:sz w:val="28"/>
                <w:szCs w:val="28"/>
              </w:rPr>
              <w:t>9.  Отчет о выплате дивидендов</w:t>
            </w:r>
          </w:p>
        </w:tc>
      </w:tr>
    </w:tbl>
    <w:p w14:paraId="55342AB4" w14:textId="77777777" w:rsidR="00274802" w:rsidRPr="005C6EC8" w:rsidRDefault="00F27056" w:rsidP="005C6EC8">
      <w:pPr>
        <w:tabs>
          <w:tab w:val="left" w:pos="720"/>
        </w:tabs>
        <w:spacing w:line="100" w:lineRule="atLeast"/>
        <w:ind w:firstLine="555"/>
        <w:jc w:val="both"/>
        <w:rPr>
          <w:rFonts w:asciiTheme="minorHAnsi" w:hAnsiTheme="minorHAnsi"/>
          <w:sz w:val="24"/>
          <w:szCs w:val="24"/>
          <w:shd w:val="clear" w:color="auto" w:fill="FFFF00"/>
        </w:rPr>
      </w:pPr>
      <w:r w:rsidRPr="005C6EC8">
        <w:rPr>
          <w:rFonts w:asciiTheme="minorHAnsi" w:hAnsiTheme="minorHAnsi"/>
          <w:sz w:val="24"/>
          <w:szCs w:val="24"/>
        </w:rPr>
        <w:tab/>
      </w:r>
      <w:r w:rsidR="00274802" w:rsidRPr="005C6EC8">
        <w:rPr>
          <w:rFonts w:asciiTheme="minorHAnsi" w:hAnsiTheme="minorHAnsi"/>
          <w:sz w:val="24"/>
          <w:szCs w:val="24"/>
        </w:rPr>
        <w:t>Дивидендная политика ЗАО «Терминал Владивосток», в соответствии с Положением о дивидендной политике ЗАО «Терминал Владивосток», утвержденным Советом директоров (Протокол №04-12 от28.04.2012г.), определяется решением годового Общего собрания акционеров на основе рекомендаций Совета директоров. При этом дивидендная политика основывается на финансовых результатах деятельности Общества в 2015 году с учетом задач на 2016 год и последующий период.</w:t>
      </w:r>
    </w:p>
    <w:p w14:paraId="4D571E38" w14:textId="77777777" w:rsidR="00274802" w:rsidRPr="00CD26A7" w:rsidRDefault="00274802" w:rsidP="005C6EC8">
      <w:pPr>
        <w:pStyle w:val="ab"/>
        <w:pBdr>
          <w:bottom w:val="single" w:sz="4" w:space="0" w:color="808080"/>
        </w:pBdr>
        <w:spacing w:line="100" w:lineRule="atLeast"/>
        <w:ind w:left="0" w:right="-1"/>
        <w:rPr>
          <w:rFonts w:asciiTheme="minorHAnsi" w:hAnsiTheme="minorHAnsi"/>
          <w:color w:val="548DD4" w:themeColor="text2" w:themeTint="99"/>
        </w:rPr>
      </w:pPr>
      <w:r w:rsidRPr="00CD26A7">
        <w:rPr>
          <w:rStyle w:val="af"/>
          <w:rFonts w:asciiTheme="minorHAnsi" w:hAnsiTheme="minorHAnsi"/>
          <w:color w:val="548DD4" w:themeColor="text2" w:themeTint="99"/>
        </w:rPr>
        <w:t>РЕШЕНИЕ О ДИВИДЕНДАХ</w:t>
      </w:r>
    </w:p>
    <w:p w14:paraId="222F3A97" w14:textId="77777777" w:rsidR="00E930A3" w:rsidRPr="005C6EC8" w:rsidRDefault="00274802" w:rsidP="005C6EC8">
      <w:pPr>
        <w:spacing w:before="120" w:after="360" w:line="100" w:lineRule="atLeast"/>
        <w:ind w:firstLine="709"/>
        <w:jc w:val="both"/>
        <w:rPr>
          <w:rFonts w:asciiTheme="minorHAnsi" w:hAnsiTheme="minorHAnsi"/>
          <w:sz w:val="24"/>
          <w:szCs w:val="24"/>
        </w:rPr>
      </w:pPr>
      <w:r w:rsidRPr="005C6EC8">
        <w:rPr>
          <w:rFonts w:asciiTheme="minorHAnsi" w:hAnsiTheme="minorHAnsi"/>
          <w:sz w:val="24"/>
          <w:szCs w:val="24"/>
        </w:rPr>
        <w:t xml:space="preserve">В связи с получением Обществом по итогам деятельности в 2014 финансовом году убытка в размере 226 205 тыс. руб. </w:t>
      </w:r>
      <w:r w:rsidR="00577004">
        <w:rPr>
          <w:rFonts w:asciiTheme="minorHAnsi" w:hAnsiTheme="minorHAnsi"/>
          <w:sz w:val="24"/>
          <w:szCs w:val="24"/>
        </w:rPr>
        <w:t xml:space="preserve">было принято решение </w:t>
      </w:r>
      <w:r w:rsidRPr="005C6EC8">
        <w:rPr>
          <w:rFonts w:asciiTheme="minorHAnsi" w:hAnsiTheme="minorHAnsi"/>
          <w:sz w:val="24"/>
          <w:szCs w:val="24"/>
        </w:rPr>
        <w:t>чистую прибыль не распределять, дивиденды не начислять и не выплачивать.</w:t>
      </w:r>
    </w:p>
    <w:tbl>
      <w:tblPr>
        <w:tblW w:w="0" w:type="auto"/>
        <w:tblInd w:w="108" w:type="dxa"/>
        <w:tblBorders>
          <w:insideH w:val="single" w:sz="4" w:space="0" w:color="FFFFFF"/>
        </w:tblBorders>
        <w:tblLook w:val="04A0" w:firstRow="1" w:lastRow="0" w:firstColumn="1" w:lastColumn="0" w:noHBand="0" w:noVBand="1"/>
      </w:tblPr>
      <w:tblGrid>
        <w:gridCol w:w="9356"/>
      </w:tblGrid>
      <w:tr w:rsidR="005C6EC8" w:rsidRPr="005C6EC8" w14:paraId="30DD5616" w14:textId="77777777" w:rsidTr="00825F23">
        <w:trPr>
          <w:trHeight w:hRule="exact" w:val="369"/>
        </w:trPr>
        <w:tc>
          <w:tcPr>
            <w:tcW w:w="9356" w:type="dxa"/>
            <w:shd w:val="clear" w:color="auto" w:fill="B8CCE4"/>
            <w:vAlign w:val="center"/>
          </w:tcPr>
          <w:p w14:paraId="08E76A15" w14:textId="77777777" w:rsidR="00F27056" w:rsidRPr="00CD26A7" w:rsidRDefault="00F27056" w:rsidP="00D404EC">
            <w:pPr>
              <w:pStyle w:val="a3"/>
              <w:spacing w:line="100" w:lineRule="atLeast"/>
              <w:rPr>
                <w:rFonts w:asciiTheme="minorHAnsi" w:hAnsiTheme="minorHAnsi"/>
                <w:b/>
                <w:bCs/>
                <w:sz w:val="28"/>
                <w:szCs w:val="28"/>
              </w:rPr>
            </w:pPr>
            <w:r w:rsidRPr="00CD26A7">
              <w:rPr>
                <w:rFonts w:asciiTheme="minorHAnsi" w:hAnsiTheme="minorHAnsi"/>
                <w:bCs/>
                <w:color w:val="FFFFFF" w:themeColor="background1"/>
                <w:sz w:val="28"/>
                <w:szCs w:val="28"/>
              </w:rPr>
              <w:t xml:space="preserve">10.  Информация о существенных сделках </w:t>
            </w:r>
            <w:r w:rsidR="00327850" w:rsidRPr="00CD26A7">
              <w:rPr>
                <w:rFonts w:asciiTheme="minorHAnsi" w:hAnsiTheme="minorHAnsi"/>
                <w:bCs/>
                <w:color w:val="FFFFFF" w:themeColor="background1"/>
                <w:sz w:val="28"/>
                <w:szCs w:val="28"/>
              </w:rPr>
              <w:t>З</w:t>
            </w:r>
            <w:r w:rsidRPr="00CD26A7">
              <w:rPr>
                <w:rFonts w:asciiTheme="minorHAnsi" w:hAnsiTheme="minorHAnsi"/>
                <w:bCs/>
                <w:color w:val="FFFFFF" w:themeColor="background1"/>
                <w:sz w:val="28"/>
                <w:szCs w:val="28"/>
              </w:rPr>
              <w:t>АО «</w:t>
            </w:r>
            <w:r w:rsidR="00327850" w:rsidRPr="00CD26A7">
              <w:rPr>
                <w:rFonts w:asciiTheme="minorHAnsi" w:hAnsiTheme="minorHAnsi"/>
                <w:bCs/>
                <w:color w:val="FFFFFF" w:themeColor="background1"/>
                <w:sz w:val="28"/>
                <w:szCs w:val="28"/>
              </w:rPr>
              <w:t>Т</w:t>
            </w:r>
            <w:r w:rsidR="00D404EC">
              <w:rPr>
                <w:rFonts w:asciiTheme="minorHAnsi" w:hAnsiTheme="minorHAnsi"/>
                <w:bCs/>
                <w:color w:val="FFFFFF" w:themeColor="background1"/>
                <w:sz w:val="28"/>
                <w:szCs w:val="28"/>
              </w:rPr>
              <w:t xml:space="preserve">ерминал </w:t>
            </w:r>
            <w:r w:rsidRPr="00CD26A7">
              <w:rPr>
                <w:rFonts w:asciiTheme="minorHAnsi" w:hAnsiTheme="minorHAnsi"/>
                <w:bCs/>
                <w:color w:val="FFFFFF" w:themeColor="background1"/>
                <w:sz w:val="28"/>
                <w:szCs w:val="28"/>
              </w:rPr>
              <w:t>В</w:t>
            </w:r>
            <w:r w:rsidR="00D404EC">
              <w:rPr>
                <w:rFonts w:asciiTheme="minorHAnsi" w:hAnsiTheme="minorHAnsi"/>
                <w:bCs/>
                <w:color w:val="FFFFFF" w:themeColor="background1"/>
                <w:sz w:val="28"/>
                <w:szCs w:val="28"/>
              </w:rPr>
              <w:t>ладивосток</w:t>
            </w:r>
            <w:r w:rsidRPr="00CD26A7">
              <w:rPr>
                <w:rFonts w:asciiTheme="minorHAnsi" w:hAnsiTheme="minorHAnsi"/>
                <w:bCs/>
                <w:color w:val="FFFFFF" w:themeColor="background1"/>
                <w:sz w:val="28"/>
                <w:szCs w:val="28"/>
              </w:rPr>
              <w:t xml:space="preserve">» </w:t>
            </w:r>
          </w:p>
        </w:tc>
      </w:tr>
    </w:tbl>
    <w:p w14:paraId="363C5525" w14:textId="77777777" w:rsidR="00F27056" w:rsidRPr="00CD26A7" w:rsidRDefault="00F27056" w:rsidP="005C6EC8">
      <w:pPr>
        <w:pStyle w:val="ab"/>
        <w:pBdr>
          <w:bottom w:val="single" w:sz="4" w:space="0" w:color="4F81BD"/>
        </w:pBdr>
        <w:spacing w:before="240" w:after="120" w:line="100" w:lineRule="atLeast"/>
        <w:ind w:left="0" w:right="0"/>
        <w:rPr>
          <w:rStyle w:val="af"/>
          <w:rFonts w:asciiTheme="minorHAnsi" w:hAnsiTheme="minorHAnsi"/>
          <w:color w:val="auto"/>
        </w:rPr>
      </w:pPr>
      <w:r w:rsidRPr="00CD26A7">
        <w:rPr>
          <w:rStyle w:val="af"/>
          <w:rFonts w:asciiTheme="minorHAnsi" w:hAnsiTheme="minorHAnsi"/>
          <w:color w:val="548DD4" w:themeColor="text2" w:themeTint="99"/>
        </w:rPr>
        <w:t>СДЕЛКИ, В СОВЕРШЕНИИ КОТОРЫХ ИМЕЕТСЯ ЗАИНТЕРЕСОВАННОСТЬ</w:t>
      </w:r>
    </w:p>
    <w:p w14:paraId="439B4D66" w14:textId="77777777" w:rsidR="00274802" w:rsidRPr="005C6EC8" w:rsidRDefault="00274802" w:rsidP="005C6EC8">
      <w:pPr>
        <w:pStyle w:val="af9"/>
        <w:tabs>
          <w:tab w:val="left" w:pos="1134"/>
        </w:tabs>
        <w:spacing w:line="100" w:lineRule="atLeast"/>
        <w:ind w:left="0" w:firstLine="709"/>
        <w:jc w:val="both"/>
        <w:rPr>
          <w:rFonts w:asciiTheme="minorHAnsi" w:hAnsiTheme="minorHAnsi"/>
          <w:lang w:val="ru-RU"/>
        </w:rPr>
      </w:pPr>
      <w:r w:rsidRPr="005C6EC8">
        <w:rPr>
          <w:rFonts w:asciiTheme="minorHAnsi" w:hAnsiTheme="minorHAnsi"/>
          <w:lang w:val="ru-RU"/>
        </w:rPr>
        <w:t xml:space="preserve">В 2015 году между ЗАО «Терминал Владивосток» и ОАО «Международный аэропорт Владивосток» заключены </w:t>
      </w:r>
      <w:r w:rsidR="00C40503" w:rsidRPr="005C6EC8">
        <w:rPr>
          <w:rFonts w:asciiTheme="minorHAnsi" w:hAnsiTheme="minorHAnsi"/>
          <w:lang w:val="ru-RU"/>
        </w:rPr>
        <w:t>сделки,</w:t>
      </w:r>
      <w:r w:rsidRPr="005C6EC8">
        <w:rPr>
          <w:rFonts w:asciiTheme="minorHAnsi" w:hAnsiTheme="minorHAnsi"/>
          <w:lang w:val="ru-RU"/>
        </w:rPr>
        <w:t xml:space="preserve"> в совершении которых имеется заинтересованность (</w:t>
      </w:r>
      <w:r w:rsidRPr="005C6EC8">
        <w:rPr>
          <w:rFonts w:asciiTheme="minorHAnsi" w:hAnsiTheme="minorHAnsi"/>
          <w:bCs/>
        </w:rPr>
        <w:t xml:space="preserve">в </w:t>
      </w:r>
      <w:r w:rsidRPr="005C6EC8">
        <w:rPr>
          <w:rFonts w:asciiTheme="minorHAnsi" w:hAnsiTheme="minorHAnsi"/>
        </w:rPr>
        <w:t xml:space="preserve">соответствии со статьей 81 Федерального закона «Об акционерных обществах» </w:t>
      </w:r>
      <w:r w:rsidRPr="005C6EC8">
        <w:rPr>
          <w:rFonts w:asciiTheme="minorHAnsi" w:hAnsiTheme="minorHAnsi"/>
          <w:lang w:val="ru-RU"/>
        </w:rPr>
        <w:t xml:space="preserve">единственный </w:t>
      </w:r>
      <w:r w:rsidRPr="005C6EC8">
        <w:rPr>
          <w:rFonts w:asciiTheme="minorHAnsi" w:hAnsiTheme="minorHAnsi"/>
        </w:rPr>
        <w:t xml:space="preserve">акционер </w:t>
      </w:r>
      <w:r w:rsidRPr="005C6EC8">
        <w:rPr>
          <w:rFonts w:asciiTheme="minorHAnsi" w:hAnsiTheme="minorHAnsi"/>
          <w:lang w:val="ru-RU"/>
        </w:rPr>
        <w:t>З</w:t>
      </w:r>
      <w:r w:rsidRPr="005C6EC8">
        <w:rPr>
          <w:rFonts w:asciiTheme="minorHAnsi" w:hAnsiTheme="minorHAnsi"/>
        </w:rPr>
        <w:t>АО «</w:t>
      </w:r>
      <w:r w:rsidRPr="005C6EC8">
        <w:rPr>
          <w:rFonts w:asciiTheme="minorHAnsi" w:hAnsiTheme="minorHAnsi"/>
          <w:lang w:val="ru-RU"/>
        </w:rPr>
        <w:t xml:space="preserve">Терминал </w:t>
      </w:r>
      <w:r w:rsidRPr="005C6EC8">
        <w:rPr>
          <w:rFonts w:asciiTheme="minorHAnsi" w:hAnsiTheme="minorHAnsi"/>
        </w:rPr>
        <w:t>В</w:t>
      </w:r>
      <w:r w:rsidRPr="005C6EC8">
        <w:rPr>
          <w:rFonts w:asciiTheme="minorHAnsi" w:hAnsiTheme="minorHAnsi"/>
          <w:lang w:val="ru-RU"/>
        </w:rPr>
        <w:t>ладивосток</w:t>
      </w:r>
      <w:r w:rsidRPr="005C6EC8">
        <w:rPr>
          <w:rFonts w:asciiTheme="minorHAnsi" w:hAnsiTheme="minorHAnsi"/>
        </w:rPr>
        <w:t>» -</w:t>
      </w:r>
      <w:r w:rsidRPr="005C6EC8">
        <w:rPr>
          <w:rFonts w:asciiTheme="minorHAnsi" w:hAnsiTheme="minorHAnsi"/>
          <w:lang w:val="ru-RU"/>
        </w:rPr>
        <w:t xml:space="preserve"> </w:t>
      </w:r>
      <w:r w:rsidRPr="005C6EC8">
        <w:rPr>
          <w:rFonts w:asciiTheme="minorHAnsi" w:hAnsiTheme="minorHAnsi"/>
        </w:rPr>
        <w:t xml:space="preserve">АО «Международный аэропорт Шереметьево» признается лицом, заинтересованным в совершении </w:t>
      </w:r>
      <w:r w:rsidRPr="005C6EC8">
        <w:rPr>
          <w:rFonts w:asciiTheme="minorHAnsi" w:hAnsiTheme="minorHAnsi"/>
          <w:lang w:val="ru-RU"/>
        </w:rPr>
        <w:t>З</w:t>
      </w:r>
      <w:r w:rsidRPr="005C6EC8">
        <w:rPr>
          <w:rFonts w:asciiTheme="minorHAnsi" w:hAnsiTheme="minorHAnsi"/>
        </w:rPr>
        <w:t>АО «</w:t>
      </w:r>
      <w:r w:rsidRPr="005C6EC8">
        <w:rPr>
          <w:rFonts w:asciiTheme="minorHAnsi" w:hAnsiTheme="minorHAnsi"/>
          <w:lang w:val="ru-RU"/>
        </w:rPr>
        <w:t xml:space="preserve">Терминал </w:t>
      </w:r>
      <w:r w:rsidRPr="005C6EC8">
        <w:rPr>
          <w:rFonts w:asciiTheme="minorHAnsi" w:hAnsiTheme="minorHAnsi"/>
        </w:rPr>
        <w:t>В</w:t>
      </w:r>
      <w:r w:rsidRPr="005C6EC8">
        <w:rPr>
          <w:rFonts w:asciiTheme="minorHAnsi" w:hAnsiTheme="minorHAnsi"/>
          <w:lang w:val="ru-RU"/>
        </w:rPr>
        <w:t>ладивосток</w:t>
      </w:r>
      <w:r w:rsidRPr="005C6EC8">
        <w:rPr>
          <w:rFonts w:asciiTheme="minorHAnsi" w:hAnsiTheme="minorHAnsi"/>
        </w:rPr>
        <w:t>» настоящих сделок</w:t>
      </w:r>
      <w:r w:rsidRPr="005C6EC8">
        <w:rPr>
          <w:rFonts w:asciiTheme="minorHAnsi" w:hAnsiTheme="minorHAnsi"/>
          <w:lang w:val="ru-RU"/>
        </w:rPr>
        <w:t xml:space="preserve">): </w:t>
      </w:r>
    </w:p>
    <w:p w14:paraId="37F51D8B" w14:textId="77777777" w:rsidR="00274802" w:rsidRPr="005C6EC8" w:rsidRDefault="00274802" w:rsidP="005C6EC8">
      <w:pPr>
        <w:spacing w:line="100" w:lineRule="atLeast"/>
        <w:ind w:firstLine="567"/>
        <w:jc w:val="both"/>
        <w:rPr>
          <w:rFonts w:asciiTheme="minorHAnsi" w:hAnsiTheme="minorHAnsi"/>
          <w:sz w:val="24"/>
          <w:szCs w:val="24"/>
          <w:u w:val="single"/>
        </w:rPr>
      </w:pPr>
      <w:r w:rsidRPr="005C6EC8">
        <w:rPr>
          <w:rFonts w:asciiTheme="minorHAnsi" w:hAnsiTheme="minorHAnsi"/>
          <w:b/>
          <w:bCs/>
          <w:sz w:val="24"/>
          <w:szCs w:val="24"/>
        </w:rPr>
        <w:t>1) Взаимосвязанные сделки - заключение договоров аренды нежилых помещений и оборудования между ОАО «МАВ» и ЗАО «Терминал Владивосток»:</w:t>
      </w:r>
    </w:p>
    <w:p w14:paraId="517B2F04" w14:textId="77777777" w:rsidR="00274802" w:rsidRPr="005C6EC8" w:rsidRDefault="00274802" w:rsidP="005C6EC8">
      <w:pPr>
        <w:shd w:val="clear" w:color="auto" w:fill="FFFFFF"/>
        <w:spacing w:after="0" w:line="100" w:lineRule="atLeast"/>
        <w:ind w:firstLine="567"/>
        <w:jc w:val="both"/>
        <w:rPr>
          <w:rFonts w:asciiTheme="minorHAnsi" w:hAnsiTheme="minorHAnsi"/>
          <w:sz w:val="24"/>
          <w:szCs w:val="24"/>
        </w:rPr>
      </w:pPr>
      <w:r w:rsidRPr="005C6EC8">
        <w:rPr>
          <w:rFonts w:asciiTheme="minorHAnsi" w:hAnsiTheme="minorHAnsi"/>
          <w:sz w:val="24"/>
          <w:szCs w:val="24"/>
          <w:u w:val="single"/>
        </w:rPr>
        <w:t>1. Договор аренды нежилых помещений:</w:t>
      </w:r>
    </w:p>
    <w:p w14:paraId="7DC79E44"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стороны договора:</w:t>
      </w:r>
      <w:r w:rsidRPr="005C6EC8">
        <w:rPr>
          <w:rFonts w:asciiTheme="minorHAnsi" w:hAnsiTheme="minorHAnsi"/>
          <w:sz w:val="24"/>
          <w:szCs w:val="24"/>
        </w:rPr>
        <w:t xml:space="preserve"> ЗАО «Терминал Владивосток» (Арендодатель</w:t>
      </w:r>
      <w:proofErr w:type="gramStart"/>
      <w:r w:rsidRPr="005C6EC8">
        <w:rPr>
          <w:rFonts w:asciiTheme="minorHAnsi" w:hAnsiTheme="minorHAnsi"/>
          <w:sz w:val="24"/>
          <w:szCs w:val="24"/>
        </w:rPr>
        <w:t xml:space="preserve">),   </w:t>
      </w:r>
      <w:proofErr w:type="gramEnd"/>
      <w:r w:rsidRPr="005C6EC8">
        <w:rPr>
          <w:rFonts w:asciiTheme="minorHAnsi" w:hAnsiTheme="minorHAnsi"/>
          <w:sz w:val="24"/>
          <w:szCs w:val="24"/>
        </w:rPr>
        <w:t xml:space="preserve">                                    ОАО «Международный аэропорт Владивосток» (Арендатор);</w:t>
      </w:r>
    </w:p>
    <w:p w14:paraId="6E0F9388" w14:textId="77777777" w:rsidR="00274802" w:rsidRPr="005C6EC8" w:rsidRDefault="00274802" w:rsidP="005C6EC8">
      <w:pPr>
        <w:pStyle w:val="af7"/>
        <w:suppressAutoHyphens w:val="0"/>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предмет договора:</w:t>
      </w:r>
      <w:r w:rsidRPr="005C6EC8">
        <w:rPr>
          <w:rFonts w:asciiTheme="minorHAnsi" w:hAnsiTheme="minorHAnsi"/>
          <w:sz w:val="24"/>
          <w:szCs w:val="24"/>
        </w:rPr>
        <w:t xml:space="preserve"> Арендодатель передает Арендатору (во временное владение и  пользование) в аренду нежилые помещения (далее – Помещения) в здании Нового аэровокзального комплекса в международном аэропорту «</w:t>
      </w:r>
      <w:proofErr w:type="spellStart"/>
      <w:r w:rsidRPr="005C6EC8">
        <w:rPr>
          <w:rFonts w:asciiTheme="minorHAnsi" w:hAnsiTheme="minorHAnsi"/>
          <w:sz w:val="24"/>
          <w:szCs w:val="24"/>
        </w:rPr>
        <w:t>Кневичи</w:t>
      </w:r>
      <w:proofErr w:type="spellEnd"/>
      <w:r w:rsidRPr="005C6EC8">
        <w:rPr>
          <w:rFonts w:asciiTheme="minorHAnsi" w:hAnsiTheme="minorHAnsi"/>
          <w:sz w:val="24"/>
          <w:szCs w:val="24"/>
        </w:rPr>
        <w:t xml:space="preserve">» города Владивостока согласно Перечню, указанному в Приложении № 1 к договору аренды нежилых помещений между ОАО «МАВ» и ЗАО «Терминал Владивосток», для размещения производственных помещений общей площадью 2 066,32 </w:t>
      </w:r>
      <w:proofErr w:type="spellStart"/>
      <w:r w:rsidRPr="005C6EC8">
        <w:rPr>
          <w:rFonts w:asciiTheme="minorHAnsi" w:hAnsiTheme="minorHAnsi"/>
          <w:sz w:val="24"/>
          <w:szCs w:val="24"/>
        </w:rPr>
        <w:t>кв.м</w:t>
      </w:r>
      <w:proofErr w:type="spellEnd"/>
      <w:r w:rsidRPr="005C6EC8">
        <w:rPr>
          <w:rFonts w:asciiTheme="minorHAnsi" w:hAnsiTheme="minorHAnsi"/>
          <w:sz w:val="24"/>
          <w:szCs w:val="24"/>
        </w:rPr>
        <w:t xml:space="preserve">, и Перечню, указанному в Приложении № 2 к договору аренды нежилых помещений между ОАО «МАВ» и ЗАО «Терминал Владивосток», для организации  Зала повышенной комфортности для пассажиров внутренних рейсов, Зала повышенной комфортности для пассажиров международных рейсов, </w:t>
      </w:r>
      <w:r w:rsidRPr="005C6EC8">
        <w:rPr>
          <w:rFonts w:asciiTheme="minorHAnsi" w:hAnsiTheme="minorHAnsi"/>
          <w:sz w:val="24"/>
          <w:szCs w:val="24"/>
          <w:lang w:val="en-US"/>
        </w:rPr>
        <w:t>VIP</w:t>
      </w:r>
      <w:r w:rsidRPr="005C6EC8">
        <w:rPr>
          <w:rFonts w:asciiTheme="minorHAnsi" w:hAnsiTheme="minorHAnsi"/>
          <w:sz w:val="24"/>
          <w:szCs w:val="24"/>
        </w:rPr>
        <w:t xml:space="preserve"> -зала, Камеры хранения общей площадью 1 782,39 </w:t>
      </w:r>
      <w:proofErr w:type="spellStart"/>
      <w:r w:rsidRPr="005C6EC8">
        <w:rPr>
          <w:rFonts w:asciiTheme="minorHAnsi" w:hAnsiTheme="minorHAnsi"/>
          <w:sz w:val="24"/>
          <w:szCs w:val="24"/>
        </w:rPr>
        <w:t>кв.м</w:t>
      </w:r>
      <w:proofErr w:type="spellEnd"/>
      <w:r w:rsidRPr="005C6EC8">
        <w:rPr>
          <w:rFonts w:asciiTheme="minorHAnsi" w:hAnsiTheme="minorHAnsi"/>
          <w:sz w:val="24"/>
          <w:szCs w:val="24"/>
        </w:rPr>
        <w:t>. и осуществления в них деятельности по обслуживанию пассажиров. Текущий ремонт помещений, техническое переоснащение, перепланировку помещений, установку нового оборудования  Арендатор производит самостоятельно за счет собственных средств в соответствии с предварительно согласованными Арендодателем технической документацией и сроками производства работ;</w:t>
      </w:r>
    </w:p>
    <w:p w14:paraId="669BB9EC" w14:textId="77777777" w:rsidR="00274802" w:rsidRPr="005C6EC8" w:rsidRDefault="00274802" w:rsidP="005C6EC8">
      <w:pPr>
        <w:spacing w:after="0" w:line="100" w:lineRule="atLeast"/>
        <w:ind w:firstLine="567"/>
        <w:rPr>
          <w:rFonts w:asciiTheme="minorHAnsi" w:hAnsiTheme="minorHAnsi"/>
          <w:sz w:val="24"/>
          <w:szCs w:val="24"/>
        </w:rPr>
      </w:pPr>
      <w:r w:rsidRPr="005C6EC8">
        <w:rPr>
          <w:rFonts w:asciiTheme="minorHAnsi" w:hAnsiTheme="minorHAnsi"/>
          <w:sz w:val="24"/>
          <w:szCs w:val="24"/>
        </w:rPr>
        <w:lastRenderedPageBreak/>
        <w:t xml:space="preserve">- </w:t>
      </w:r>
      <w:r w:rsidRPr="005C6EC8">
        <w:rPr>
          <w:rFonts w:asciiTheme="minorHAnsi" w:hAnsiTheme="minorHAnsi"/>
          <w:b/>
          <w:sz w:val="24"/>
          <w:szCs w:val="24"/>
        </w:rPr>
        <w:t xml:space="preserve">цена договора: </w:t>
      </w:r>
      <w:r w:rsidRPr="005C6EC8">
        <w:rPr>
          <w:rFonts w:asciiTheme="minorHAnsi" w:hAnsiTheme="minorHAnsi"/>
          <w:sz w:val="24"/>
          <w:szCs w:val="24"/>
        </w:rPr>
        <w:t xml:space="preserve">ежемесячная арендная плата по договору устанавливается в размере 4 992 604 (четыре миллиона девятьсот девяносто две тысячи шестьсот четыре) рубля 29 копеек, с </w:t>
      </w:r>
      <w:proofErr w:type="gramStart"/>
      <w:r w:rsidRPr="005C6EC8">
        <w:rPr>
          <w:rFonts w:asciiTheme="minorHAnsi" w:hAnsiTheme="minorHAnsi"/>
          <w:sz w:val="24"/>
          <w:szCs w:val="24"/>
        </w:rPr>
        <w:t>учетом  НДС</w:t>
      </w:r>
      <w:proofErr w:type="gramEnd"/>
      <w:r w:rsidRPr="005C6EC8">
        <w:rPr>
          <w:rFonts w:asciiTheme="minorHAnsi" w:hAnsiTheme="minorHAnsi"/>
          <w:sz w:val="24"/>
          <w:szCs w:val="24"/>
        </w:rPr>
        <w:t xml:space="preserve"> 18%;</w:t>
      </w:r>
    </w:p>
    <w:p w14:paraId="7F3873C3" w14:textId="77777777" w:rsidR="00274802" w:rsidRPr="005C6EC8" w:rsidRDefault="00274802" w:rsidP="005C6EC8">
      <w:pPr>
        <w:spacing w:after="0" w:line="100" w:lineRule="atLeast"/>
        <w:ind w:firstLine="567"/>
        <w:rPr>
          <w:rFonts w:asciiTheme="minorHAnsi" w:hAnsiTheme="minorHAnsi"/>
          <w:sz w:val="24"/>
          <w:szCs w:val="24"/>
        </w:rPr>
      </w:pPr>
      <w:r w:rsidRPr="005C6EC8">
        <w:rPr>
          <w:rFonts w:asciiTheme="minorHAnsi" w:hAnsiTheme="minorHAnsi"/>
          <w:sz w:val="24"/>
          <w:szCs w:val="24"/>
        </w:rPr>
        <w:t xml:space="preserve">- срок договора: договор вступает в силу с момента его подписания сторонами и действует в течение 2 (двух) месяцев. </w:t>
      </w:r>
    </w:p>
    <w:p w14:paraId="33BE08A9" w14:textId="77777777" w:rsidR="00274802" w:rsidRPr="005C6EC8" w:rsidRDefault="00274802" w:rsidP="005C6EC8">
      <w:pPr>
        <w:pStyle w:val="af7"/>
        <w:shd w:val="clear" w:color="auto" w:fill="FFFFFF"/>
        <w:suppressAutoHyphens w:val="0"/>
        <w:spacing w:after="0" w:line="100" w:lineRule="atLeast"/>
        <w:ind w:firstLine="567"/>
        <w:jc w:val="both"/>
        <w:rPr>
          <w:rFonts w:asciiTheme="minorHAnsi" w:hAnsiTheme="minorHAnsi"/>
          <w:sz w:val="24"/>
          <w:szCs w:val="24"/>
        </w:rPr>
      </w:pPr>
    </w:p>
    <w:p w14:paraId="1C5F08F3" w14:textId="77777777" w:rsidR="00274802" w:rsidRPr="005C6EC8" w:rsidRDefault="00274802" w:rsidP="005C6EC8">
      <w:pPr>
        <w:shd w:val="clear" w:color="auto" w:fill="FFFFFF"/>
        <w:spacing w:after="0" w:line="100" w:lineRule="atLeast"/>
        <w:ind w:firstLine="567"/>
        <w:jc w:val="both"/>
        <w:rPr>
          <w:rFonts w:asciiTheme="minorHAnsi" w:hAnsiTheme="minorHAnsi"/>
          <w:sz w:val="24"/>
          <w:szCs w:val="24"/>
        </w:rPr>
      </w:pPr>
      <w:r w:rsidRPr="005C6EC8">
        <w:rPr>
          <w:rFonts w:asciiTheme="minorHAnsi" w:hAnsiTheme="minorHAnsi"/>
          <w:sz w:val="24"/>
          <w:szCs w:val="24"/>
          <w:u w:val="single"/>
        </w:rPr>
        <w:t>2. Договор аренды оборудования:</w:t>
      </w:r>
    </w:p>
    <w:p w14:paraId="04E705AF"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стороны договора:</w:t>
      </w:r>
      <w:r w:rsidRPr="005C6EC8">
        <w:rPr>
          <w:rFonts w:asciiTheme="minorHAnsi" w:hAnsiTheme="minorHAnsi"/>
          <w:sz w:val="24"/>
          <w:szCs w:val="24"/>
        </w:rPr>
        <w:t xml:space="preserve"> ЗАО «Терминал Владивосток» (Арендодатель</w:t>
      </w:r>
      <w:proofErr w:type="gramStart"/>
      <w:r w:rsidRPr="005C6EC8">
        <w:rPr>
          <w:rFonts w:asciiTheme="minorHAnsi" w:hAnsiTheme="minorHAnsi"/>
          <w:sz w:val="24"/>
          <w:szCs w:val="24"/>
        </w:rPr>
        <w:t xml:space="preserve">),   </w:t>
      </w:r>
      <w:proofErr w:type="gramEnd"/>
      <w:r w:rsidRPr="005C6EC8">
        <w:rPr>
          <w:rFonts w:asciiTheme="minorHAnsi" w:hAnsiTheme="minorHAnsi"/>
          <w:sz w:val="24"/>
          <w:szCs w:val="24"/>
        </w:rPr>
        <w:t xml:space="preserve">                                    ОАО «Международный аэропорт Владивосток» (Арендатор);</w:t>
      </w:r>
    </w:p>
    <w:p w14:paraId="2DD1AEEA" w14:textId="77777777" w:rsidR="00274802" w:rsidRPr="005C6EC8" w:rsidRDefault="00274802" w:rsidP="005C6EC8">
      <w:pPr>
        <w:pStyle w:val="af7"/>
        <w:suppressAutoHyphens w:val="0"/>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предмет договора:</w:t>
      </w:r>
      <w:r w:rsidRPr="005C6EC8">
        <w:rPr>
          <w:rFonts w:asciiTheme="minorHAnsi" w:hAnsiTheme="minorHAnsi"/>
          <w:sz w:val="24"/>
          <w:szCs w:val="24"/>
        </w:rPr>
        <w:t xml:space="preserve"> Арендодатель передает Арендатору во временное владение и пользование за плату (Аренда) технологическое оборудование согласно Перечню, указанному в Приложении № 1 к договору аренды оборудования между ОАО «МАВ» и                 ЗАО «Терминал Владивосток»;</w:t>
      </w:r>
    </w:p>
    <w:p w14:paraId="60302484"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 xml:space="preserve">цена договора: </w:t>
      </w:r>
      <w:r w:rsidRPr="005C6EC8">
        <w:rPr>
          <w:rFonts w:asciiTheme="minorHAnsi" w:hAnsiTheme="minorHAnsi"/>
          <w:sz w:val="24"/>
          <w:szCs w:val="24"/>
        </w:rPr>
        <w:t>ежемесячная арендная плата по настоящему Договору устанавливается в размере 13% от выручки, получаемой Арендатором от услуг по обслуживанию пассажиров и обеспечению авиационной безопасности, но не менее 4 756 987 (четыре миллиона семьсот пятьдесят шесть тысяч девятьсот восемьдесят семь) рублей                     00 копеек, в том числе НДС 18%;</w:t>
      </w:r>
    </w:p>
    <w:p w14:paraId="31F5D02B" w14:textId="77777777" w:rsidR="00274802" w:rsidRPr="005C6EC8" w:rsidRDefault="00274802" w:rsidP="005C6EC8">
      <w:pPr>
        <w:spacing w:after="0" w:line="100" w:lineRule="atLeast"/>
        <w:ind w:firstLine="567"/>
        <w:jc w:val="both"/>
        <w:rPr>
          <w:rFonts w:asciiTheme="minorHAnsi" w:hAnsiTheme="minorHAnsi"/>
          <w:b/>
          <w:bCs/>
          <w:sz w:val="24"/>
          <w:szCs w:val="24"/>
        </w:rPr>
      </w:pPr>
      <w:r w:rsidRPr="005C6EC8">
        <w:rPr>
          <w:rFonts w:asciiTheme="minorHAnsi" w:hAnsiTheme="minorHAnsi"/>
          <w:sz w:val="24"/>
          <w:szCs w:val="24"/>
        </w:rPr>
        <w:t xml:space="preserve">- </w:t>
      </w:r>
      <w:r w:rsidRPr="005C6EC8">
        <w:rPr>
          <w:rFonts w:asciiTheme="minorHAnsi" w:hAnsiTheme="minorHAnsi"/>
          <w:b/>
          <w:sz w:val="24"/>
          <w:szCs w:val="24"/>
        </w:rPr>
        <w:t xml:space="preserve">срок договора: </w:t>
      </w:r>
      <w:r w:rsidRPr="005C6EC8">
        <w:rPr>
          <w:rFonts w:asciiTheme="minorHAnsi" w:hAnsiTheme="minorHAnsi"/>
          <w:sz w:val="24"/>
          <w:szCs w:val="24"/>
        </w:rPr>
        <w:t>договор вступает в силу с момента его подписания сторонами и действует в течение 2-х месяцев.</w:t>
      </w:r>
    </w:p>
    <w:p w14:paraId="3E3FD0E5" w14:textId="77777777" w:rsidR="00274802" w:rsidRPr="005C6EC8" w:rsidRDefault="00274802" w:rsidP="005C6EC8">
      <w:pPr>
        <w:spacing w:line="100" w:lineRule="atLeast"/>
        <w:ind w:left="-3" w:right="-3" w:firstLine="567"/>
        <w:jc w:val="both"/>
        <w:rPr>
          <w:rFonts w:asciiTheme="minorHAnsi" w:hAnsiTheme="minorHAnsi"/>
          <w:b/>
          <w:bCs/>
          <w:sz w:val="24"/>
          <w:szCs w:val="24"/>
        </w:rPr>
      </w:pPr>
    </w:p>
    <w:p w14:paraId="313DC1C6" w14:textId="77777777" w:rsidR="00274802" w:rsidRPr="005C6EC8" w:rsidRDefault="00274802" w:rsidP="005C6EC8">
      <w:pPr>
        <w:spacing w:after="0" w:line="100" w:lineRule="atLeast"/>
        <w:ind w:left="-3" w:right="-3" w:firstLine="567"/>
        <w:jc w:val="both"/>
        <w:rPr>
          <w:rFonts w:asciiTheme="minorHAnsi" w:hAnsiTheme="minorHAnsi"/>
          <w:sz w:val="24"/>
          <w:szCs w:val="24"/>
        </w:rPr>
      </w:pPr>
      <w:r w:rsidRPr="005C6EC8">
        <w:rPr>
          <w:rFonts w:asciiTheme="minorHAnsi" w:hAnsiTheme="minorHAnsi"/>
          <w:b/>
          <w:bCs/>
          <w:sz w:val="24"/>
          <w:szCs w:val="24"/>
        </w:rPr>
        <w:t>2) Договор об оказании услуг по содержанию аэровокзального комплекса между ОАО «МАВ» и ЗАО «Терминал Владивосток»:</w:t>
      </w:r>
    </w:p>
    <w:p w14:paraId="293FA7F1"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стороны договора:</w:t>
      </w:r>
      <w:r w:rsidRPr="005C6EC8">
        <w:rPr>
          <w:rFonts w:asciiTheme="minorHAnsi" w:hAnsiTheme="minorHAnsi"/>
          <w:sz w:val="24"/>
          <w:szCs w:val="24"/>
        </w:rPr>
        <w:t xml:space="preserve"> ЗАО «Терминал Владивосток» (Заказчик</w:t>
      </w:r>
      <w:proofErr w:type="gramStart"/>
      <w:r w:rsidRPr="005C6EC8">
        <w:rPr>
          <w:rFonts w:asciiTheme="minorHAnsi" w:hAnsiTheme="minorHAnsi"/>
          <w:sz w:val="24"/>
          <w:szCs w:val="24"/>
        </w:rPr>
        <w:t xml:space="preserve">),   </w:t>
      </w:r>
      <w:proofErr w:type="gramEnd"/>
      <w:r w:rsidRPr="005C6EC8">
        <w:rPr>
          <w:rFonts w:asciiTheme="minorHAnsi" w:hAnsiTheme="minorHAnsi"/>
          <w:sz w:val="24"/>
          <w:szCs w:val="24"/>
        </w:rPr>
        <w:t xml:space="preserve">                                    ОАО «Международный аэропорт Владивосток» (Исполнитель);</w:t>
      </w:r>
    </w:p>
    <w:p w14:paraId="0A1A8852" w14:textId="77777777" w:rsidR="00274802" w:rsidRPr="005C6EC8" w:rsidRDefault="00274802" w:rsidP="005C6EC8">
      <w:pPr>
        <w:autoSpaceDE w:val="0"/>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предмет договора:</w:t>
      </w:r>
      <w:r w:rsidRPr="005C6EC8">
        <w:rPr>
          <w:rFonts w:asciiTheme="minorHAnsi" w:hAnsiTheme="minorHAnsi"/>
          <w:sz w:val="24"/>
          <w:szCs w:val="24"/>
        </w:rPr>
        <w:t xml:space="preserve"> Заказчик поручает, а Исполнитель принимает на себя обязательства по оказанию на территории Нового аэровокзального комплекса в международном аэропорту Владивосток («</w:t>
      </w:r>
      <w:proofErr w:type="spellStart"/>
      <w:r w:rsidRPr="005C6EC8">
        <w:rPr>
          <w:rFonts w:asciiTheme="minorHAnsi" w:hAnsiTheme="minorHAnsi"/>
          <w:sz w:val="24"/>
          <w:szCs w:val="24"/>
        </w:rPr>
        <w:t>Кневичи</w:t>
      </w:r>
      <w:proofErr w:type="spellEnd"/>
      <w:r w:rsidRPr="005C6EC8">
        <w:rPr>
          <w:rFonts w:asciiTheme="minorHAnsi" w:hAnsiTheme="minorHAnsi"/>
          <w:sz w:val="24"/>
          <w:szCs w:val="24"/>
        </w:rPr>
        <w:t>») города Владивостока (далее по тексту АВК), возмездных услуг по содержанию АВК;</w:t>
      </w:r>
    </w:p>
    <w:p w14:paraId="36EC5502"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определить следующую цену по договору:</w:t>
      </w:r>
      <w:r w:rsidRPr="005C6EC8">
        <w:rPr>
          <w:rFonts w:asciiTheme="minorHAnsi" w:hAnsiTheme="minorHAnsi"/>
          <w:sz w:val="24"/>
          <w:szCs w:val="24"/>
        </w:rPr>
        <w:t xml:space="preserve"> ежемесячная стоимость услуг по договору складывается из постоянной и переменной частей, а именно:</w:t>
      </w:r>
    </w:p>
    <w:p w14:paraId="2385EF71"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sz w:val="24"/>
          <w:szCs w:val="24"/>
        </w:rPr>
        <w:t>- постоянная часть составляет 11 381 355 (одиннадцать миллионов триста восемьдесят одна тысяча триста пятьдесят пять) рублей 00 копеек, в том числе НДС 18% в месяц;</w:t>
      </w:r>
    </w:p>
    <w:p w14:paraId="643F80FD"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sz w:val="24"/>
          <w:szCs w:val="24"/>
        </w:rPr>
        <w:t>- переменная часть формируется ежемесячно, складывается из фактических затрат, согласованных с Заказчиком и понесенных Исполнителем, на приобретение товарно-материальных ценностей и расходных материалов необходимых на осуществление услуг;</w:t>
      </w:r>
    </w:p>
    <w:p w14:paraId="734459ED" w14:textId="77777777" w:rsidR="00274802" w:rsidRPr="005C6EC8" w:rsidRDefault="00274802" w:rsidP="005C6EC8">
      <w:pPr>
        <w:spacing w:after="0" w:line="100" w:lineRule="atLeast"/>
        <w:ind w:firstLine="567"/>
        <w:jc w:val="both"/>
        <w:rPr>
          <w:rFonts w:asciiTheme="minorHAnsi" w:hAnsiTheme="minorHAnsi"/>
          <w:b/>
          <w:sz w:val="24"/>
          <w:szCs w:val="24"/>
        </w:rPr>
      </w:pPr>
      <w:r w:rsidRPr="005C6EC8">
        <w:rPr>
          <w:rFonts w:asciiTheme="minorHAnsi" w:hAnsiTheme="minorHAnsi"/>
          <w:sz w:val="24"/>
          <w:szCs w:val="24"/>
        </w:rPr>
        <w:t xml:space="preserve">- </w:t>
      </w:r>
      <w:r w:rsidRPr="005C6EC8">
        <w:rPr>
          <w:rFonts w:asciiTheme="minorHAnsi" w:hAnsiTheme="minorHAnsi"/>
          <w:b/>
          <w:sz w:val="24"/>
          <w:szCs w:val="24"/>
        </w:rPr>
        <w:t xml:space="preserve">срок договора: </w:t>
      </w:r>
      <w:r w:rsidRPr="005C6EC8">
        <w:rPr>
          <w:rFonts w:asciiTheme="minorHAnsi" w:hAnsiTheme="minorHAnsi"/>
          <w:sz w:val="24"/>
          <w:szCs w:val="24"/>
        </w:rPr>
        <w:t>договор вступает в силу с момента его подписания сторонами и действует в течение 2-х месяцев.</w:t>
      </w:r>
    </w:p>
    <w:p w14:paraId="203AC825" w14:textId="77777777" w:rsidR="00274802" w:rsidRPr="005C6EC8" w:rsidRDefault="00274802" w:rsidP="005C6EC8">
      <w:pPr>
        <w:shd w:val="clear" w:color="auto" w:fill="FFFFFF"/>
        <w:tabs>
          <w:tab w:val="left" w:pos="1134"/>
        </w:tabs>
        <w:spacing w:line="100" w:lineRule="atLeast"/>
        <w:ind w:right="-3" w:firstLine="567"/>
        <w:jc w:val="both"/>
        <w:rPr>
          <w:rFonts w:asciiTheme="minorHAnsi" w:hAnsiTheme="minorHAnsi"/>
          <w:b/>
          <w:sz w:val="24"/>
          <w:szCs w:val="24"/>
        </w:rPr>
      </w:pPr>
    </w:p>
    <w:p w14:paraId="0A1CEE6A" w14:textId="77777777" w:rsidR="00274802" w:rsidRPr="005C6EC8" w:rsidRDefault="00274802" w:rsidP="005C6EC8">
      <w:pPr>
        <w:shd w:val="clear" w:color="auto" w:fill="FFFFFF"/>
        <w:tabs>
          <w:tab w:val="left" w:pos="1134"/>
        </w:tabs>
        <w:spacing w:after="0" w:line="100" w:lineRule="atLeast"/>
        <w:ind w:right="-3" w:firstLine="567"/>
        <w:jc w:val="both"/>
        <w:rPr>
          <w:rFonts w:asciiTheme="minorHAnsi" w:hAnsiTheme="minorHAnsi"/>
          <w:sz w:val="24"/>
          <w:szCs w:val="24"/>
        </w:rPr>
      </w:pPr>
      <w:r w:rsidRPr="005C6EC8">
        <w:rPr>
          <w:rFonts w:asciiTheme="minorHAnsi" w:hAnsiTheme="minorHAnsi"/>
          <w:b/>
          <w:sz w:val="24"/>
          <w:szCs w:val="24"/>
        </w:rPr>
        <w:t>3)</w:t>
      </w:r>
      <w:r w:rsidR="00D860F4">
        <w:rPr>
          <w:rFonts w:asciiTheme="minorHAnsi" w:hAnsiTheme="minorHAnsi"/>
          <w:b/>
          <w:sz w:val="24"/>
          <w:szCs w:val="24"/>
        </w:rPr>
        <w:t xml:space="preserve"> </w:t>
      </w:r>
      <w:r w:rsidRPr="005C6EC8">
        <w:rPr>
          <w:rFonts w:asciiTheme="minorHAnsi" w:hAnsiTheme="minorHAnsi"/>
          <w:b/>
          <w:sz w:val="24"/>
          <w:szCs w:val="24"/>
        </w:rPr>
        <w:t>Агентский договор между ОАО «МАВ» и ЗАО «Терминал Владивосток»:</w:t>
      </w:r>
    </w:p>
    <w:p w14:paraId="12F30A1D"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стороны договора:</w:t>
      </w:r>
      <w:r w:rsidRPr="005C6EC8">
        <w:rPr>
          <w:rFonts w:asciiTheme="minorHAnsi" w:hAnsiTheme="minorHAnsi"/>
          <w:sz w:val="24"/>
          <w:szCs w:val="24"/>
        </w:rPr>
        <w:t xml:space="preserve"> ЗАО «Терминал Владивосток» (Принципал</w:t>
      </w:r>
      <w:proofErr w:type="gramStart"/>
      <w:r w:rsidRPr="005C6EC8">
        <w:rPr>
          <w:rFonts w:asciiTheme="minorHAnsi" w:hAnsiTheme="minorHAnsi"/>
          <w:sz w:val="24"/>
          <w:szCs w:val="24"/>
        </w:rPr>
        <w:t xml:space="preserve">),   </w:t>
      </w:r>
      <w:proofErr w:type="gramEnd"/>
      <w:r w:rsidRPr="005C6EC8">
        <w:rPr>
          <w:rFonts w:asciiTheme="minorHAnsi" w:hAnsiTheme="minorHAnsi"/>
          <w:sz w:val="24"/>
          <w:szCs w:val="24"/>
        </w:rPr>
        <w:t xml:space="preserve">                                    ОАО «Международный аэропорт Владивосток» (Агент);</w:t>
      </w:r>
    </w:p>
    <w:p w14:paraId="10D7B774" w14:textId="77777777" w:rsidR="00274802" w:rsidRPr="005C6EC8" w:rsidRDefault="00274802" w:rsidP="005C6EC8">
      <w:pPr>
        <w:pStyle w:val="af7"/>
        <w:suppressAutoHyphens w:val="0"/>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предмет договора:</w:t>
      </w:r>
      <w:r w:rsidRPr="005C6EC8">
        <w:rPr>
          <w:rFonts w:asciiTheme="minorHAnsi" w:hAnsiTheme="minorHAnsi"/>
          <w:sz w:val="24"/>
          <w:szCs w:val="24"/>
        </w:rPr>
        <w:t xml:space="preserve"> Принципал поручает Агенту совершать юридические и иные действия, связанные с оказанием услуг в Новом аэровокзальном комплексе в международном аэропорту Владивосток («</w:t>
      </w:r>
      <w:proofErr w:type="spellStart"/>
      <w:r w:rsidRPr="005C6EC8">
        <w:rPr>
          <w:rFonts w:asciiTheme="minorHAnsi" w:hAnsiTheme="minorHAnsi"/>
          <w:sz w:val="24"/>
          <w:szCs w:val="24"/>
        </w:rPr>
        <w:t>Кневичи</w:t>
      </w:r>
      <w:proofErr w:type="spellEnd"/>
      <w:r w:rsidRPr="005C6EC8">
        <w:rPr>
          <w:rFonts w:asciiTheme="minorHAnsi" w:hAnsiTheme="minorHAnsi"/>
          <w:sz w:val="24"/>
          <w:szCs w:val="24"/>
        </w:rPr>
        <w:t>») города Владивостока:</w:t>
      </w:r>
    </w:p>
    <w:p w14:paraId="3EA5AA78" w14:textId="77777777" w:rsidR="00274802" w:rsidRPr="005C6EC8" w:rsidRDefault="00274802" w:rsidP="005C6EC8">
      <w:pPr>
        <w:pStyle w:val="af7"/>
        <w:numPr>
          <w:ilvl w:val="0"/>
          <w:numId w:val="29"/>
        </w:numPr>
        <w:tabs>
          <w:tab w:val="clear" w:pos="1069"/>
          <w:tab w:val="num" w:pos="0"/>
        </w:tabs>
        <w:suppressAutoHyphens w:val="0"/>
        <w:spacing w:after="0" w:line="100" w:lineRule="atLeast"/>
        <w:ind w:left="0" w:firstLine="567"/>
        <w:jc w:val="both"/>
        <w:rPr>
          <w:rFonts w:asciiTheme="minorHAnsi" w:hAnsiTheme="minorHAnsi"/>
          <w:sz w:val="24"/>
          <w:szCs w:val="24"/>
        </w:rPr>
      </w:pPr>
      <w:r w:rsidRPr="005C6EC8">
        <w:rPr>
          <w:rFonts w:asciiTheme="minorHAnsi" w:hAnsiTheme="minorHAnsi"/>
          <w:sz w:val="24"/>
          <w:szCs w:val="24"/>
        </w:rPr>
        <w:t>предоставление аэровокзала;</w:t>
      </w:r>
    </w:p>
    <w:p w14:paraId="74898273" w14:textId="77777777" w:rsidR="00274802" w:rsidRPr="005C6EC8" w:rsidRDefault="00274802" w:rsidP="005C6EC8">
      <w:pPr>
        <w:numPr>
          <w:ilvl w:val="0"/>
          <w:numId w:val="29"/>
        </w:numPr>
        <w:tabs>
          <w:tab w:val="clear" w:pos="1069"/>
          <w:tab w:val="num" w:pos="0"/>
        </w:tabs>
        <w:spacing w:after="0" w:line="100" w:lineRule="atLeast"/>
        <w:ind w:left="0" w:firstLine="567"/>
        <w:jc w:val="both"/>
        <w:rPr>
          <w:rFonts w:asciiTheme="minorHAnsi" w:hAnsiTheme="minorHAnsi"/>
          <w:sz w:val="24"/>
          <w:szCs w:val="24"/>
        </w:rPr>
      </w:pPr>
      <w:r w:rsidRPr="005C6EC8">
        <w:rPr>
          <w:rFonts w:asciiTheme="minorHAnsi" w:hAnsiTheme="minorHAnsi"/>
          <w:sz w:val="24"/>
          <w:szCs w:val="24"/>
        </w:rPr>
        <w:t>посадка и высадка пассажиров в/из воздушного судна с использованием телескопического трапа;</w:t>
      </w:r>
    </w:p>
    <w:p w14:paraId="5A5E7335" w14:textId="77777777" w:rsidR="00274802" w:rsidRPr="005C6EC8" w:rsidRDefault="00274802" w:rsidP="005C6EC8">
      <w:pPr>
        <w:numPr>
          <w:ilvl w:val="0"/>
          <w:numId w:val="29"/>
        </w:numPr>
        <w:tabs>
          <w:tab w:val="clear" w:pos="1069"/>
          <w:tab w:val="num" w:pos="0"/>
        </w:tabs>
        <w:spacing w:after="0" w:line="100" w:lineRule="atLeast"/>
        <w:ind w:left="0" w:firstLine="567"/>
        <w:jc w:val="both"/>
        <w:rPr>
          <w:rFonts w:asciiTheme="minorHAnsi" w:hAnsiTheme="minorHAnsi"/>
          <w:sz w:val="24"/>
          <w:szCs w:val="24"/>
        </w:rPr>
      </w:pPr>
      <w:r w:rsidRPr="005C6EC8">
        <w:rPr>
          <w:rFonts w:asciiTheme="minorHAnsi" w:hAnsiTheme="minorHAnsi"/>
          <w:sz w:val="24"/>
          <w:szCs w:val="24"/>
        </w:rPr>
        <w:lastRenderedPageBreak/>
        <w:t>специальное обслуживание прибывающих и транзитных пассажиров в специальных помещениях;</w:t>
      </w:r>
    </w:p>
    <w:p w14:paraId="747694CA"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 xml:space="preserve">цена сделки: </w:t>
      </w:r>
      <w:r w:rsidRPr="005C6EC8">
        <w:rPr>
          <w:rFonts w:asciiTheme="minorHAnsi" w:hAnsiTheme="minorHAnsi"/>
          <w:sz w:val="24"/>
          <w:szCs w:val="24"/>
        </w:rPr>
        <w:t xml:space="preserve">ежемесячное агентское вознаграждение по условиям договора составляет 1,79% от стоимости услуг, оказанных Принципалом, согласно его Прейскуранта. Размер указанного вознаграждения является окончательной оплатой услуг Агента по договору, включающий в себя компенсацию всех расходов Агента, связанных с исполнением договора; </w:t>
      </w:r>
    </w:p>
    <w:p w14:paraId="0436EFBD" w14:textId="77777777" w:rsidR="00274802" w:rsidRPr="005C6EC8" w:rsidRDefault="00274802" w:rsidP="005C6EC8">
      <w:pPr>
        <w:pStyle w:val="afe"/>
        <w:spacing w:before="0" w:after="0" w:line="100" w:lineRule="atLeast"/>
        <w:ind w:firstLine="567"/>
        <w:jc w:val="both"/>
        <w:rPr>
          <w:rFonts w:asciiTheme="minorHAnsi" w:hAnsiTheme="minorHAnsi" w:cs="Times New Roman"/>
          <w:sz w:val="24"/>
          <w:szCs w:val="24"/>
        </w:rPr>
      </w:pPr>
      <w:r w:rsidRPr="005C6EC8">
        <w:rPr>
          <w:rFonts w:asciiTheme="minorHAnsi" w:hAnsiTheme="minorHAnsi" w:cs="Times New Roman"/>
          <w:sz w:val="24"/>
          <w:szCs w:val="24"/>
        </w:rPr>
        <w:t xml:space="preserve">- </w:t>
      </w:r>
      <w:r w:rsidRPr="005C6EC8">
        <w:rPr>
          <w:rFonts w:asciiTheme="minorHAnsi" w:hAnsiTheme="minorHAnsi" w:cs="Times New Roman"/>
          <w:b/>
          <w:sz w:val="24"/>
          <w:szCs w:val="24"/>
        </w:rPr>
        <w:t>срок сделки: д</w:t>
      </w:r>
      <w:r w:rsidRPr="005C6EC8">
        <w:rPr>
          <w:rFonts w:asciiTheme="minorHAnsi" w:hAnsiTheme="minorHAnsi" w:cs="Times New Roman"/>
          <w:sz w:val="24"/>
          <w:szCs w:val="24"/>
        </w:rPr>
        <w:t>оговор вступает в силу с даты его подписания Сторонами и действует до «01» июня 2016 г.</w:t>
      </w:r>
    </w:p>
    <w:p w14:paraId="4A97DDEE" w14:textId="77777777" w:rsidR="00274802" w:rsidRPr="005C6EC8" w:rsidRDefault="00274802" w:rsidP="005C6EC8">
      <w:pPr>
        <w:shd w:val="clear" w:color="auto" w:fill="FFFFFF"/>
        <w:tabs>
          <w:tab w:val="left" w:pos="1134"/>
        </w:tabs>
        <w:spacing w:line="100" w:lineRule="atLeast"/>
        <w:ind w:left="-3" w:right="-3" w:firstLine="567"/>
        <w:jc w:val="both"/>
        <w:rPr>
          <w:rFonts w:asciiTheme="minorHAnsi" w:hAnsiTheme="minorHAnsi"/>
          <w:sz w:val="24"/>
          <w:szCs w:val="24"/>
        </w:rPr>
      </w:pPr>
    </w:p>
    <w:p w14:paraId="3F29DD1C" w14:textId="77777777" w:rsidR="00274802" w:rsidRPr="005C6EC8" w:rsidRDefault="00274802" w:rsidP="005C6EC8">
      <w:pPr>
        <w:shd w:val="clear" w:color="auto" w:fill="FFFFFF"/>
        <w:spacing w:after="0" w:line="100" w:lineRule="atLeast"/>
        <w:ind w:firstLine="567"/>
        <w:jc w:val="both"/>
        <w:rPr>
          <w:rFonts w:asciiTheme="minorHAnsi" w:hAnsiTheme="minorHAnsi"/>
          <w:b/>
          <w:sz w:val="24"/>
          <w:szCs w:val="24"/>
        </w:rPr>
      </w:pPr>
      <w:r w:rsidRPr="005C6EC8">
        <w:rPr>
          <w:rFonts w:asciiTheme="minorHAnsi" w:hAnsiTheme="minorHAnsi"/>
          <w:b/>
          <w:i/>
          <w:sz w:val="24"/>
          <w:szCs w:val="24"/>
        </w:rPr>
        <w:t>4) Договор оказания услуг по оповещению пассажиров между ОАО «МАВ» и           ЗАО «Терминал Владивосток»:</w:t>
      </w:r>
    </w:p>
    <w:p w14:paraId="4414595B" w14:textId="77777777" w:rsidR="00274802" w:rsidRPr="005C6EC8" w:rsidRDefault="00274802" w:rsidP="005C6EC8">
      <w:pPr>
        <w:shd w:val="clear" w:color="auto" w:fill="FFFFFF"/>
        <w:spacing w:after="0" w:line="100" w:lineRule="atLeast"/>
        <w:ind w:firstLine="567"/>
        <w:jc w:val="both"/>
        <w:rPr>
          <w:rFonts w:asciiTheme="minorHAnsi" w:hAnsiTheme="minorHAnsi"/>
          <w:sz w:val="24"/>
          <w:szCs w:val="24"/>
        </w:rPr>
      </w:pPr>
      <w:r w:rsidRPr="005C6EC8">
        <w:rPr>
          <w:rFonts w:asciiTheme="minorHAnsi" w:hAnsiTheme="minorHAnsi"/>
          <w:b/>
          <w:sz w:val="24"/>
          <w:szCs w:val="24"/>
        </w:rPr>
        <w:t>- стороны договора:</w:t>
      </w:r>
      <w:r w:rsidRPr="005C6EC8">
        <w:rPr>
          <w:rFonts w:asciiTheme="minorHAnsi" w:hAnsiTheme="minorHAnsi"/>
          <w:sz w:val="24"/>
          <w:szCs w:val="24"/>
        </w:rPr>
        <w:t xml:space="preserve"> ЗАО «Терминал Владивосток» (Заказчик</w:t>
      </w:r>
      <w:proofErr w:type="gramStart"/>
      <w:r w:rsidRPr="005C6EC8">
        <w:rPr>
          <w:rFonts w:asciiTheme="minorHAnsi" w:hAnsiTheme="minorHAnsi"/>
          <w:sz w:val="24"/>
          <w:szCs w:val="24"/>
        </w:rPr>
        <w:t xml:space="preserve">),   </w:t>
      </w:r>
      <w:proofErr w:type="gramEnd"/>
      <w:r w:rsidRPr="005C6EC8">
        <w:rPr>
          <w:rFonts w:asciiTheme="minorHAnsi" w:hAnsiTheme="minorHAnsi"/>
          <w:sz w:val="24"/>
          <w:szCs w:val="24"/>
        </w:rPr>
        <w:t xml:space="preserve">                                    ОАО «Международный аэропорт Владивосток» (Исполнитель);</w:t>
      </w:r>
    </w:p>
    <w:p w14:paraId="5BB4DE42" w14:textId="77777777" w:rsidR="00274802" w:rsidRPr="005C6EC8" w:rsidRDefault="00274802" w:rsidP="005C6EC8">
      <w:pPr>
        <w:pStyle w:val="af7"/>
        <w:suppressAutoHyphens w:val="0"/>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предмет договора:</w:t>
      </w:r>
      <w:r w:rsidRPr="005C6EC8">
        <w:rPr>
          <w:rFonts w:asciiTheme="minorHAnsi" w:hAnsiTheme="minorHAnsi"/>
          <w:sz w:val="24"/>
          <w:szCs w:val="24"/>
        </w:rPr>
        <w:t xml:space="preserve"> возмездное оказание Исполнителем Заказчику услуг по звуковому и визуальному оповещению пассажиров, а также выдаче устных справок на информационной стойке/стойках в здании в Нового аэровокзального комплекса в международном аэропорту Владивосток («</w:t>
      </w:r>
      <w:proofErr w:type="spellStart"/>
      <w:r w:rsidRPr="005C6EC8">
        <w:rPr>
          <w:rFonts w:asciiTheme="minorHAnsi" w:hAnsiTheme="minorHAnsi"/>
          <w:sz w:val="24"/>
          <w:szCs w:val="24"/>
        </w:rPr>
        <w:t>Кневичи</w:t>
      </w:r>
      <w:proofErr w:type="spellEnd"/>
      <w:r w:rsidRPr="005C6EC8">
        <w:rPr>
          <w:rFonts w:asciiTheme="minorHAnsi" w:hAnsiTheme="minorHAnsi"/>
          <w:sz w:val="24"/>
          <w:szCs w:val="24"/>
        </w:rPr>
        <w:t>») города Владивостока;</w:t>
      </w:r>
    </w:p>
    <w:p w14:paraId="44BF80E3" w14:textId="77777777" w:rsidR="00274802" w:rsidRPr="005C6EC8" w:rsidRDefault="00274802" w:rsidP="005C6EC8">
      <w:pPr>
        <w:spacing w:after="0" w:line="100" w:lineRule="atLeast"/>
        <w:ind w:firstLine="567"/>
        <w:jc w:val="both"/>
        <w:rPr>
          <w:rFonts w:asciiTheme="minorHAnsi" w:hAnsiTheme="minorHAnsi"/>
          <w:b/>
          <w:bCs/>
          <w:sz w:val="24"/>
          <w:szCs w:val="24"/>
        </w:rPr>
      </w:pPr>
      <w:r w:rsidRPr="005C6EC8">
        <w:rPr>
          <w:rFonts w:asciiTheme="minorHAnsi" w:hAnsiTheme="minorHAnsi"/>
          <w:sz w:val="24"/>
          <w:szCs w:val="24"/>
        </w:rPr>
        <w:t xml:space="preserve">- </w:t>
      </w:r>
      <w:r w:rsidRPr="005C6EC8">
        <w:rPr>
          <w:rFonts w:asciiTheme="minorHAnsi" w:hAnsiTheme="minorHAnsi"/>
          <w:b/>
          <w:sz w:val="24"/>
          <w:szCs w:val="24"/>
        </w:rPr>
        <w:t xml:space="preserve">цена сделки: </w:t>
      </w:r>
      <w:r w:rsidRPr="005C6EC8">
        <w:rPr>
          <w:rFonts w:asciiTheme="minorHAnsi" w:hAnsiTheme="minorHAnsi"/>
          <w:sz w:val="24"/>
          <w:szCs w:val="24"/>
        </w:rPr>
        <w:t xml:space="preserve">размер </w:t>
      </w:r>
      <w:proofErr w:type="gramStart"/>
      <w:r w:rsidRPr="005C6EC8">
        <w:rPr>
          <w:rFonts w:asciiTheme="minorHAnsi" w:hAnsiTheme="minorHAnsi"/>
          <w:sz w:val="24"/>
          <w:szCs w:val="24"/>
        </w:rPr>
        <w:t>ежемесячной  оплаты</w:t>
      </w:r>
      <w:proofErr w:type="gramEnd"/>
      <w:r w:rsidRPr="005C6EC8">
        <w:rPr>
          <w:rFonts w:asciiTheme="minorHAnsi" w:hAnsiTheme="minorHAnsi"/>
          <w:sz w:val="24"/>
          <w:szCs w:val="24"/>
        </w:rPr>
        <w:t xml:space="preserve"> составит 1 127 672 (один миллион сто двадцать семь тысяч шестьсот семьдесят два) рубля 00 копеек без учета НДС; </w:t>
      </w:r>
    </w:p>
    <w:p w14:paraId="01C0686C" w14:textId="77777777" w:rsidR="00274802" w:rsidRPr="005C6EC8" w:rsidRDefault="00274802" w:rsidP="005C6EC8">
      <w:pPr>
        <w:pStyle w:val="afe"/>
        <w:spacing w:before="0" w:after="0" w:line="100" w:lineRule="atLeast"/>
        <w:ind w:firstLine="567"/>
        <w:jc w:val="both"/>
        <w:rPr>
          <w:rFonts w:asciiTheme="minorHAnsi" w:hAnsiTheme="minorHAnsi" w:cs="Times New Roman"/>
          <w:sz w:val="24"/>
          <w:szCs w:val="24"/>
        </w:rPr>
      </w:pPr>
      <w:r w:rsidRPr="005C6EC8">
        <w:rPr>
          <w:rFonts w:asciiTheme="minorHAnsi" w:hAnsiTheme="minorHAnsi" w:cs="Times New Roman"/>
          <w:b/>
          <w:bCs/>
          <w:sz w:val="24"/>
          <w:szCs w:val="24"/>
        </w:rPr>
        <w:t xml:space="preserve">- срок сделки: </w:t>
      </w:r>
      <w:r w:rsidRPr="005C6EC8">
        <w:rPr>
          <w:rFonts w:asciiTheme="minorHAnsi" w:hAnsiTheme="minorHAnsi" w:cs="Times New Roman"/>
          <w:bCs/>
          <w:sz w:val="24"/>
          <w:szCs w:val="24"/>
        </w:rPr>
        <w:t>Договор вступает в силу с даты его подписания Сторонами и действует в течение 10 (десяти) месяцев.</w:t>
      </w:r>
    </w:p>
    <w:p w14:paraId="4D72B68C" w14:textId="77777777" w:rsidR="00274802" w:rsidRPr="005C6EC8" w:rsidRDefault="00274802" w:rsidP="005C6EC8">
      <w:pPr>
        <w:tabs>
          <w:tab w:val="left" w:pos="1134"/>
        </w:tabs>
        <w:spacing w:line="100" w:lineRule="atLeast"/>
        <w:ind w:left="-3" w:right="-3" w:firstLine="567"/>
        <w:jc w:val="both"/>
        <w:rPr>
          <w:rFonts w:asciiTheme="minorHAnsi" w:hAnsiTheme="minorHAnsi"/>
          <w:sz w:val="24"/>
          <w:szCs w:val="24"/>
        </w:rPr>
      </w:pPr>
    </w:p>
    <w:p w14:paraId="44D2055C"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b/>
          <w:i/>
          <w:sz w:val="24"/>
          <w:szCs w:val="24"/>
        </w:rPr>
        <w:t xml:space="preserve">5) Договор аренды привокзальной площади (Терминал А) между                                    ОАО «Международный аэропорт Владивосток» </w:t>
      </w:r>
      <w:proofErr w:type="gramStart"/>
      <w:r w:rsidRPr="005C6EC8">
        <w:rPr>
          <w:rFonts w:asciiTheme="minorHAnsi" w:hAnsiTheme="minorHAnsi"/>
          <w:b/>
          <w:i/>
          <w:sz w:val="24"/>
          <w:szCs w:val="24"/>
        </w:rPr>
        <w:t>и  ЗАО</w:t>
      </w:r>
      <w:proofErr w:type="gramEnd"/>
      <w:r w:rsidRPr="005C6EC8">
        <w:rPr>
          <w:rFonts w:asciiTheme="minorHAnsi" w:hAnsiTheme="minorHAnsi"/>
          <w:b/>
          <w:i/>
          <w:sz w:val="24"/>
          <w:szCs w:val="24"/>
        </w:rPr>
        <w:t xml:space="preserve"> «Терминал Владивосток»:</w:t>
      </w:r>
    </w:p>
    <w:p w14:paraId="48246580"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стороны договора:</w:t>
      </w:r>
      <w:r w:rsidRPr="005C6EC8">
        <w:rPr>
          <w:rFonts w:asciiTheme="minorHAnsi" w:hAnsiTheme="minorHAnsi"/>
          <w:sz w:val="24"/>
          <w:szCs w:val="24"/>
        </w:rPr>
        <w:t xml:space="preserve"> ЗАО «Терминал Владивосток» (Арендодатель</w:t>
      </w:r>
      <w:proofErr w:type="gramStart"/>
      <w:r w:rsidRPr="005C6EC8">
        <w:rPr>
          <w:rFonts w:asciiTheme="minorHAnsi" w:hAnsiTheme="minorHAnsi"/>
          <w:sz w:val="24"/>
          <w:szCs w:val="24"/>
        </w:rPr>
        <w:t xml:space="preserve">),   </w:t>
      </w:r>
      <w:proofErr w:type="gramEnd"/>
      <w:r w:rsidRPr="005C6EC8">
        <w:rPr>
          <w:rFonts w:asciiTheme="minorHAnsi" w:hAnsiTheme="minorHAnsi"/>
          <w:sz w:val="24"/>
          <w:szCs w:val="24"/>
        </w:rPr>
        <w:t xml:space="preserve">                                    ОАО «Международный аэропорт Владивосток» (Арендатор);</w:t>
      </w:r>
    </w:p>
    <w:p w14:paraId="3756B97D" w14:textId="77777777" w:rsidR="00274802" w:rsidRPr="005C6EC8" w:rsidRDefault="00274802" w:rsidP="005C6EC8">
      <w:pPr>
        <w:pStyle w:val="af7"/>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предмет договора:</w:t>
      </w:r>
      <w:r w:rsidRPr="005C6EC8">
        <w:rPr>
          <w:rFonts w:asciiTheme="minorHAnsi" w:hAnsiTheme="minorHAnsi"/>
          <w:sz w:val="24"/>
          <w:szCs w:val="24"/>
        </w:rPr>
        <w:t xml:space="preserve"> Арендодатель передает, а Арендатор принимает (во временное владение и пользование) в аренду привокзальную площадь (далее - Сооружение) для организации платной стоянки, платной парковки и контроля управления доступом на привокзальную площадь нового терминала в международном аэропорту города Владивостока</w:t>
      </w:r>
      <w:r w:rsidRPr="005C6EC8">
        <w:rPr>
          <w:rFonts w:asciiTheme="minorHAnsi" w:hAnsiTheme="minorHAnsi"/>
          <w:sz w:val="24"/>
          <w:szCs w:val="24"/>
          <w:lang w:val="ru-RU"/>
        </w:rPr>
        <w:t>;</w:t>
      </w:r>
    </w:p>
    <w:p w14:paraId="1516D006"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цена договора: е</w:t>
      </w:r>
      <w:r w:rsidRPr="005C6EC8">
        <w:rPr>
          <w:rFonts w:asciiTheme="minorHAnsi" w:hAnsiTheme="minorHAnsi"/>
          <w:sz w:val="24"/>
          <w:szCs w:val="24"/>
        </w:rPr>
        <w:t xml:space="preserve">жемесячная арендная плата устанавливается в размере                                   1 500 000 рублей (Один миллион пятьсот тысяч рублей), в </w:t>
      </w:r>
      <w:proofErr w:type="spellStart"/>
      <w:r w:rsidRPr="005C6EC8">
        <w:rPr>
          <w:rFonts w:asciiTheme="minorHAnsi" w:hAnsiTheme="minorHAnsi"/>
          <w:sz w:val="24"/>
          <w:szCs w:val="24"/>
        </w:rPr>
        <w:t>т.ч</w:t>
      </w:r>
      <w:proofErr w:type="spellEnd"/>
      <w:r w:rsidRPr="005C6EC8">
        <w:rPr>
          <w:rFonts w:asciiTheme="minorHAnsi" w:hAnsiTheme="minorHAnsi"/>
          <w:sz w:val="24"/>
          <w:szCs w:val="24"/>
        </w:rPr>
        <w:t xml:space="preserve">. НДС 18%. Ежемесячная арендная плата включает в себя плату за пользование земельным участком общей площадью 85 079 </w:t>
      </w:r>
      <w:proofErr w:type="spellStart"/>
      <w:r w:rsidRPr="005C6EC8">
        <w:rPr>
          <w:rFonts w:asciiTheme="minorHAnsi" w:hAnsiTheme="minorHAnsi"/>
          <w:sz w:val="24"/>
          <w:szCs w:val="24"/>
        </w:rPr>
        <w:t>кв.м</w:t>
      </w:r>
      <w:proofErr w:type="spellEnd"/>
      <w:r w:rsidRPr="005C6EC8">
        <w:rPr>
          <w:rFonts w:asciiTheme="minorHAnsi" w:hAnsiTheme="minorHAnsi"/>
          <w:sz w:val="24"/>
          <w:szCs w:val="24"/>
        </w:rPr>
        <w:t>, на котором расположено сооружение и компенсацию расходов Арендодателя на электроэнергию;</w:t>
      </w:r>
    </w:p>
    <w:p w14:paraId="273720F7" w14:textId="77777777" w:rsidR="00274802" w:rsidRPr="005C6EC8" w:rsidRDefault="00274802" w:rsidP="005C6EC8">
      <w:pPr>
        <w:shd w:val="clear" w:color="auto" w:fill="FFFFFF"/>
        <w:tabs>
          <w:tab w:val="left" w:pos="1099"/>
        </w:tabs>
        <w:spacing w:line="100" w:lineRule="atLeast"/>
        <w:ind w:right="34" w:firstLine="567"/>
        <w:jc w:val="both"/>
        <w:rPr>
          <w:rFonts w:asciiTheme="minorHAnsi" w:hAnsiTheme="minorHAnsi"/>
          <w:b/>
          <w:i/>
          <w:sz w:val="24"/>
          <w:szCs w:val="24"/>
        </w:rPr>
      </w:pPr>
      <w:r w:rsidRPr="005C6EC8">
        <w:rPr>
          <w:rFonts w:asciiTheme="minorHAnsi" w:hAnsiTheme="minorHAnsi"/>
          <w:sz w:val="24"/>
          <w:szCs w:val="24"/>
        </w:rPr>
        <w:t xml:space="preserve">- </w:t>
      </w:r>
      <w:r w:rsidRPr="005C6EC8">
        <w:rPr>
          <w:rFonts w:asciiTheme="minorHAnsi" w:hAnsiTheme="minorHAnsi"/>
          <w:b/>
          <w:sz w:val="24"/>
          <w:szCs w:val="24"/>
        </w:rPr>
        <w:t xml:space="preserve">срок договора: </w:t>
      </w:r>
      <w:r w:rsidRPr="005C6EC8">
        <w:rPr>
          <w:rFonts w:asciiTheme="minorHAnsi" w:hAnsiTheme="minorHAnsi"/>
          <w:sz w:val="24"/>
          <w:szCs w:val="24"/>
        </w:rPr>
        <w:t>договор вступает в силу с момента его подписания сторонами и действует в течение 11 (одиннадцати) месяцев.</w:t>
      </w:r>
    </w:p>
    <w:p w14:paraId="08F872B5" w14:textId="77777777" w:rsidR="00274802" w:rsidRPr="005C6EC8" w:rsidRDefault="00274802" w:rsidP="005C6EC8">
      <w:pPr>
        <w:shd w:val="clear" w:color="auto" w:fill="FFFFFF"/>
        <w:spacing w:after="0" w:line="100" w:lineRule="atLeast"/>
        <w:ind w:firstLine="567"/>
        <w:jc w:val="both"/>
        <w:rPr>
          <w:rFonts w:asciiTheme="minorHAnsi" w:hAnsiTheme="minorHAnsi"/>
          <w:sz w:val="24"/>
          <w:szCs w:val="24"/>
        </w:rPr>
      </w:pPr>
      <w:r w:rsidRPr="005C6EC8">
        <w:rPr>
          <w:rFonts w:asciiTheme="minorHAnsi" w:hAnsiTheme="minorHAnsi"/>
          <w:b/>
          <w:i/>
          <w:sz w:val="24"/>
          <w:szCs w:val="24"/>
        </w:rPr>
        <w:t>6) Договор на обеспечение функционирования производственных структур на территории АВК между ОАО «Международный аэропорт Владивосток» и                        ЗАО «Терминал Владивосток»:</w:t>
      </w:r>
    </w:p>
    <w:p w14:paraId="3E554E77"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стороны договора:</w:t>
      </w:r>
      <w:r w:rsidRPr="005C6EC8">
        <w:rPr>
          <w:rFonts w:asciiTheme="minorHAnsi" w:hAnsiTheme="minorHAnsi"/>
          <w:sz w:val="24"/>
          <w:szCs w:val="24"/>
        </w:rPr>
        <w:t xml:space="preserve"> ЗАО «Терминал Владивосток» (Заказчик</w:t>
      </w:r>
      <w:proofErr w:type="gramStart"/>
      <w:r w:rsidRPr="005C6EC8">
        <w:rPr>
          <w:rFonts w:asciiTheme="minorHAnsi" w:hAnsiTheme="minorHAnsi"/>
          <w:sz w:val="24"/>
          <w:szCs w:val="24"/>
        </w:rPr>
        <w:t xml:space="preserve">),   </w:t>
      </w:r>
      <w:proofErr w:type="gramEnd"/>
      <w:r w:rsidRPr="005C6EC8">
        <w:rPr>
          <w:rFonts w:asciiTheme="minorHAnsi" w:hAnsiTheme="minorHAnsi"/>
          <w:sz w:val="24"/>
          <w:szCs w:val="24"/>
        </w:rPr>
        <w:t xml:space="preserve">                                     ОАО «Международный аэропорт Владивосток» (Обслуживающая компания);</w:t>
      </w:r>
    </w:p>
    <w:p w14:paraId="69AFF45C" w14:textId="77777777" w:rsidR="00274802" w:rsidRPr="005C6EC8" w:rsidRDefault="00274802" w:rsidP="005C6EC8">
      <w:pPr>
        <w:autoSpaceDE w:val="0"/>
        <w:spacing w:after="0" w:line="100" w:lineRule="atLeast"/>
        <w:ind w:firstLine="567"/>
        <w:jc w:val="both"/>
        <w:rPr>
          <w:rFonts w:asciiTheme="minorHAnsi" w:hAnsiTheme="minorHAnsi"/>
          <w:sz w:val="24"/>
          <w:szCs w:val="24"/>
        </w:rPr>
      </w:pPr>
      <w:r w:rsidRPr="005C6EC8">
        <w:rPr>
          <w:rFonts w:asciiTheme="minorHAnsi" w:hAnsiTheme="minorHAnsi"/>
          <w:sz w:val="24"/>
          <w:szCs w:val="24"/>
        </w:rPr>
        <w:t xml:space="preserve">- </w:t>
      </w:r>
      <w:r w:rsidRPr="005C6EC8">
        <w:rPr>
          <w:rFonts w:asciiTheme="minorHAnsi" w:hAnsiTheme="minorHAnsi"/>
          <w:b/>
          <w:sz w:val="24"/>
          <w:szCs w:val="24"/>
        </w:rPr>
        <w:t>предмет договора:</w:t>
      </w:r>
      <w:r w:rsidRPr="005C6EC8">
        <w:rPr>
          <w:rFonts w:asciiTheme="minorHAnsi" w:hAnsiTheme="minorHAnsi"/>
          <w:sz w:val="24"/>
          <w:szCs w:val="24"/>
        </w:rPr>
        <w:t xml:space="preserve"> Обслуживающая компания обязуется обеспечить организацию и функционирование медпункта и комнаты обслуживания маломобильных пассажиров в здании Нового аэровокзального комплекса в международном аэропорту «</w:t>
      </w:r>
      <w:proofErr w:type="spellStart"/>
      <w:r w:rsidRPr="005C6EC8">
        <w:rPr>
          <w:rFonts w:asciiTheme="minorHAnsi" w:hAnsiTheme="minorHAnsi"/>
          <w:sz w:val="24"/>
          <w:szCs w:val="24"/>
        </w:rPr>
        <w:t>Кневичи</w:t>
      </w:r>
      <w:proofErr w:type="spellEnd"/>
      <w:r w:rsidRPr="005C6EC8">
        <w:rPr>
          <w:rFonts w:asciiTheme="minorHAnsi" w:hAnsiTheme="minorHAnsi"/>
          <w:sz w:val="24"/>
          <w:szCs w:val="24"/>
        </w:rPr>
        <w:t>» г. Владивостока;</w:t>
      </w:r>
    </w:p>
    <w:p w14:paraId="1E3E520E" w14:textId="77777777" w:rsidR="00274802" w:rsidRPr="005C6EC8" w:rsidRDefault="00274802" w:rsidP="005C6EC8">
      <w:pPr>
        <w:spacing w:after="0" w:line="100" w:lineRule="atLeast"/>
        <w:ind w:firstLine="567"/>
        <w:jc w:val="both"/>
        <w:rPr>
          <w:rFonts w:asciiTheme="minorHAnsi" w:hAnsiTheme="minorHAnsi"/>
          <w:b/>
          <w:bCs/>
          <w:sz w:val="24"/>
          <w:szCs w:val="24"/>
        </w:rPr>
      </w:pPr>
      <w:r w:rsidRPr="005C6EC8">
        <w:rPr>
          <w:rFonts w:asciiTheme="minorHAnsi" w:hAnsiTheme="minorHAnsi"/>
          <w:sz w:val="24"/>
          <w:szCs w:val="24"/>
        </w:rPr>
        <w:lastRenderedPageBreak/>
        <w:t xml:space="preserve">- </w:t>
      </w:r>
      <w:r w:rsidRPr="005C6EC8">
        <w:rPr>
          <w:rFonts w:asciiTheme="minorHAnsi" w:hAnsiTheme="minorHAnsi"/>
          <w:b/>
          <w:sz w:val="24"/>
          <w:szCs w:val="24"/>
        </w:rPr>
        <w:t xml:space="preserve">срок договора: </w:t>
      </w:r>
      <w:r w:rsidRPr="005C6EC8">
        <w:rPr>
          <w:rFonts w:asciiTheme="minorHAnsi" w:hAnsiTheme="minorHAnsi"/>
          <w:sz w:val="24"/>
          <w:szCs w:val="24"/>
        </w:rPr>
        <w:t xml:space="preserve">договор вступает в силу с момента его подписания сторонами и действует в течение 10 (десяти) месяцев; </w:t>
      </w:r>
    </w:p>
    <w:p w14:paraId="57DE9463" w14:textId="77777777" w:rsidR="00274802" w:rsidRPr="005C6EC8" w:rsidRDefault="00274802" w:rsidP="005C6EC8">
      <w:pPr>
        <w:spacing w:after="0" w:line="100" w:lineRule="atLeast"/>
        <w:ind w:firstLine="567"/>
        <w:jc w:val="both"/>
        <w:rPr>
          <w:rFonts w:asciiTheme="minorHAnsi" w:hAnsiTheme="minorHAnsi"/>
          <w:sz w:val="24"/>
          <w:szCs w:val="24"/>
        </w:rPr>
      </w:pPr>
      <w:r w:rsidRPr="005C6EC8">
        <w:rPr>
          <w:rFonts w:asciiTheme="minorHAnsi" w:hAnsiTheme="minorHAnsi"/>
          <w:b/>
          <w:bCs/>
          <w:sz w:val="24"/>
          <w:szCs w:val="24"/>
        </w:rPr>
        <w:t>- цена договора:</w:t>
      </w:r>
      <w:r w:rsidRPr="005C6EC8">
        <w:rPr>
          <w:rFonts w:asciiTheme="minorHAnsi" w:hAnsiTheme="minorHAnsi"/>
          <w:sz w:val="24"/>
          <w:szCs w:val="24"/>
        </w:rPr>
        <w:t xml:space="preserve"> размер ежемесячной оплаты составит 754 992 (Семьсот пятьдесят четыре тысячи </w:t>
      </w:r>
      <w:proofErr w:type="gramStart"/>
      <w:r w:rsidRPr="005C6EC8">
        <w:rPr>
          <w:rFonts w:asciiTheme="minorHAnsi" w:hAnsiTheme="minorHAnsi"/>
          <w:sz w:val="24"/>
          <w:szCs w:val="24"/>
        </w:rPr>
        <w:t>девятьсот  девяносто</w:t>
      </w:r>
      <w:proofErr w:type="gramEnd"/>
      <w:r w:rsidRPr="005C6EC8">
        <w:rPr>
          <w:rFonts w:asciiTheme="minorHAnsi" w:hAnsiTheme="minorHAnsi"/>
          <w:sz w:val="24"/>
          <w:szCs w:val="24"/>
        </w:rPr>
        <w:t xml:space="preserve"> два) руб. 00 коп., в том числе НДС 18% в месяц.</w:t>
      </w:r>
    </w:p>
    <w:p w14:paraId="10EF87BD" w14:textId="77777777" w:rsidR="00F27056" w:rsidRPr="00CD26A7" w:rsidRDefault="00F27056" w:rsidP="005C6EC8">
      <w:pPr>
        <w:pStyle w:val="ab"/>
        <w:pBdr>
          <w:bottom w:val="single" w:sz="4" w:space="0" w:color="4F81BD"/>
        </w:pBdr>
        <w:spacing w:before="240" w:after="120" w:line="100" w:lineRule="atLeast"/>
        <w:ind w:left="0" w:right="0"/>
        <w:jc w:val="both"/>
        <w:rPr>
          <w:rStyle w:val="af"/>
          <w:rFonts w:asciiTheme="minorHAnsi" w:hAnsiTheme="minorHAnsi"/>
          <w:color w:val="548DD4" w:themeColor="text2" w:themeTint="99"/>
        </w:rPr>
      </w:pPr>
      <w:r w:rsidRPr="00CD26A7">
        <w:rPr>
          <w:rStyle w:val="af"/>
          <w:rFonts w:asciiTheme="minorHAnsi" w:hAnsiTheme="minorHAnsi"/>
          <w:color w:val="548DD4" w:themeColor="text2" w:themeTint="99"/>
        </w:rPr>
        <w:t>КРУПНЫЕ СДЕЛКИ</w:t>
      </w:r>
    </w:p>
    <w:p w14:paraId="5037151B" w14:textId="77777777" w:rsidR="002F0712" w:rsidRDefault="002F0712" w:rsidP="005C6EC8">
      <w:pPr>
        <w:spacing w:line="100" w:lineRule="atLeast"/>
        <w:ind w:firstLine="567"/>
        <w:jc w:val="both"/>
        <w:rPr>
          <w:rFonts w:asciiTheme="minorHAnsi" w:hAnsiTheme="minorHAnsi"/>
          <w:sz w:val="24"/>
          <w:szCs w:val="24"/>
        </w:rPr>
      </w:pPr>
      <w:r w:rsidRPr="005C6EC8">
        <w:rPr>
          <w:rFonts w:asciiTheme="minorHAnsi" w:hAnsiTheme="minorHAnsi"/>
          <w:sz w:val="24"/>
          <w:szCs w:val="24"/>
        </w:rPr>
        <w:t>В 2015 году ЗАО «Терминал Владивосток» сделки, признаваемые в соответствии с Федеральным законом «Об акционерных обществах» крупными сделками, не совершались.</w:t>
      </w:r>
    </w:p>
    <w:tbl>
      <w:tblPr>
        <w:tblW w:w="0" w:type="auto"/>
        <w:tblInd w:w="108" w:type="dxa"/>
        <w:tblBorders>
          <w:insideH w:val="single" w:sz="4" w:space="0" w:color="FFFFFF"/>
        </w:tblBorders>
        <w:tblLook w:val="04A0" w:firstRow="1" w:lastRow="0" w:firstColumn="1" w:lastColumn="0" w:noHBand="0" w:noVBand="1"/>
      </w:tblPr>
      <w:tblGrid>
        <w:gridCol w:w="9356"/>
      </w:tblGrid>
      <w:tr w:rsidR="005C6EC8" w:rsidRPr="005C6EC8" w14:paraId="4568C48F" w14:textId="77777777" w:rsidTr="00825F23">
        <w:trPr>
          <w:trHeight w:hRule="exact" w:val="369"/>
        </w:trPr>
        <w:tc>
          <w:tcPr>
            <w:tcW w:w="9356" w:type="dxa"/>
            <w:shd w:val="clear" w:color="auto" w:fill="B8CCE4"/>
            <w:vAlign w:val="center"/>
          </w:tcPr>
          <w:p w14:paraId="6C319688" w14:textId="77777777" w:rsidR="00F27056" w:rsidRPr="00CD26A7" w:rsidRDefault="00F27056" w:rsidP="00D404EC">
            <w:pPr>
              <w:pStyle w:val="a3"/>
              <w:spacing w:line="100" w:lineRule="atLeast"/>
              <w:rPr>
                <w:rFonts w:asciiTheme="minorHAnsi" w:hAnsiTheme="minorHAnsi"/>
                <w:b/>
                <w:bCs/>
                <w:sz w:val="28"/>
                <w:szCs w:val="28"/>
                <w:highlight w:val="yellow"/>
              </w:rPr>
            </w:pPr>
            <w:r w:rsidRPr="00CD26A7">
              <w:rPr>
                <w:rFonts w:asciiTheme="minorHAnsi" w:hAnsiTheme="minorHAnsi"/>
                <w:bCs/>
                <w:color w:val="FFFFFF" w:themeColor="background1"/>
                <w:sz w:val="28"/>
                <w:szCs w:val="28"/>
              </w:rPr>
              <w:t xml:space="preserve">11.  Сведения о соблюдении Кодекса корпоративного </w:t>
            </w:r>
            <w:r w:rsidR="00D404EC">
              <w:rPr>
                <w:rFonts w:asciiTheme="minorHAnsi" w:hAnsiTheme="minorHAnsi"/>
                <w:bCs/>
                <w:color w:val="FFFFFF" w:themeColor="background1"/>
                <w:sz w:val="28"/>
                <w:szCs w:val="28"/>
              </w:rPr>
              <w:t>управления</w:t>
            </w:r>
            <w:r w:rsidRPr="00CD26A7">
              <w:rPr>
                <w:rFonts w:asciiTheme="minorHAnsi" w:hAnsiTheme="minorHAnsi"/>
                <w:bCs/>
                <w:color w:val="FFFFFF" w:themeColor="background1"/>
                <w:sz w:val="28"/>
                <w:szCs w:val="28"/>
              </w:rPr>
              <w:t xml:space="preserve"> </w:t>
            </w:r>
          </w:p>
        </w:tc>
      </w:tr>
    </w:tbl>
    <w:p w14:paraId="5F49842E" w14:textId="77777777" w:rsidR="00FC2454" w:rsidRPr="005C6EC8" w:rsidRDefault="00FC2454" w:rsidP="005C6EC8">
      <w:pPr>
        <w:pStyle w:val="aa"/>
        <w:tabs>
          <w:tab w:val="left" w:pos="1134"/>
          <w:tab w:val="left" w:pos="2127"/>
        </w:tabs>
        <w:spacing w:before="120" w:after="120" w:line="100" w:lineRule="atLeast"/>
        <w:ind w:left="0" w:firstLine="709"/>
        <w:jc w:val="both"/>
        <w:rPr>
          <w:rFonts w:asciiTheme="minorHAnsi" w:hAnsiTheme="minorHAnsi"/>
          <w:sz w:val="24"/>
          <w:szCs w:val="24"/>
        </w:rPr>
      </w:pPr>
      <w:r w:rsidRPr="005C6EC8">
        <w:rPr>
          <w:rFonts w:asciiTheme="minorHAnsi" w:hAnsiTheme="minorHAnsi"/>
          <w:sz w:val="24"/>
          <w:szCs w:val="24"/>
        </w:rPr>
        <w:t>Обществом официально не утвержден кодекс корпоративного управления или иной аналогичный документ. Но ЗАО «Терминал Владивосток»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w:t>
      </w:r>
    </w:p>
    <w:p w14:paraId="2260B793" w14:textId="77777777" w:rsidR="00FC2454" w:rsidRPr="005C6EC8" w:rsidRDefault="00FC2454" w:rsidP="005C6EC8">
      <w:pPr>
        <w:pStyle w:val="aa"/>
        <w:tabs>
          <w:tab w:val="left" w:pos="1134"/>
          <w:tab w:val="left" w:pos="2127"/>
        </w:tabs>
        <w:spacing w:before="120" w:after="120" w:line="100" w:lineRule="atLeast"/>
        <w:ind w:left="0" w:firstLine="709"/>
        <w:jc w:val="both"/>
        <w:rPr>
          <w:rFonts w:asciiTheme="minorHAnsi" w:hAnsiTheme="minorHAnsi"/>
          <w:sz w:val="24"/>
          <w:szCs w:val="24"/>
        </w:rPr>
      </w:pPr>
      <w:r w:rsidRPr="005C6EC8">
        <w:rPr>
          <w:rFonts w:asciiTheme="minorHAnsi" w:hAnsiTheme="minorHAnsi"/>
          <w:sz w:val="24"/>
          <w:szCs w:val="24"/>
        </w:rPr>
        <w:t xml:space="preserve">Обществом соблюдаются положения Кодекса корпоративного управления, рекомендованного к применению Банком России. Соблюдаются процедуры проведения Общего собрания акционеров. Сделки, в совершении которых имеется заинтересованность, и крупные сделки одобряются до их заключения. </w:t>
      </w:r>
    </w:p>
    <w:p w14:paraId="736F343A" w14:textId="77777777" w:rsidR="00FC2454" w:rsidRPr="005C6EC8" w:rsidRDefault="00FC2454" w:rsidP="005C6EC8">
      <w:pPr>
        <w:pStyle w:val="aa"/>
        <w:tabs>
          <w:tab w:val="left" w:pos="1134"/>
          <w:tab w:val="left" w:pos="2127"/>
        </w:tabs>
        <w:spacing w:before="120" w:after="120" w:line="100" w:lineRule="atLeast"/>
        <w:ind w:left="0" w:firstLine="709"/>
        <w:jc w:val="both"/>
        <w:rPr>
          <w:rFonts w:asciiTheme="minorHAnsi" w:hAnsiTheme="minorHAnsi"/>
          <w:sz w:val="24"/>
          <w:szCs w:val="24"/>
        </w:rPr>
      </w:pPr>
      <w:r w:rsidRPr="005C6EC8">
        <w:rPr>
          <w:rFonts w:asciiTheme="minorHAnsi" w:hAnsiTheme="minorHAnsi"/>
          <w:sz w:val="24"/>
          <w:szCs w:val="24"/>
        </w:rPr>
        <w:t xml:space="preserve">Акционерам обеспечивается право на участие в распределение прибыли путем принятия ими решения о распределении прибыли на годовом общем собрании акционеров </w:t>
      </w:r>
    </w:p>
    <w:p w14:paraId="0C338D42" w14:textId="77777777" w:rsidR="00FC2454" w:rsidRPr="005C6EC8" w:rsidRDefault="00FC2454" w:rsidP="005C6EC8">
      <w:pPr>
        <w:pStyle w:val="aa"/>
        <w:tabs>
          <w:tab w:val="left" w:pos="1134"/>
          <w:tab w:val="left" w:pos="2127"/>
        </w:tabs>
        <w:spacing w:before="120" w:after="120" w:line="100" w:lineRule="atLeast"/>
        <w:ind w:left="0" w:firstLine="709"/>
        <w:jc w:val="both"/>
        <w:rPr>
          <w:rFonts w:asciiTheme="minorHAnsi" w:hAnsiTheme="minorHAnsi"/>
          <w:sz w:val="24"/>
          <w:szCs w:val="24"/>
        </w:rPr>
      </w:pPr>
      <w:r w:rsidRPr="005C6EC8">
        <w:rPr>
          <w:rFonts w:asciiTheme="minorHAnsi" w:hAnsiTheme="minorHAnsi"/>
          <w:sz w:val="24"/>
          <w:szCs w:val="24"/>
        </w:rPr>
        <w:t>Общество предоставляет акционерам необходимую информацию, публикует решения Собраний акционеров о выплате дивидендов и их размере, а также порядке получения, который исключает неоправданные сложности при их получении.</w:t>
      </w:r>
    </w:p>
    <w:p w14:paraId="30BEDDF1" w14:textId="77777777" w:rsidR="00FC2454" w:rsidRDefault="00FC2454" w:rsidP="005C6EC8">
      <w:pPr>
        <w:pStyle w:val="aa"/>
        <w:tabs>
          <w:tab w:val="left" w:pos="709"/>
          <w:tab w:val="left" w:pos="1134"/>
          <w:tab w:val="left" w:pos="2127"/>
        </w:tabs>
        <w:spacing w:before="120" w:after="360" w:line="100" w:lineRule="atLeast"/>
        <w:ind w:left="0" w:firstLine="709"/>
        <w:contextualSpacing w:val="0"/>
        <w:jc w:val="both"/>
        <w:rPr>
          <w:rFonts w:asciiTheme="minorHAnsi" w:hAnsiTheme="minorHAnsi"/>
          <w:sz w:val="24"/>
          <w:szCs w:val="24"/>
        </w:rPr>
      </w:pPr>
      <w:r w:rsidRPr="005C6EC8">
        <w:rPr>
          <w:rFonts w:asciiTheme="minorHAnsi" w:hAnsiTheme="minorHAnsi"/>
          <w:sz w:val="24"/>
          <w:szCs w:val="24"/>
        </w:rPr>
        <w:t>Основным принципом построения ЗАО «Терминал Владивосток»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tbl>
      <w:tblPr>
        <w:tblW w:w="0" w:type="auto"/>
        <w:tblInd w:w="108" w:type="dxa"/>
        <w:tblBorders>
          <w:insideH w:val="single" w:sz="4" w:space="0" w:color="FFFFFF"/>
        </w:tblBorders>
        <w:tblLook w:val="04A0" w:firstRow="1" w:lastRow="0" w:firstColumn="1" w:lastColumn="0" w:noHBand="0" w:noVBand="1"/>
      </w:tblPr>
      <w:tblGrid>
        <w:gridCol w:w="9356"/>
      </w:tblGrid>
      <w:tr w:rsidR="005A2D6E" w:rsidRPr="00C6336C" w14:paraId="4F9A5045" w14:textId="77777777" w:rsidTr="002B4679">
        <w:trPr>
          <w:trHeight w:hRule="exact" w:val="369"/>
        </w:trPr>
        <w:tc>
          <w:tcPr>
            <w:tcW w:w="9356" w:type="dxa"/>
            <w:shd w:val="clear" w:color="auto" w:fill="B8CCE4"/>
            <w:vAlign w:val="center"/>
          </w:tcPr>
          <w:p w14:paraId="25552C89" w14:textId="77777777" w:rsidR="005A2D6E" w:rsidRPr="00C6336C" w:rsidRDefault="005A2D6E" w:rsidP="002B4679">
            <w:pPr>
              <w:pStyle w:val="a3"/>
              <w:spacing w:line="100" w:lineRule="atLeast"/>
              <w:rPr>
                <w:b/>
                <w:bCs/>
                <w:sz w:val="24"/>
                <w:szCs w:val="24"/>
              </w:rPr>
            </w:pPr>
            <w:r w:rsidRPr="00F14195">
              <w:rPr>
                <w:bCs/>
                <w:color w:val="FFFFFF" w:themeColor="background1"/>
                <w:sz w:val="28"/>
                <w:szCs w:val="28"/>
              </w:rPr>
              <w:t>12.  Основные факторы рисков, связанных с деятельностью Общества</w:t>
            </w:r>
          </w:p>
        </w:tc>
      </w:tr>
    </w:tbl>
    <w:p w14:paraId="6E06525C" w14:textId="77777777" w:rsidR="005A2D6E" w:rsidRPr="00C6336C" w:rsidRDefault="005A2D6E" w:rsidP="005A2D6E">
      <w:pPr>
        <w:pStyle w:val="aa"/>
        <w:tabs>
          <w:tab w:val="left" w:pos="1134"/>
          <w:tab w:val="left" w:pos="2127"/>
        </w:tabs>
        <w:spacing w:before="120" w:after="120" w:line="100" w:lineRule="atLeast"/>
        <w:ind w:left="0" w:firstLine="709"/>
        <w:jc w:val="both"/>
        <w:rPr>
          <w:sz w:val="24"/>
          <w:szCs w:val="24"/>
        </w:rPr>
      </w:pPr>
      <w:r w:rsidRPr="00C6336C">
        <w:rPr>
          <w:sz w:val="24"/>
          <w:szCs w:val="24"/>
        </w:rPr>
        <w:t xml:space="preserve">Деятельность </w:t>
      </w:r>
      <w:r w:rsidR="002B4679">
        <w:rPr>
          <w:sz w:val="24"/>
          <w:szCs w:val="24"/>
        </w:rPr>
        <w:t>З</w:t>
      </w:r>
      <w:r w:rsidRPr="00C6336C">
        <w:rPr>
          <w:sz w:val="24"/>
          <w:szCs w:val="24"/>
        </w:rPr>
        <w:t xml:space="preserve">АО </w:t>
      </w:r>
      <w:r w:rsidR="00285ABD" w:rsidRPr="008F21D3">
        <w:rPr>
          <w:rFonts w:asciiTheme="minorHAnsi" w:hAnsiTheme="minorHAnsi"/>
          <w:sz w:val="24"/>
          <w:szCs w:val="24"/>
        </w:rPr>
        <w:t>«Т</w:t>
      </w:r>
      <w:r w:rsidR="00285ABD">
        <w:rPr>
          <w:rFonts w:asciiTheme="minorHAnsi" w:hAnsiTheme="minorHAnsi"/>
          <w:sz w:val="24"/>
          <w:szCs w:val="24"/>
        </w:rPr>
        <w:t xml:space="preserve">ерминал </w:t>
      </w:r>
      <w:r w:rsidR="00285ABD" w:rsidRPr="008F21D3">
        <w:rPr>
          <w:rFonts w:asciiTheme="minorHAnsi" w:hAnsiTheme="minorHAnsi"/>
          <w:sz w:val="24"/>
          <w:szCs w:val="24"/>
        </w:rPr>
        <w:t>В</w:t>
      </w:r>
      <w:r w:rsidR="00285ABD">
        <w:rPr>
          <w:rFonts w:asciiTheme="minorHAnsi" w:hAnsiTheme="minorHAnsi"/>
          <w:sz w:val="24"/>
          <w:szCs w:val="24"/>
        </w:rPr>
        <w:t>ладивосток</w:t>
      </w:r>
      <w:r w:rsidR="00285ABD" w:rsidRPr="008F21D3">
        <w:rPr>
          <w:rFonts w:asciiTheme="minorHAnsi" w:hAnsiTheme="minorHAnsi"/>
          <w:sz w:val="24"/>
          <w:szCs w:val="24"/>
        </w:rPr>
        <w:t>»</w:t>
      </w:r>
      <w:r w:rsidR="00285ABD">
        <w:rPr>
          <w:rFonts w:asciiTheme="minorHAnsi" w:hAnsiTheme="minorHAnsi"/>
          <w:sz w:val="24"/>
          <w:szCs w:val="24"/>
        </w:rPr>
        <w:t>,</w:t>
      </w:r>
      <w:r w:rsidR="00285ABD" w:rsidRPr="008F21D3">
        <w:rPr>
          <w:rFonts w:asciiTheme="minorHAnsi" w:hAnsiTheme="minorHAnsi"/>
          <w:sz w:val="24"/>
          <w:szCs w:val="24"/>
        </w:rPr>
        <w:t xml:space="preserve"> </w:t>
      </w:r>
      <w:proofErr w:type="gramStart"/>
      <w:r w:rsidRPr="00C6336C">
        <w:rPr>
          <w:sz w:val="24"/>
          <w:szCs w:val="24"/>
        </w:rPr>
        <w:t>также</w:t>
      </w:r>
      <w:proofErr w:type="gramEnd"/>
      <w:r w:rsidRPr="00C6336C">
        <w:rPr>
          <w:sz w:val="24"/>
          <w:szCs w:val="24"/>
        </w:rPr>
        <w:t xml:space="preserve"> как и деятельность любого предприятия авиационной сферы, связана с рядом факторов различного характера, способных оказывать неблагоприятное влияние на деятельность Общества (риски). В 2015 году неблагоприятное влияние оказали следующие факторы:</w:t>
      </w:r>
    </w:p>
    <w:p w14:paraId="039297D3" w14:textId="77777777" w:rsidR="005A2D6E" w:rsidRPr="00C6336C" w:rsidRDefault="005A2D6E" w:rsidP="005A2D6E">
      <w:pPr>
        <w:pStyle w:val="aa"/>
        <w:numPr>
          <w:ilvl w:val="0"/>
          <w:numId w:val="42"/>
        </w:numPr>
        <w:tabs>
          <w:tab w:val="left" w:pos="1134"/>
          <w:tab w:val="left" w:pos="2127"/>
        </w:tabs>
        <w:spacing w:before="120" w:after="120" w:line="100" w:lineRule="atLeast"/>
        <w:ind w:left="0" w:firstLine="709"/>
        <w:jc w:val="both"/>
        <w:rPr>
          <w:sz w:val="24"/>
          <w:szCs w:val="24"/>
        </w:rPr>
      </w:pPr>
      <w:r w:rsidRPr="00C6336C">
        <w:rPr>
          <w:sz w:val="24"/>
          <w:szCs w:val="24"/>
        </w:rPr>
        <w:t>Банкротство авиакомпаний - потребителей услуг</w:t>
      </w:r>
      <w:r w:rsidR="002B4679">
        <w:rPr>
          <w:sz w:val="24"/>
          <w:szCs w:val="24"/>
        </w:rPr>
        <w:t xml:space="preserve"> и коммерческих арендаторов помещений в </w:t>
      </w:r>
      <w:proofErr w:type="gramStart"/>
      <w:r w:rsidR="002B4679">
        <w:rPr>
          <w:sz w:val="24"/>
          <w:szCs w:val="24"/>
        </w:rPr>
        <w:t xml:space="preserve">терминале </w:t>
      </w:r>
      <w:r w:rsidRPr="00C6336C">
        <w:rPr>
          <w:sz w:val="24"/>
          <w:szCs w:val="24"/>
        </w:rPr>
        <w:t xml:space="preserve"> как</w:t>
      </w:r>
      <w:proofErr w:type="gramEnd"/>
      <w:r w:rsidRPr="00C6336C">
        <w:rPr>
          <w:sz w:val="24"/>
          <w:szCs w:val="24"/>
        </w:rPr>
        <w:t xml:space="preserve"> следствие – снижение доходов от осуществления основной деятельности, появление сомнительной дебиторской задолженности. Для сведения к минимуму вероятности возникновения данного риска, </w:t>
      </w:r>
      <w:r w:rsidR="002B4679">
        <w:rPr>
          <w:sz w:val="24"/>
          <w:szCs w:val="24"/>
        </w:rPr>
        <w:t>З</w:t>
      </w:r>
      <w:r w:rsidRPr="00C6336C">
        <w:rPr>
          <w:sz w:val="24"/>
          <w:szCs w:val="24"/>
        </w:rPr>
        <w:t xml:space="preserve">АО </w:t>
      </w:r>
      <w:r w:rsidR="00285ABD" w:rsidRPr="008F21D3">
        <w:rPr>
          <w:rFonts w:asciiTheme="minorHAnsi" w:hAnsiTheme="minorHAnsi"/>
          <w:sz w:val="24"/>
          <w:szCs w:val="24"/>
        </w:rPr>
        <w:t>«Т</w:t>
      </w:r>
      <w:r w:rsidR="00285ABD">
        <w:rPr>
          <w:rFonts w:asciiTheme="minorHAnsi" w:hAnsiTheme="minorHAnsi"/>
          <w:sz w:val="24"/>
          <w:szCs w:val="24"/>
        </w:rPr>
        <w:t xml:space="preserve">ерминал </w:t>
      </w:r>
      <w:r w:rsidR="00285ABD" w:rsidRPr="008F21D3">
        <w:rPr>
          <w:rFonts w:asciiTheme="minorHAnsi" w:hAnsiTheme="minorHAnsi"/>
          <w:sz w:val="24"/>
          <w:szCs w:val="24"/>
        </w:rPr>
        <w:t>В</w:t>
      </w:r>
      <w:r w:rsidR="00285ABD">
        <w:rPr>
          <w:rFonts w:asciiTheme="minorHAnsi" w:hAnsiTheme="minorHAnsi"/>
          <w:sz w:val="24"/>
          <w:szCs w:val="24"/>
        </w:rPr>
        <w:t>ладивосток</w:t>
      </w:r>
      <w:r w:rsidR="00285ABD" w:rsidRPr="008F21D3">
        <w:rPr>
          <w:rFonts w:asciiTheme="minorHAnsi" w:hAnsiTheme="minorHAnsi"/>
          <w:sz w:val="24"/>
          <w:szCs w:val="24"/>
        </w:rPr>
        <w:t xml:space="preserve">» </w:t>
      </w:r>
      <w:r w:rsidRPr="00C6336C">
        <w:rPr>
          <w:sz w:val="24"/>
          <w:szCs w:val="24"/>
        </w:rPr>
        <w:t>активно проводит работу по отслеживанию дебиторской задолженности, а также по усилению контроля за соблюдением договорных отношений с контрагентами;</w:t>
      </w:r>
    </w:p>
    <w:p w14:paraId="29D72BA2" w14:textId="77777777" w:rsidR="005A2D6E" w:rsidRPr="00CD18F9" w:rsidRDefault="005A2D6E" w:rsidP="005A2D6E">
      <w:pPr>
        <w:pStyle w:val="aa"/>
        <w:numPr>
          <w:ilvl w:val="0"/>
          <w:numId w:val="42"/>
        </w:numPr>
        <w:tabs>
          <w:tab w:val="left" w:pos="1134"/>
          <w:tab w:val="left" w:pos="2127"/>
        </w:tabs>
        <w:spacing w:before="120" w:after="120" w:line="100" w:lineRule="atLeast"/>
        <w:ind w:left="0" w:firstLine="709"/>
        <w:jc w:val="both"/>
        <w:rPr>
          <w:sz w:val="24"/>
          <w:szCs w:val="24"/>
        </w:rPr>
      </w:pPr>
      <w:r w:rsidRPr="00C6336C">
        <w:rPr>
          <w:sz w:val="24"/>
          <w:szCs w:val="24"/>
        </w:rPr>
        <w:t xml:space="preserve"> Угроза совершения актов незаконного вмешательства и террористических актов. Для предотвращения подобного вида рисков </w:t>
      </w:r>
      <w:r w:rsidR="002B4679">
        <w:rPr>
          <w:sz w:val="24"/>
          <w:szCs w:val="24"/>
        </w:rPr>
        <w:t xml:space="preserve">основной партнер ЗАО </w:t>
      </w:r>
      <w:r w:rsidR="00285ABD" w:rsidRPr="008F21D3">
        <w:rPr>
          <w:rFonts w:asciiTheme="minorHAnsi" w:hAnsiTheme="minorHAnsi"/>
          <w:sz w:val="24"/>
          <w:szCs w:val="24"/>
        </w:rPr>
        <w:t>«Т</w:t>
      </w:r>
      <w:r w:rsidR="00285ABD">
        <w:rPr>
          <w:rFonts w:asciiTheme="minorHAnsi" w:hAnsiTheme="minorHAnsi"/>
          <w:sz w:val="24"/>
          <w:szCs w:val="24"/>
        </w:rPr>
        <w:t xml:space="preserve">ерминал </w:t>
      </w:r>
      <w:r w:rsidR="00285ABD" w:rsidRPr="008F21D3">
        <w:rPr>
          <w:rFonts w:asciiTheme="minorHAnsi" w:hAnsiTheme="minorHAnsi"/>
          <w:sz w:val="24"/>
          <w:szCs w:val="24"/>
        </w:rPr>
        <w:t>В</w:t>
      </w:r>
      <w:r w:rsidR="00285ABD">
        <w:rPr>
          <w:rFonts w:asciiTheme="minorHAnsi" w:hAnsiTheme="minorHAnsi"/>
          <w:sz w:val="24"/>
          <w:szCs w:val="24"/>
        </w:rPr>
        <w:t>ладивосток</w:t>
      </w:r>
      <w:r w:rsidR="00285ABD" w:rsidRPr="008F21D3">
        <w:rPr>
          <w:rFonts w:asciiTheme="minorHAnsi" w:hAnsiTheme="minorHAnsi"/>
          <w:sz w:val="24"/>
          <w:szCs w:val="24"/>
        </w:rPr>
        <w:t xml:space="preserve">» </w:t>
      </w:r>
      <w:r w:rsidR="002B4679">
        <w:rPr>
          <w:sz w:val="24"/>
          <w:szCs w:val="24"/>
        </w:rPr>
        <w:t xml:space="preserve">- </w:t>
      </w:r>
      <w:r w:rsidRPr="00C6336C">
        <w:rPr>
          <w:sz w:val="24"/>
          <w:szCs w:val="24"/>
        </w:rPr>
        <w:t xml:space="preserve">ОАО «МАВ» постоянно проводит усиление мер авиационной безопасности, совместно с органами ЛОВД проводятся учения служб </w:t>
      </w:r>
      <w:r w:rsidRPr="00CD18F9">
        <w:rPr>
          <w:sz w:val="24"/>
          <w:szCs w:val="24"/>
        </w:rPr>
        <w:t>безопасности, а также осуществляется постоянный контроль соответствия сертификационным требованиям.</w:t>
      </w:r>
    </w:p>
    <w:p w14:paraId="3EB19F3F" w14:textId="77777777" w:rsidR="005A2D6E" w:rsidRPr="00034BA9" w:rsidRDefault="005A2D6E" w:rsidP="005A2D6E">
      <w:pPr>
        <w:pStyle w:val="aa"/>
        <w:numPr>
          <w:ilvl w:val="0"/>
          <w:numId w:val="42"/>
        </w:numPr>
        <w:tabs>
          <w:tab w:val="left" w:pos="1134"/>
          <w:tab w:val="left" w:pos="2127"/>
        </w:tabs>
        <w:spacing w:before="120" w:after="360" w:line="100" w:lineRule="atLeast"/>
        <w:ind w:left="0" w:firstLine="709"/>
        <w:contextualSpacing w:val="0"/>
        <w:jc w:val="both"/>
        <w:rPr>
          <w:rFonts w:asciiTheme="minorHAnsi" w:hAnsiTheme="minorHAnsi"/>
          <w:sz w:val="24"/>
          <w:szCs w:val="24"/>
          <w:shd w:val="clear" w:color="auto" w:fill="FFFF00"/>
        </w:rPr>
      </w:pPr>
      <w:r w:rsidRPr="00034BA9">
        <w:rPr>
          <w:sz w:val="24"/>
          <w:szCs w:val="24"/>
        </w:rPr>
        <w:lastRenderedPageBreak/>
        <w:t xml:space="preserve">Общее замедление </w:t>
      </w:r>
      <w:proofErr w:type="gramStart"/>
      <w:r w:rsidRPr="00034BA9">
        <w:rPr>
          <w:sz w:val="24"/>
          <w:szCs w:val="24"/>
        </w:rPr>
        <w:t>экономики</w:t>
      </w:r>
      <w:r w:rsidR="002B4679" w:rsidRPr="00034BA9">
        <w:rPr>
          <w:sz w:val="24"/>
          <w:szCs w:val="24"/>
        </w:rPr>
        <w:t>,</w:t>
      </w:r>
      <w:r w:rsidRPr="00034BA9">
        <w:rPr>
          <w:sz w:val="24"/>
          <w:szCs w:val="24"/>
        </w:rPr>
        <w:t xml:space="preserve">  снижение</w:t>
      </w:r>
      <w:proofErr w:type="gramEnd"/>
      <w:r w:rsidRPr="00034BA9">
        <w:rPr>
          <w:sz w:val="24"/>
          <w:szCs w:val="24"/>
        </w:rPr>
        <w:t xml:space="preserve"> деловой активности в стране</w:t>
      </w:r>
      <w:r w:rsidR="002B4679" w:rsidRPr="00034BA9">
        <w:rPr>
          <w:sz w:val="24"/>
          <w:szCs w:val="24"/>
        </w:rPr>
        <w:t xml:space="preserve">, снижение курса рубля и рост курсов иностранных валют </w:t>
      </w:r>
      <w:r w:rsidRPr="00034BA9">
        <w:rPr>
          <w:sz w:val="24"/>
          <w:szCs w:val="24"/>
        </w:rPr>
        <w:t xml:space="preserve"> в состоянии повлиять на авиационную мобильность населения и, соответственно, на пассажиропоток предприятия</w:t>
      </w:r>
      <w:r w:rsidR="002B4679" w:rsidRPr="00034BA9">
        <w:rPr>
          <w:sz w:val="24"/>
          <w:szCs w:val="24"/>
        </w:rPr>
        <w:t>. Уменьшение покупательной способности населения, вызванное данными факторами, сильно сокращает спрос на авиаперелеты с туристическими целями в ближнее и дальнее зарубежье.</w:t>
      </w:r>
      <w:r w:rsidRPr="00034BA9">
        <w:rPr>
          <w:sz w:val="24"/>
          <w:szCs w:val="24"/>
        </w:rPr>
        <w:t xml:space="preserve"> </w:t>
      </w:r>
      <w:r w:rsidR="00034BA9" w:rsidRPr="00034BA9">
        <w:rPr>
          <w:sz w:val="24"/>
          <w:szCs w:val="24"/>
        </w:rPr>
        <w:t xml:space="preserve">Данные факторы </w:t>
      </w:r>
      <w:r w:rsidRPr="00034BA9">
        <w:rPr>
          <w:sz w:val="24"/>
          <w:szCs w:val="24"/>
        </w:rPr>
        <w:t>мо</w:t>
      </w:r>
      <w:r w:rsidR="00034BA9" w:rsidRPr="00034BA9">
        <w:rPr>
          <w:sz w:val="24"/>
          <w:szCs w:val="24"/>
        </w:rPr>
        <w:t>гут</w:t>
      </w:r>
      <w:r w:rsidRPr="00034BA9">
        <w:rPr>
          <w:sz w:val="24"/>
          <w:szCs w:val="24"/>
        </w:rPr>
        <w:t xml:space="preserve"> серьезно снизить доходы как от авиационной, так и от неавиационной деятельности аэропорта.</w:t>
      </w:r>
      <w:r w:rsidR="002B4679" w:rsidRPr="00034BA9">
        <w:rPr>
          <w:sz w:val="24"/>
          <w:szCs w:val="24"/>
        </w:rPr>
        <w:t xml:space="preserve"> Снижение пассажиропотока напрямую снижает доходы от авиационной деятельности и косвенно увеличивает риск банкротства арендаторов – партнеров, так как их доходы напрямую зависят от пассажиропотока в терминале.</w:t>
      </w:r>
      <w:r w:rsidR="00034BA9" w:rsidRPr="00034BA9">
        <w:rPr>
          <w:sz w:val="24"/>
          <w:szCs w:val="24"/>
        </w:rPr>
        <w:t xml:space="preserve"> </w:t>
      </w:r>
      <w:r w:rsidRPr="00034BA9">
        <w:rPr>
          <w:sz w:val="24"/>
          <w:szCs w:val="24"/>
        </w:rPr>
        <w:t xml:space="preserve">В качестве альтернативы </w:t>
      </w:r>
      <w:r w:rsidR="00034BA9">
        <w:rPr>
          <w:sz w:val="24"/>
          <w:szCs w:val="24"/>
        </w:rPr>
        <w:t xml:space="preserve">для снижения данного риска </w:t>
      </w:r>
      <w:r w:rsidRPr="00034BA9">
        <w:rPr>
          <w:sz w:val="24"/>
          <w:szCs w:val="24"/>
        </w:rPr>
        <w:t xml:space="preserve">авиакомпании – партнеры аэропорта открывают новые маршруты внутри страны на ВВЛ, включая </w:t>
      </w:r>
      <w:proofErr w:type="spellStart"/>
      <w:r w:rsidRPr="00034BA9">
        <w:rPr>
          <w:sz w:val="24"/>
          <w:szCs w:val="24"/>
        </w:rPr>
        <w:t>внутрикраевые</w:t>
      </w:r>
      <w:proofErr w:type="spellEnd"/>
      <w:r w:rsidRPr="00034BA9">
        <w:rPr>
          <w:sz w:val="24"/>
          <w:szCs w:val="24"/>
        </w:rPr>
        <w:t xml:space="preserve"> авиаперевозки.</w:t>
      </w:r>
    </w:p>
    <w:tbl>
      <w:tblPr>
        <w:tblW w:w="0" w:type="auto"/>
        <w:tblInd w:w="108" w:type="dxa"/>
        <w:tblBorders>
          <w:insideH w:val="single" w:sz="4" w:space="0" w:color="FFFFFF"/>
        </w:tblBorders>
        <w:tblLook w:val="04A0" w:firstRow="1" w:lastRow="0" w:firstColumn="1" w:lastColumn="0" w:noHBand="0" w:noVBand="1"/>
      </w:tblPr>
      <w:tblGrid>
        <w:gridCol w:w="9356"/>
      </w:tblGrid>
      <w:tr w:rsidR="005C6EC8" w:rsidRPr="005C6EC8" w14:paraId="3EDFA131" w14:textId="77777777" w:rsidTr="00825F23">
        <w:trPr>
          <w:trHeight w:hRule="exact" w:val="369"/>
        </w:trPr>
        <w:tc>
          <w:tcPr>
            <w:tcW w:w="9356" w:type="dxa"/>
            <w:shd w:val="clear" w:color="auto" w:fill="B8CCE4"/>
            <w:vAlign w:val="center"/>
          </w:tcPr>
          <w:p w14:paraId="3F3712F9" w14:textId="77777777" w:rsidR="00F27056" w:rsidRPr="00CD26A7" w:rsidRDefault="00F27056" w:rsidP="005A2D6E">
            <w:pPr>
              <w:pStyle w:val="a3"/>
              <w:spacing w:line="100" w:lineRule="atLeast"/>
              <w:rPr>
                <w:rFonts w:asciiTheme="minorHAnsi" w:hAnsiTheme="minorHAnsi"/>
                <w:b/>
                <w:bCs/>
                <w:sz w:val="28"/>
                <w:szCs w:val="28"/>
                <w:highlight w:val="yellow"/>
              </w:rPr>
            </w:pPr>
            <w:r w:rsidRPr="00CD26A7">
              <w:rPr>
                <w:rFonts w:asciiTheme="minorHAnsi" w:hAnsiTheme="minorHAnsi"/>
                <w:bCs/>
                <w:color w:val="FFFFFF" w:themeColor="background1"/>
                <w:sz w:val="28"/>
                <w:szCs w:val="28"/>
              </w:rPr>
              <w:t>1</w:t>
            </w:r>
            <w:r w:rsidR="005A2D6E">
              <w:rPr>
                <w:rFonts w:asciiTheme="minorHAnsi" w:hAnsiTheme="minorHAnsi"/>
                <w:bCs/>
                <w:color w:val="FFFFFF" w:themeColor="background1"/>
                <w:sz w:val="28"/>
                <w:szCs w:val="28"/>
              </w:rPr>
              <w:t>3</w:t>
            </w:r>
            <w:r w:rsidRPr="00CD26A7">
              <w:rPr>
                <w:rFonts w:asciiTheme="minorHAnsi" w:hAnsiTheme="minorHAnsi"/>
                <w:bCs/>
                <w:color w:val="FFFFFF" w:themeColor="background1"/>
                <w:sz w:val="28"/>
                <w:szCs w:val="28"/>
              </w:rPr>
              <w:t xml:space="preserve">. </w:t>
            </w:r>
            <w:r w:rsidR="00184B7C" w:rsidRPr="00CD26A7">
              <w:rPr>
                <w:rFonts w:asciiTheme="minorHAnsi" w:hAnsiTheme="minorHAnsi"/>
                <w:bCs/>
                <w:color w:val="FFFFFF" w:themeColor="background1"/>
                <w:sz w:val="28"/>
                <w:szCs w:val="28"/>
              </w:rPr>
              <w:t xml:space="preserve"> Основные направления развития ЗАО «Т</w:t>
            </w:r>
            <w:r w:rsidR="00285ABD">
              <w:rPr>
                <w:rFonts w:asciiTheme="minorHAnsi" w:hAnsiTheme="minorHAnsi"/>
                <w:bCs/>
                <w:color w:val="FFFFFF" w:themeColor="background1"/>
                <w:sz w:val="28"/>
                <w:szCs w:val="28"/>
              </w:rPr>
              <w:t xml:space="preserve">ерминал </w:t>
            </w:r>
            <w:r w:rsidRPr="00CD26A7">
              <w:rPr>
                <w:rFonts w:asciiTheme="minorHAnsi" w:hAnsiTheme="minorHAnsi"/>
                <w:bCs/>
                <w:color w:val="FFFFFF" w:themeColor="background1"/>
                <w:sz w:val="28"/>
                <w:szCs w:val="28"/>
              </w:rPr>
              <w:t>В</w:t>
            </w:r>
            <w:r w:rsidR="00285ABD">
              <w:rPr>
                <w:rFonts w:asciiTheme="minorHAnsi" w:hAnsiTheme="minorHAnsi"/>
                <w:bCs/>
                <w:color w:val="FFFFFF" w:themeColor="background1"/>
                <w:sz w:val="28"/>
                <w:szCs w:val="28"/>
              </w:rPr>
              <w:t>ладивосток</w:t>
            </w:r>
            <w:r w:rsidRPr="00CD26A7">
              <w:rPr>
                <w:rFonts w:asciiTheme="minorHAnsi" w:hAnsiTheme="minorHAnsi"/>
                <w:bCs/>
                <w:color w:val="FFFFFF" w:themeColor="background1"/>
                <w:sz w:val="28"/>
                <w:szCs w:val="28"/>
              </w:rPr>
              <w:t>»</w:t>
            </w:r>
          </w:p>
        </w:tc>
      </w:tr>
    </w:tbl>
    <w:p w14:paraId="24379A43" w14:textId="77777777" w:rsidR="00D860F4" w:rsidRPr="00D84F3C" w:rsidRDefault="00743348" w:rsidP="005C6EC8">
      <w:pPr>
        <w:tabs>
          <w:tab w:val="left" w:pos="1134"/>
          <w:tab w:val="left" w:pos="2268"/>
        </w:tabs>
        <w:spacing w:line="100" w:lineRule="atLeast"/>
        <w:ind w:firstLine="709"/>
        <w:jc w:val="both"/>
        <w:rPr>
          <w:rFonts w:asciiTheme="minorHAnsi" w:hAnsiTheme="minorHAnsi"/>
          <w:sz w:val="24"/>
          <w:szCs w:val="24"/>
        </w:rPr>
      </w:pPr>
      <w:r w:rsidRPr="00D84F3C">
        <w:rPr>
          <w:rFonts w:asciiTheme="minorHAnsi" w:hAnsiTheme="minorHAnsi"/>
          <w:sz w:val="24"/>
          <w:szCs w:val="24"/>
        </w:rPr>
        <w:t xml:space="preserve">Самым важным направлением дальнейшего развития ЗАО «Терминал Владивосток» на ближайшее время остается вопрос выбора оптимального варианта взаимодействия ОАО «МАВ» и ЗАО «Терминал Владивосток» для осуществления операционной деятельности. </w:t>
      </w:r>
    </w:p>
    <w:p w14:paraId="0425BE6E" w14:textId="77777777" w:rsidR="00743348" w:rsidRPr="005C6EC8" w:rsidRDefault="00743348" w:rsidP="005C6EC8">
      <w:pPr>
        <w:tabs>
          <w:tab w:val="left" w:pos="1134"/>
          <w:tab w:val="left" w:pos="2268"/>
        </w:tabs>
        <w:spacing w:line="100" w:lineRule="atLeast"/>
        <w:ind w:firstLine="709"/>
        <w:jc w:val="both"/>
        <w:rPr>
          <w:rFonts w:asciiTheme="minorHAnsi" w:hAnsiTheme="minorHAnsi"/>
          <w:sz w:val="24"/>
          <w:szCs w:val="24"/>
        </w:rPr>
      </w:pPr>
      <w:r w:rsidRPr="005C6EC8">
        <w:rPr>
          <w:rFonts w:asciiTheme="minorHAnsi" w:hAnsiTheme="minorHAnsi"/>
          <w:sz w:val="24"/>
          <w:szCs w:val="24"/>
        </w:rPr>
        <w:t xml:space="preserve">Новый аэровокзальный комплекс, являющейся собственность ЗАО «Терминал Владивосток», является ключом к дальнейшему развитию международного аэропорта Владивосток, </w:t>
      </w:r>
      <w:r w:rsidR="00D860F4">
        <w:rPr>
          <w:rFonts w:asciiTheme="minorHAnsi" w:hAnsiTheme="minorHAnsi"/>
          <w:sz w:val="24"/>
          <w:szCs w:val="24"/>
        </w:rPr>
        <w:t xml:space="preserve">он </w:t>
      </w:r>
      <w:r w:rsidRPr="005C6EC8">
        <w:rPr>
          <w:rFonts w:asciiTheme="minorHAnsi" w:hAnsiTheme="minorHAnsi"/>
          <w:sz w:val="24"/>
          <w:szCs w:val="24"/>
        </w:rPr>
        <w:t xml:space="preserve">предоставляет множество возможностей для наращивания производственных показателей, расширения маршрутных сетей, развития новых видов деятельности, внедрения современных технологий в бизнес-процессы, повышения качества оказываемых услуг. Терминал обладает большими коммерческими площадями, позволяющими максимизировать   выручку от неавиационных видов деятельности, и архитектурными концепциями, дающими возможность к расширению помещений с минимальными издержками. </w:t>
      </w:r>
    </w:p>
    <w:p w14:paraId="37073D61" w14:textId="77777777" w:rsidR="00034BA9" w:rsidRDefault="00034BA9" w:rsidP="005C6EC8">
      <w:pPr>
        <w:spacing w:line="100" w:lineRule="atLeast"/>
        <w:rPr>
          <w:rFonts w:asciiTheme="minorHAnsi" w:hAnsiTheme="minorHAnsi"/>
          <w:sz w:val="24"/>
          <w:szCs w:val="24"/>
        </w:rPr>
      </w:pPr>
    </w:p>
    <w:p w14:paraId="2BCA8DA7" w14:textId="77777777" w:rsidR="00034BA9" w:rsidRDefault="00034BA9" w:rsidP="005C6EC8">
      <w:pPr>
        <w:spacing w:line="100" w:lineRule="atLeast"/>
        <w:rPr>
          <w:rFonts w:asciiTheme="minorHAnsi" w:hAnsiTheme="minorHAnsi"/>
          <w:sz w:val="24"/>
          <w:szCs w:val="24"/>
        </w:rPr>
      </w:pPr>
    </w:p>
    <w:p w14:paraId="14A90A39" w14:textId="77777777" w:rsidR="00647FDD" w:rsidRPr="005C6EC8" w:rsidRDefault="00647FDD" w:rsidP="005C6EC8">
      <w:pPr>
        <w:spacing w:line="100" w:lineRule="atLeast"/>
        <w:rPr>
          <w:rFonts w:asciiTheme="minorHAnsi" w:hAnsiTheme="minorHAnsi"/>
          <w:sz w:val="24"/>
          <w:szCs w:val="24"/>
        </w:rPr>
      </w:pPr>
      <w:r w:rsidRPr="005C6EC8">
        <w:rPr>
          <w:rFonts w:asciiTheme="minorHAnsi" w:hAnsiTheme="minorHAnsi"/>
          <w:sz w:val="24"/>
          <w:szCs w:val="24"/>
        </w:rPr>
        <w:t>Генеральный директор ЗАО «Т</w:t>
      </w:r>
      <w:r w:rsidR="00285ABD">
        <w:rPr>
          <w:rFonts w:asciiTheme="minorHAnsi" w:hAnsiTheme="minorHAnsi"/>
          <w:sz w:val="24"/>
          <w:szCs w:val="24"/>
        </w:rPr>
        <w:t xml:space="preserve">ерминал </w:t>
      </w:r>
      <w:proofErr w:type="gramStart"/>
      <w:r w:rsidRPr="005C6EC8">
        <w:rPr>
          <w:rFonts w:asciiTheme="minorHAnsi" w:hAnsiTheme="minorHAnsi"/>
          <w:sz w:val="24"/>
          <w:szCs w:val="24"/>
        </w:rPr>
        <w:t>В</w:t>
      </w:r>
      <w:r w:rsidR="00285ABD">
        <w:rPr>
          <w:rFonts w:asciiTheme="minorHAnsi" w:hAnsiTheme="minorHAnsi"/>
          <w:sz w:val="24"/>
          <w:szCs w:val="24"/>
        </w:rPr>
        <w:t>ладивосток</w:t>
      </w:r>
      <w:r w:rsidRPr="005C6EC8">
        <w:rPr>
          <w:rFonts w:asciiTheme="minorHAnsi" w:hAnsiTheme="minorHAnsi"/>
          <w:sz w:val="24"/>
          <w:szCs w:val="24"/>
        </w:rPr>
        <w:t xml:space="preserve">»   </w:t>
      </w:r>
      <w:proofErr w:type="gramEnd"/>
      <w:r w:rsidRPr="005C6EC8">
        <w:rPr>
          <w:rFonts w:asciiTheme="minorHAnsi" w:hAnsiTheme="minorHAnsi"/>
          <w:sz w:val="24"/>
          <w:szCs w:val="24"/>
        </w:rPr>
        <w:t xml:space="preserve">                                        О.Г. Рожнова</w:t>
      </w:r>
    </w:p>
    <w:p w14:paraId="33F9FC48" w14:textId="77777777" w:rsidR="00034BA9" w:rsidRDefault="00034BA9" w:rsidP="005C6EC8">
      <w:pPr>
        <w:spacing w:line="100" w:lineRule="atLeast"/>
        <w:rPr>
          <w:rFonts w:asciiTheme="minorHAnsi" w:hAnsiTheme="minorHAnsi"/>
          <w:sz w:val="24"/>
          <w:szCs w:val="24"/>
        </w:rPr>
      </w:pPr>
    </w:p>
    <w:p w14:paraId="18502C40" w14:textId="77777777" w:rsidR="00F01696" w:rsidRPr="005C6EC8" w:rsidRDefault="00647FDD" w:rsidP="005C6EC8">
      <w:pPr>
        <w:spacing w:line="100" w:lineRule="atLeast"/>
        <w:rPr>
          <w:rFonts w:asciiTheme="minorHAnsi" w:hAnsiTheme="minorHAnsi"/>
          <w:sz w:val="24"/>
          <w:szCs w:val="24"/>
        </w:rPr>
      </w:pPr>
      <w:r w:rsidRPr="005C6EC8">
        <w:rPr>
          <w:rFonts w:asciiTheme="minorHAnsi" w:hAnsiTheme="minorHAnsi"/>
          <w:sz w:val="24"/>
          <w:szCs w:val="24"/>
        </w:rPr>
        <w:t xml:space="preserve">Главный бухгалтер ЗАО </w:t>
      </w:r>
      <w:r w:rsidR="00285ABD" w:rsidRPr="008F21D3">
        <w:rPr>
          <w:rFonts w:asciiTheme="minorHAnsi" w:hAnsiTheme="minorHAnsi"/>
          <w:sz w:val="24"/>
          <w:szCs w:val="24"/>
        </w:rPr>
        <w:t>«Т</w:t>
      </w:r>
      <w:r w:rsidR="00285ABD">
        <w:rPr>
          <w:rFonts w:asciiTheme="minorHAnsi" w:hAnsiTheme="minorHAnsi"/>
          <w:sz w:val="24"/>
          <w:szCs w:val="24"/>
        </w:rPr>
        <w:t xml:space="preserve">ерминал </w:t>
      </w:r>
      <w:proofErr w:type="gramStart"/>
      <w:r w:rsidR="00285ABD" w:rsidRPr="008F21D3">
        <w:rPr>
          <w:rFonts w:asciiTheme="minorHAnsi" w:hAnsiTheme="minorHAnsi"/>
          <w:sz w:val="24"/>
          <w:szCs w:val="24"/>
        </w:rPr>
        <w:t>В</w:t>
      </w:r>
      <w:r w:rsidR="00285ABD">
        <w:rPr>
          <w:rFonts w:asciiTheme="minorHAnsi" w:hAnsiTheme="minorHAnsi"/>
          <w:sz w:val="24"/>
          <w:szCs w:val="24"/>
        </w:rPr>
        <w:t>ладивосток</w:t>
      </w:r>
      <w:r w:rsidR="00285ABD" w:rsidRPr="008F21D3">
        <w:rPr>
          <w:rFonts w:asciiTheme="minorHAnsi" w:hAnsiTheme="minorHAnsi"/>
          <w:sz w:val="24"/>
          <w:szCs w:val="24"/>
        </w:rPr>
        <w:t>»</w:t>
      </w:r>
      <w:r w:rsidRPr="005C6EC8">
        <w:rPr>
          <w:rFonts w:asciiTheme="minorHAnsi" w:hAnsiTheme="minorHAnsi"/>
          <w:sz w:val="24"/>
          <w:szCs w:val="24"/>
        </w:rPr>
        <w:tab/>
      </w:r>
      <w:proofErr w:type="gramEnd"/>
      <w:r w:rsidRPr="005C6EC8">
        <w:rPr>
          <w:rFonts w:asciiTheme="minorHAnsi" w:hAnsiTheme="minorHAnsi"/>
          <w:sz w:val="24"/>
          <w:szCs w:val="24"/>
        </w:rPr>
        <w:t xml:space="preserve">                                       Е.М. </w:t>
      </w:r>
      <w:proofErr w:type="spellStart"/>
      <w:r w:rsidRPr="005C6EC8">
        <w:rPr>
          <w:rFonts w:asciiTheme="minorHAnsi" w:hAnsiTheme="minorHAnsi"/>
          <w:sz w:val="24"/>
          <w:szCs w:val="24"/>
        </w:rPr>
        <w:t>Мынта</w:t>
      </w:r>
      <w:proofErr w:type="spellEnd"/>
    </w:p>
    <w:p w14:paraId="56BE61C6" w14:textId="77777777" w:rsidR="00034BA9" w:rsidRDefault="00034BA9" w:rsidP="005C6EC8">
      <w:pPr>
        <w:spacing w:line="100" w:lineRule="atLeast"/>
        <w:jc w:val="right"/>
        <w:rPr>
          <w:rFonts w:asciiTheme="minorHAnsi" w:hAnsiTheme="minorHAnsi"/>
          <w:b/>
          <w:sz w:val="24"/>
          <w:szCs w:val="24"/>
        </w:rPr>
      </w:pPr>
    </w:p>
    <w:p w14:paraId="60B9D08E" w14:textId="77777777" w:rsidR="00034BA9" w:rsidRDefault="00034BA9" w:rsidP="005C6EC8">
      <w:pPr>
        <w:spacing w:line="100" w:lineRule="atLeast"/>
        <w:jc w:val="right"/>
        <w:rPr>
          <w:rFonts w:asciiTheme="minorHAnsi" w:hAnsiTheme="minorHAnsi"/>
          <w:b/>
          <w:sz w:val="24"/>
          <w:szCs w:val="24"/>
        </w:rPr>
      </w:pPr>
    </w:p>
    <w:p w14:paraId="5382B971" w14:textId="77777777" w:rsidR="00034BA9" w:rsidRDefault="00034BA9" w:rsidP="005C6EC8">
      <w:pPr>
        <w:spacing w:line="100" w:lineRule="atLeast"/>
        <w:jc w:val="right"/>
        <w:rPr>
          <w:rFonts w:asciiTheme="minorHAnsi" w:hAnsiTheme="minorHAnsi"/>
          <w:b/>
          <w:sz w:val="24"/>
          <w:szCs w:val="24"/>
        </w:rPr>
      </w:pPr>
    </w:p>
    <w:p w14:paraId="5911066E" w14:textId="77777777" w:rsidR="00034BA9" w:rsidRDefault="00034BA9" w:rsidP="005C6EC8">
      <w:pPr>
        <w:spacing w:line="100" w:lineRule="atLeast"/>
        <w:jc w:val="right"/>
        <w:rPr>
          <w:rFonts w:asciiTheme="minorHAnsi" w:hAnsiTheme="minorHAnsi"/>
          <w:b/>
          <w:sz w:val="24"/>
          <w:szCs w:val="24"/>
        </w:rPr>
      </w:pPr>
    </w:p>
    <w:p w14:paraId="7D3096C1" w14:textId="77777777" w:rsidR="00034BA9" w:rsidRDefault="00034BA9" w:rsidP="005C6EC8">
      <w:pPr>
        <w:spacing w:line="100" w:lineRule="atLeast"/>
        <w:jc w:val="right"/>
        <w:rPr>
          <w:rFonts w:asciiTheme="minorHAnsi" w:hAnsiTheme="minorHAnsi"/>
          <w:b/>
          <w:sz w:val="24"/>
          <w:szCs w:val="24"/>
        </w:rPr>
      </w:pPr>
    </w:p>
    <w:p w14:paraId="4C14606D" w14:textId="77777777" w:rsidR="00034BA9" w:rsidRDefault="00034BA9" w:rsidP="005C6EC8">
      <w:pPr>
        <w:spacing w:line="100" w:lineRule="atLeast"/>
        <w:jc w:val="right"/>
        <w:rPr>
          <w:rFonts w:asciiTheme="minorHAnsi" w:hAnsiTheme="minorHAnsi"/>
          <w:b/>
          <w:sz w:val="24"/>
          <w:szCs w:val="24"/>
        </w:rPr>
      </w:pPr>
    </w:p>
    <w:p w14:paraId="44C4083E" w14:textId="77777777" w:rsidR="006B0260" w:rsidRDefault="006B0260" w:rsidP="005C6EC8">
      <w:pPr>
        <w:spacing w:line="100" w:lineRule="atLeast"/>
        <w:jc w:val="right"/>
        <w:rPr>
          <w:rFonts w:asciiTheme="minorHAnsi" w:hAnsiTheme="minorHAnsi"/>
          <w:b/>
          <w:sz w:val="24"/>
          <w:szCs w:val="24"/>
        </w:rPr>
      </w:pPr>
    </w:p>
    <w:p w14:paraId="2F7D19C7" w14:textId="77777777" w:rsidR="00034BA9" w:rsidRDefault="00034BA9" w:rsidP="005C6EC8">
      <w:pPr>
        <w:spacing w:line="100" w:lineRule="atLeast"/>
        <w:jc w:val="right"/>
        <w:rPr>
          <w:rFonts w:asciiTheme="minorHAnsi" w:hAnsiTheme="minorHAnsi"/>
          <w:b/>
          <w:sz w:val="24"/>
          <w:szCs w:val="24"/>
        </w:rPr>
      </w:pPr>
    </w:p>
    <w:p w14:paraId="6D52A64E" w14:textId="77777777" w:rsidR="004B50AD" w:rsidRPr="005C6EC8" w:rsidRDefault="009657DF" w:rsidP="005C6EC8">
      <w:pPr>
        <w:spacing w:line="100" w:lineRule="atLeast"/>
        <w:jc w:val="right"/>
        <w:rPr>
          <w:rFonts w:asciiTheme="minorHAnsi" w:hAnsiTheme="minorHAnsi"/>
          <w:b/>
          <w:sz w:val="24"/>
          <w:szCs w:val="24"/>
        </w:rPr>
      </w:pPr>
      <w:r w:rsidRPr="005C6EC8">
        <w:rPr>
          <w:rFonts w:asciiTheme="minorHAnsi" w:hAnsiTheme="minorHAnsi"/>
          <w:b/>
          <w:sz w:val="24"/>
          <w:szCs w:val="24"/>
        </w:rPr>
        <w:lastRenderedPageBreak/>
        <w:t>ПРИЛОЖЕНИЕ</w:t>
      </w:r>
    </w:p>
    <w:p w14:paraId="16C2F553" w14:textId="77777777" w:rsidR="004B50AD" w:rsidRPr="00CD26A7" w:rsidRDefault="004B50AD" w:rsidP="005C6EC8">
      <w:pPr>
        <w:pStyle w:val="ab"/>
        <w:pBdr>
          <w:bottom w:val="single" w:sz="4" w:space="0" w:color="4F81BD"/>
        </w:pBdr>
        <w:spacing w:before="0" w:after="120" w:line="100" w:lineRule="atLeast"/>
        <w:ind w:left="0" w:right="0"/>
        <w:rPr>
          <w:rStyle w:val="af"/>
          <w:rFonts w:asciiTheme="minorHAnsi" w:hAnsiTheme="minorHAnsi"/>
          <w:color w:val="548DD4" w:themeColor="text2" w:themeTint="99"/>
          <w:lang w:val="ru-RU"/>
        </w:rPr>
      </w:pPr>
      <w:r w:rsidRPr="00CD26A7">
        <w:rPr>
          <w:rStyle w:val="af"/>
          <w:rFonts w:asciiTheme="minorHAnsi" w:hAnsiTheme="minorHAnsi"/>
          <w:color w:val="548DD4" w:themeColor="text2" w:themeTint="99"/>
        </w:rPr>
        <w:t>ЗАСЕДАНИЯ СОВЕТА ДИРЕКТОРОВ, СОСТОЯВШИЕСЯ В 20</w:t>
      </w:r>
      <w:r w:rsidR="000109A4" w:rsidRPr="00CD26A7">
        <w:rPr>
          <w:rStyle w:val="af"/>
          <w:rFonts w:asciiTheme="minorHAnsi" w:hAnsiTheme="minorHAnsi"/>
          <w:color w:val="548DD4" w:themeColor="text2" w:themeTint="99"/>
          <w:lang w:val="ru-RU"/>
        </w:rPr>
        <w:t>15</w:t>
      </w:r>
      <w:r w:rsidRPr="00CD26A7">
        <w:rPr>
          <w:rStyle w:val="af"/>
          <w:rFonts w:asciiTheme="minorHAnsi" w:hAnsiTheme="minorHAnsi"/>
          <w:color w:val="548DD4" w:themeColor="text2" w:themeTint="99"/>
        </w:rPr>
        <w:t xml:space="preserve"> году</w:t>
      </w:r>
    </w:p>
    <w:p w14:paraId="504A35B6" w14:textId="77777777" w:rsidR="000109A4" w:rsidRPr="005C6EC8" w:rsidRDefault="000109A4" w:rsidP="005C6EC8">
      <w:pPr>
        <w:spacing w:line="100" w:lineRule="atLeast"/>
        <w:ind w:firstLine="709"/>
        <w:jc w:val="both"/>
        <w:rPr>
          <w:rFonts w:asciiTheme="minorHAnsi" w:hAnsiTheme="minorHAnsi"/>
          <w:sz w:val="24"/>
          <w:szCs w:val="24"/>
        </w:rPr>
      </w:pPr>
      <w:r w:rsidRPr="005C6EC8">
        <w:rPr>
          <w:rFonts w:asciiTheme="minorHAnsi" w:hAnsiTheme="minorHAnsi"/>
          <w:sz w:val="24"/>
          <w:szCs w:val="24"/>
        </w:rPr>
        <w:t xml:space="preserve">Согласно действующему уставу ЗАО «Терминал Владивосток»,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Общества или аудиторов Общества, исполнительного органа Общества.  </w:t>
      </w:r>
    </w:p>
    <w:p w14:paraId="49FB68AC" w14:textId="77777777" w:rsidR="000109A4" w:rsidRPr="005C6EC8" w:rsidRDefault="000109A4" w:rsidP="005C6EC8">
      <w:pPr>
        <w:spacing w:line="100" w:lineRule="atLeast"/>
        <w:ind w:firstLine="567"/>
        <w:jc w:val="both"/>
        <w:rPr>
          <w:rFonts w:asciiTheme="minorHAnsi" w:hAnsiTheme="minorHAnsi"/>
          <w:b/>
          <w:sz w:val="24"/>
          <w:szCs w:val="24"/>
        </w:rPr>
      </w:pPr>
      <w:r w:rsidRPr="005C6EC8">
        <w:rPr>
          <w:rFonts w:asciiTheme="minorHAnsi" w:hAnsiTheme="minorHAnsi"/>
          <w:sz w:val="24"/>
          <w:szCs w:val="24"/>
        </w:rPr>
        <w:t>За отчетный год проведено 6 заседаний Совета директоров                                             ЗАО «Терминал Владивосток» в форме заочного голосования.</w:t>
      </w:r>
    </w:p>
    <w:p w14:paraId="4CEB7B5B" w14:textId="77777777" w:rsidR="000109A4" w:rsidRPr="005C6EC8" w:rsidRDefault="000109A4" w:rsidP="005C6EC8">
      <w:pPr>
        <w:spacing w:after="0" w:line="100" w:lineRule="atLeast"/>
        <w:ind w:left="555" w:firstLine="567"/>
        <w:jc w:val="both"/>
        <w:rPr>
          <w:rFonts w:asciiTheme="minorHAnsi" w:hAnsiTheme="minorHAnsi"/>
          <w:sz w:val="24"/>
          <w:szCs w:val="24"/>
        </w:rPr>
      </w:pPr>
      <w:r w:rsidRPr="005C6EC8">
        <w:rPr>
          <w:rFonts w:asciiTheme="minorHAnsi" w:hAnsiTheme="minorHAnsi"/>
          <w:b/>
          <w:sz w:val="24"/>
          <w:szCs w:val="24"/>
        </w:rPr>
        <w:t>Протокол № 01-15 от 05.02.2015 г.</w:t>
      </w:r>
    </w:p>
    <w:p w14:paraId="00E828FB" w14:textId="77777777" w:rsidR="000109A4" w:rsidRPr="005C6EC8" w:rsidRDefault="000109A4" w:rsidP="005C6EC8">
      <w:pPr>
        <w:numPr>
          <w:ilvl w:val="0"/>
          <w:numId w:val="30"/>
        </w:numPr>
        <w:spacing w:after="0" w:line="100" w:lineRule="atLeast"/>
        <w:ind w:left="0" w:firstLine="585"/>
        <w:jc w:val="both"/>
        <w:rPr>
          <w:rFonts w:asciiTheme="minorHAnsi" w:hAnsiTheme="minorHAnsi"/>
          <w:sz w:val="24"/>
          <w:szCs w:val="24"/>
        </w:rPr>
      </w:pPr>
      <w:r w:rsidRPr="005C6EC8">
        <w:rPr>
          <w:rFonts w:asciiTheme="minorHAnsi" w:hAnsiTheme="minorHAnsi"/>
          <w:sz w:val="24"/>
          <w:szCs w:val="24"/>
        </w:rPr>
        <w:t xml:space="preserve">Утверждение списка кандидатов для избрания в Совет директоров и Ревизионную комиссию Общества, избрание которых планируется на годовом общем собрании акционеров            ЗАО «Терминал Владивосток» в 2015 году.    </w:t>
      </w:r>
    </w:p>
    <w:p w14:paraId="6578CD45" w14:textId="77777777" w:rsidR="000109A4" w:rsidRPr="005C6EC8" w:rsidRDefault="000109A4" w:rsidP="005C6EC8">
      <w:pPr>
        <w:numPr>
          <w:ilvl w:val="0"/>
          <w:numId w:val="30"/>
        </w:numPr>
        <w:spacing w:after="0" w:line="100" w:lineRule="atLeast"/>
        <w:ind w:left="0" w:firstLine="585"/>
        <w:jc w:val="both"/>
        <w:rPr>
          <w:rFonts w:asciiTheme="minorHAnsi" w:hAnsiTheme="minorHAnsi"/>
          <w:sz w:val="24"/>
          <w:szCs w:val="24"/>
        </w:rPr>
      </w:pPr>
      <w:r w:rsidRPr="005C6EC8">
        <w:rPr>
          <w:rFonts w:asciiTheme="minorHAnsi" w:hAnsiTheme="minorHAnsi"/>
          <w:sz w:val="24"/>
          <w:szCs w:val="24"/>
        </w:rPr>
        <w:t>Утверждение Плана финансово-хозяйственной деятельности (</w:t>
      </w:r>
      <w:proofErr w:type="gramStart"/>
      <w:r w:rsidRPr="005C6EC8">
        <w:rPr>
          <w:rFonts w:asciiTheme="minorHAnsi" w:hAnsiTheme="minorHAnsi"/>
          <w:sz w:val="24"/>
          <w:szCs w:val="24"/>
        </w:rPr>
        <w:t xml:space="preserve">бюджета)   </w:t>
      </w:r>
      <w:proofErr w:type="gramEnd"/>
      <w:r w:rsidRPr="005C6EC8">
        <w:rPr>
          <w:rFonts w:asciiTheme="minorHAnsi" w:hAnsiTheme="minorHAnsi"/>
          <w:sz w:val="24"/>
          <w:szCs w:val="24"/>
        </w:rPr>
        <w:t xml:space="preserve">                     ЗАО «Терминал Владивосток» на 2015 год.</w:t>
      </w:r>
    </w:p>
    <w:p w14:paraId="6667B0B9" w14:textId="77777777" w:rsidR="00D860F4" w:rsidRDefault="00D860F4" w:rsidP="005C6EC8">
      <w:pPr>
        <w:tabs>
          <w:tab w:val="left" w:pos="1134"/>
        </w:tabs>
        <w:spacing w:after="0" w:line="100" w:lineRule="atLeast"/>
        <w:ind w:left="555" w:firstLine="567"/>
        <w:jc w:val="both"/>
        <w:rPr>
          <w:rFonts w:asciiTheme="minorHAnsi" w:hAnsiTheme="minorHAnsi"/>
          <w:b/>
          <w:sz w:val="24"/>
          <w:szCs w:val="24"/>
        </w:rPr>
      </w:pPr>
    </w:p>
    <w:p w14:paraId="32F39AA6" w14:textId="77777777" w:rsidR="000109A4" w:rsidRPr="005C6EC8" w:rsidRDefault="000109A4" w:rsidP="005C6EC8">
      <w:pPr>
        <w:tabs>
          <w:tab w:val="left" w:pos="1134"/>
        </w:tabs>
        <w:spacing w:after="0" w:line="100" w:lineRule="atLeast"/>
        <w:ind w:left="555" w:firstLine="567"/>
        <w:jc w:val="both"/>
        <w:rPr>
          <w:rFonts w:asciiTheme="minorHAnsi" w:hAnsiTheme="minorHAnsi"/>
          <w:b/>
          <w:sz w:val="24"/>
          <w:szCs w:val="24"/>
        </w:rPr>
      </w:pPr>
      <w:r w:rsidRPr="005C6EC8">
        <w:rPr>
          <w:rFonts w:asciiTheme="minorHAnsi" w:hAnsiTheme="minorHAnsi"/>
          <w:b/>
          <w:sz w:val="24"/>
          <w:szCs w:val="24"/>
        </w:rPr>
        <w:t>Протокол № 02-15 от 25.05.2015 г.</w:t>
      </w:r>
    </w:p>
    <w:p w14:paraId="4680AC4B" w14:textId="77777777" w:rsidR="000109A4" w:rsidRPr="005C6EC8" w:rsidRDefault="000109A4" w:rsidP="005C6EC8">
      <w:pPr>
        <w:tabs>
          <w:tab w:val="left" w:pos="0"/>
        </w:tabs>
        <w:spacing w:after="0" w:line="100" w:lineRule="atLeast"/>
        <w:ind w:firstLine="709"/>
        <w:jc w:val="both"/>
        <w:rPr>
          <w:rFonts w:asciiTheme="minorHAnsi" w:hAnsiTheme="minorHAnsi"/>
          <w:sz w:val="24"/>
          <w:szCs w:val="24"/>
        </w:rPr>
      </w:pPr>
      <w:r w:rsidRPr="005C6EC8">
        <w:rPr>
          <w:rFonts w:asciiTheme="minorHAnsi" w:hAnsiTheme="minorHAnsi"/>
          <w:sz w:val="24"/>
          <w:szCs w:val="24"/>
        </w:rPr>
        <w:t>1. О рассмотрении заключения ревизионной комиссии и заключения аудиторской организации Общества.</w:t>
      </w:r>
    </w:p>
    <w:p w14:paraId="515E98DB" w14:textId="77777777" w:rsidR="000109A4" w:rsidRPr="005C6EC8" w:rsidRDefault="000109A4" w:rsidP="005C6EC8">
      <w:pPr>
        <w:tabs>
          <w:tab w:val="left" w:pos="0"/>
        </w:tabs>
        <w:spacing w:after="0" w:line="100" w:lineRule="atLeast"/>
        <w:ind w:firstLine="709"/>
        <w:jc w:val="both"/>
        <w:rPr>
          <w:rFonts w:asciiTheme="minorHAnsi" w:hAnsiTheme="minorHAnsi"/>
          <w:sz w:val="24"/>
          <w:szCs w:val="24"/>
        </w:rPr>
      </w:pPr>
      <w:r w:rsidRPr="005C6EC8">
        <w:rPr>
          <w:rFonts w:asciiTheme="minorHAnsi" w:hAnsiTheme="minorHAnsi"/>
          <w:sz w:val="24"/>
          <w:szCs w:val="24"/>
        </w:rPr>
        <w:t>2. О рассмотрении и предварительном утверждении годового отчета, отчета об исполнении плана финансово-хозяйственной деятельности (Бюджета) за 2014 год, годовой бухгалтерской отчетности, отчета о финансовых результатах Общества по результатам 2014 финансового года.</w:t>
      </w:r>
    </w:p>
    <w:p w14:paraId="351ADAB5" w14:textId="77777777" w:rsidR="000109A4" w:rsidRPr="005C6EC8" w:rsidRDefault="000109A4" w:rsidP="005C6EC8">
      <w:pPr>
        <w:tabs>
          <w:tab w:val="left" w:pos="0"/>
        </w:tabs>
        <w:spacing w:after="0" w:line="100" w:lineRule="atLeast"/>
        <w:ind w:firstLine="709"/>
        <w:jc w:val="both"/>
        <w:rPr>
          <w:rFonts w:asciiTheme="minorHAnsi" w:hAnsiTheme="minorHAnsi"/>
          <w:sz w:val="24"/>
          <w:szCs w:val="24"/>
        </w:rPr>
      </w:pPr>
      <w:r w:rsidRPr="005C6EC8">
        <w:rPr>
          <w:rFonts w:asciiTheme="minorHAnsi" w:hAnsiTheme="minorHAnsi"/>
          <w:sz w:val="24"/>
          <w:szCs w:val="24"/>
        </w:rPr>
        <w:t>3. О рекомендациях общему собранию акционеров Общества по размеру дивиденда по акциям и порядку его выплаты.</w:t>
      </w:r>
    </w:p>
    <w:p w14:paraId="624520BA" w14:textId="77777777" w:rsidR="000109A4" w:rsidRPr="005C6EC8" w:rsidRDefault="000109A4" w:rsidP="005C6EC8">
      <w:pPr>
        <w:tabs>
          <w:tab w:val="left" w:pos="0"/>
        </w:tabs>
        <w:spacing w:after="0" w:line="100" w:lineRule="atLeast"/>
        <w:ind w:firstLine="709"/>
        <w:jc w:val="both"/>
        <w:rPr>
          <w:rFonts w:asciiTheme="minorHAnsi" w:hAnsiTheme="minorHAnsi"/>
          <w:sz w:val="24"/>
          <w:szCs w:val="24"/>
        </w:rPr>
      </w:pPr>
      <w:r w:rsidRPr="005C6EC8">
        <w:rPr>
          <w:rFonts w:asciiTheme="minorHAnsi" w:hAnsiTheme="minorHAnsi"/>
          <w:sz w:val="24"/>
          <w:szCs w:val="24"/>
        </w:rPr>
        <w:t>4. Об определении размера оплаты услуг аудитора ЗАО «Терминал Владивосток» за                   2015 год.</w:t>
      </w:r>
    </w:p>
    <w:p w14:paraId="11056AA5" w14:textId="77777777" w:rsidR="000109A4" w:rsidRPr="005C6EC8" w:rsidRDefault="000109A4" w:rsidP="005C6EC8">
      <w:pPr>
        <w:tabs>
          <w:tab w:val="left" w:pos="0"/>
        </w:tabs>
        <w:spacing w:after="0" w:line="100" w:lineRule="atLeast"/>
        <w:ind w:firstLine="709"/>
        <w:jc w:val="both"/>
        <w:rPr>
          <w:rFonts w:asciiTheme="minorHAnsi" w:hAnsiTheme="minorHAnsi"/>
          <w:sz w:val="24"/>
          <w:szCs w:val="24"/>
        </w:rPr>
      </w:pPr>
      <w:r w:rsidRPr="005C6EC8">
        <w:rPr>
          <w:rFonts w:asciiTheme="minorHAnsi" w:hAnsiTheme="minorHAnsi"/>
          <w:sz w:val="24"/>
          <w:szCs w:val="24"/>
        </w:rPr>
        <w:t>5. О созыве годового общего собрания акционеров ЗАО «Терминал Владивосток» и решении вопросов, связанных с подготовкой и проведением годового общего собрания акционеров.</w:t>
      </w:r>
    </w:p>
    <w:p w14:paraId="17D90513" w14:textId="77777777" w:rsidR="000109A4" w:rsidRPr="005C6EC8" w:rsidRDefault="000109A4" w:rsidP="005C6EC8">
      <w:pPr>
        <w:tabs>
          <w:tab w:val="left" w:pos="0"/>
        </w:tabs>
        <w:spacing w:after="0" w:line="100" w:lineRule="atLeast"/>
        <w:ind w:firstLine="709"/>
        <w:jc w:val="both"/>
        <w:rPr>
          <w:rFonts w:asciiTheme="minorHAnsi" w:hAnsiTheme="minorHAnsi"/>
          <w:sz w:val="24"/>
          <w:szCs w:val="24"/>
        </w:rPr>
      </w:pPr>
      <w:r w:rsidRPr="005C6EC8">
        <w:rPr>
          <w:rFonts w:asciiTheme="minorHAnsi" w:hAnsiTheme="minorHAnsi"/>
          <w:sz w:val="24"/>
          <w:szCs w:val="24"/>
        </w:rPr>
        <w:t>6. Об утверждении повестки дня годового общего собрания акционеров                                        ЗАО «Терминал Владивосток».</w:t>
      </w:r>
    </w:p>
    <w:p w14:paraId="7BA4682A" w14:textId="77777777" w:rsidR="000109A4" w:rsidRPr="005C6EC8" w:rsidRDefault="000109A4" w:rsidP="005C6EC8">
      <w:pPr>
        <w:tabs>
          <w:tab w:val="left" w:pos="0"/>
        </w:tabs>
        <w:spacing w:after="0" w:line="100" w:lineRule="atLeast"/>
        <w:ind w:firstLine="709"/>
        <w:jc w:val="both"/>
        <w:rPr>
          <w:rFonts w:asciiTheme="minorHAnsi" w:hAnsiTheme="minorHAnsi"/>
          <w:sz w:val="24"/>
          <w:szCs w:val="24"/>
        </w:rPr>
      </w:pPr>
      <w:r w:rsidRPr="005C6EC8">
        <w:rPr>
          <w:rFonts w:asciiTheme="minorHAnsi" w:hAnsiTheme="minorHAnsi"/>
          <w:sz w:val="24"/>
          <w:szCs w:val="24"/>
        </w:rPr>
        <w:t>7. Об утверждении сводного отчета по итогам 2014 года по выполнению плана закупок ЗАО «Терминал Владивосток».</w:t>
      </w:r>
    </w:p>
    <w:p w14:paraId="6D3D1149" w14:textId="77777777" w:rsidR="00D860F4" w:rsidRDefault="00D860F4" w:rsidP="005C6EC8">
      <w:pPr>
        <w:spacing w:after="0" w:line="100" w:lineRule="atLeast"/>
        <w:ind w:left="360" w:firstLine="567"/>
        <w:jc w:val="both"/>
        <w:rPr>
          <w:rFonts w:asciiTheme="minorHAnsi" w:hAnsiTheme="minorHAnsi"/>
          <w:b/>
          <w:sz w:val="24"/>
          <w:szCs w:val="24"/>
        </w:rPr>
      </w:pPr>
    </w:p>
    <w:p w14:paraId="5ACD0B70" w14:textId="77777777" w:rsidR="000109A4" w:rsidRPr="005C6EC8" w:rsidRDefault="000109A4" w:rsidP="005C6EC8">
      <w:pPr>
        <w:spacing w:after="0" w:line="100" w:lineRule="atLeast"/>
        <w:ind w:left="360" w:firstLine="567"/>
        <w:jc w:val="both"/>
        <w:rPr>
          <w:rFonts w:asciiTheme="minorHAnsi" w:hAnsiTheme="minorHAnsi"/>
          <w:sz w:val="24"/>
          <w:szCs w:val="24"/>
        </w:rPr>
      </w:pPr>
      <w:r w:rsidRPr="005C6EC8">
        <w:rPr>
          <w:rFonts w:asciiTheme="minorHAnsi" w:hAnsiTheme="minorHAnsi"/>
          <w:b/>
          <w:sz w:val="24"/>
          <w:szCs w:val="24"/>
        </w:rPr>
        <w:t>Протокол № 03-15 от 25.05.2015 г.</w:t>
      </w:r>
    </w:p>
    <w:p w14:paraId="073CB383" w14:textId="77777777" w:rsidR="000109A4" w:rsidRPr="005C6EC8" w:rsidRDefault="000109A4"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1. Об утверждении Положения о Едином казначействе АО «МАШ», его дочерних и иных Обществ, в уставных капиталах которых участвует АО «МАШ».</w:t>
      </w:r>
    </w:p>
    <w:p w14:paraId="3EBF6AAD" w14:textId="77777777" w:rsidR="000109A4" w:rsidRPr="005C6EC8" w:rsidRDefault="000109A4"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2. Об утверждении Кредитно-финансовой политики АО «МАШ», его дочерних и иных Обществ, в уставных капиталах которых участвует АО «МАШ».</w:t>
      </w:r>
    </w:p>
    <w:p w14:paraId="506C50A1" w14:textId="77777777" w:rsidR="000109A4" w:rsidRPr="005C6EC8" w:rsidRDefault="000109A4"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3. Об утверждении Регламента согласования и проведения платежей АО «МАШ», его дочерних и иных Обществ, в уставных капиталах которых участвует АО «МАШ».</w:t>
      </w:r>
    </w:p>
    <w:p w14:paraId="665E0BE6" w14:textId="77777777" w:rsidR="000109A4" w:rsidRPr="005C6EC8" w:rsidRDefault="000109A4"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 xml:space="preserve">4. Об утверждении Положения о </w:t>
      </w:r>
      <w:proofErr w:type="spellStart"/>
      <w:r w:rsidRPr="005C6EC8">
        <w:rPr>
          <w:rFonts w:asciiTheme="minorHAnsi" w:hAnsiTheme="minorHAnsi"/>
          <w:sz w:val="24"/>
          <w:szCs w:val="24"/>
        </w:rPr>
        <w:t>лимитировании</w:t>
      </w:r>
      <w:proofErr w:type="spellEnd"/>
      <w:r w:rsidRPr="005C6EC8">
        <w:rPr>
          <w:rFonts w:asciiTheme="minorHAnsi" w:hAnsiTheme="minorHAnsi"/>
          <w:sz w:val="24"/>
          <w:szCs w:val="24"/>
        </w:rPr>
        <w:t xml:space="preserve"> риска на уполномоченный банк                       АО «МАШ», его дочерних и иных Обществ, в уставных капиталах которых участвует                          АО «МАШ».</w:t>
      </w:r>
    </w:p>
    <w:p w14:paraId="40FB6779" w14:textId="77777777" w:rsidR="000109A4" w:rsidRPr="005C6EC8" w:rsidRDefault="000109A4" w:rsidP="005C6EC8">
      <w:pPr>
        <w:spacing w:after="0" w:line="100" w:lineRule="atLeast"/>
        <w:ind w:firstLine="709"/>
        <w:jc w:val="both"/>
        <w:rPr>
          <w:rFonts w:asciiTheme="minorHAnsi" w:hAnsiTheme="minorHAnsi"/>
          <w:sz w:val="24"/>
          <w:szCs w:val="24"/>
        </w:rPr>
      </w:pPr>
      <w:r w:rsidRPr="005C6EC8">
        <w:rPr>
          <w:rFonts w:asciiTheme="minorHAnsi" w:hAnsiTheme="minorHAnsi"/>
          <w:sz w:val="24"/>
          <w:szCs w:val="24"/>
        </w:rPr>
        <w:t>5. Об утверждении Положения о размещении временно свободных денежных средств                      АО «МАШ», его дочерних и иных Обществ, в уставных капиталах которых участвует                           АО «МАШ».</w:t>
      </w:r>
    </w:p>
    <w:p w14:paraId="07BD5C89" w14:textId="77777777" w:rsidR="000109A4" w:rsidRDefault="000109A4" w:rsidP="005C6EC8">
      <w:pPr>
        <w:widowControl w:val="0"/>
        <w:spacing w:after="0" w:line="100" w:lineRule="atLeast"/>
        <w:ind w:left="360" w:firstLine="567"/>
        <w:jc w:val="both"/>
        <w:rPr>
          <w:rFonts w:asciiTheme="minorHAnsi" w:hAnsiTheme="minorHAnsi"/>
          <w:sz w:val="24"/>
          <w:szCs w:val="24"/>
        </w:rPr>
      </w:pPr>
    </w:p>
    <w:p w14:paraId="0693A381" w14:textId="77777777" w:rsidR="000109A4" w:rsidRPr="005C6EC8" w:rsidRDefault="000109A4" w:rsidP="005C6EC8">
      <w:pPr>
        <w:spacing w:after="0" w:line="100" w:lineRule="atLeast"/>
        <w:ind w:firstLine="567"/>
        <w:jc w:val="both"/>
        <w:rPr>
          <w:rFonts w:asciiTheme="minorHAnsi" w:hAnsiTheme="minorHAnsi"/>
          <w:sz w:val="24"/>
          <w:szCs w:val="24"/>
        </w:rPr>
      </w:pPr>
      <w:r w:rsidRPr="005C6EC8">
        <w:rPr>
          <w:rFonts w:asciiTheme="minorHAnsi" w:hAnsiTheme="minorHAnsi"/>
          <w:b/>
          <w:sz w:val="24"/>
          <w:szCs w:val="24"/>
        </w:rPr>
        <w:lastRenderedPageBreak/>
        <w:t>Протокол № 04-15 от 27.07.2015 г.</w:t>
      </w:r>
    </w:p>
    <w:p w14:paraId="68F43406" w14:textId="77777777" w:rsidR="000109A4" w:rsidRPr="005C6EC8" w:rsidRDefault="000109A4" w:rsidP="005C6EC8">
      <w:pPr>
        <w:spacing w:after="0" w:line="100" w:lineRule="atLeast"/>
        <w:ind w:firstLine="567"/>
        <w:jc w:val="both"/>
        <w:outlineLvl w:val="0"/>
        <w:rPr>
          <w:rFonts w:asciiTheme="minorHAnsi" w:hAnsiTheme="minorHAnsi"/>
          <w:sz w:val="24"/>
          <w:szCs w:val="24"/>
        </w:rPr>
      </w:pPr>
      <w:r w:rsidRPr="005C6EC8">
        <w:rPr>
          <w:rFonts w:asciiTheme="minorHAnsi" w:hAnsiTheme="minorHAnsi"/>
          <w:sz w:val="24"/>
          <w:szCs w:val="24"/>
        </w:rPr>
        <w:t>1. Об избрании Председателя Совета директоров ЗАО «Терминал Владивосток».</w:t>
      </w:r>
    </w:p>
    <w:p w14:paraId="7B7CB1CD" w14:textId="77777777" w:rsidR="000109A4" w:rsidRPr="005C6EC8" w:rsidRDefault="000109A4" w:rsidP="00D860F4">
      <w:pPr>
        <w:shd w:val="clear" w:color="auto" w:fill="FFFFFF"/>
        <w:spacing w:after="0" w:line="100" w:lineRule="atLeast"/>
        <w:ind w:right="-83" w:firstLine="567"/>
        <w:rPr>
          <w:rFonts w:asciiTheme="minorHAnsi" w:hAnsiTheme="minorHAnsi"/>
          <w:sz w:val="24"/>
          <w:szCs w:val="24"/>
        </w:rPr>
      </w:pPr>
      <w:r w:rsidRPr="005C6EC8">
        <w:rPr>
          <w:rFonts w:asciiTheme="minorHAnsi" w:hAnsiTheme="minorHAnsi"/>
          <w:sz w:val="24"/>
          <w:szCs w:val="24"/>
        </w:rPr>
        <w:t>2. Об утверждении Плана работы Совета директоров ЗАО «Терминал</w:t>
      </w:r>
      <w:r w:rsidR="00D860F4">
        <w:rPr>
          <w:rFonts w:asciiTheme="minorHAnsi" w:hAnsiTheme="minorHAnsi"/>
          <w:sz w:val="24"/>
          <w:szCs w:val="24"/>
        </w:rPr>
        <w:t xml:space="preserve"> Владивосток» на </w:t>
      </w:r>
      <w:r w:rsidRPr="005C6EC8">
        <w:rPr>
          <w:rFonts w:asciiTheme="minorHAnsi" w:hAnsiTheme="minorHAnsi"/>
          <w:sz w:val="24"/>
          <w:szCs w:val="24"/>
        </w:rPr>
        <w:t>2015-2016 корпоративный год.</w:t>
      </w:r>
    </w:p>
    <w:p w14:paraId="79BE0DB0" w14:textId="77777777" w:rsidR="000109A4" w:rsidRPr="005C6EC8" w:rsidRDefault="000109A4" w:rsidP="005C6EC8">
      <w:pPr>
        <w:spacing w:after="0" w:line="100" w:lineRule="atLeast"/>
        <w:ind w:firstLine="567"/>
        <w:jc w:val="both"/>
        <w:outlineLvl w:val="0"/>
        <w:rPr>
          <w:rFonts w:asciiTheme="minorHAnsi" w:hAnsiTheme="minorHAnsi"/>
          <w:sz w:val="24"/>
          <w:szCs w:val="24"/>
        </w:rPr>
      </w:pPr>
      <w:r w:rsidRPr="005C6EC8">
        <w:rPr>
          <w:rFonts w:asciiTheme="minorHAnsi" w:hAnsiTheme="minorHAnsi"/>
          <w:sz w:val="24"/>
          <w:szCs w:val="24"/>
        </w:rPr>
        <w:t xml:space="preserve">3. Об одобрении сделок – заключение ЗАО «Терминал </w:t>
      </w:r>
      <w:proofErr w:type="gramStart"/>
      <w:r w:rsidRPr="005C6EC8">
        <w:rPr>
          <w:rFonts w:asciiTheme="minorHAnsi" w:hAnsiTheme="minorHAnsi"/>
          <w:sz w:val="24"/>
          <w:szCs w:val="24"/>
        </w:rPr>
        <w:t>Владивосток»  договоров</w:t>
      </w:r>
      <w:proofErr w:type="gramEnd"/>
      <w:r w:rsidRPr="005C6EC8">
        <w:rPr>
          <w:rFonts w:asciiTheme="minorHAnsi" w:hAnsiTheme="minorHAnsi"/>
          <w:sz w:val="24"/>
          <w:szCs w:val="24"/>
        </w:rPr>
        <w:t xml:space="preserve"> по передаче в аренду нежилых помещений в новом аэровокзальном комплексе в международном аэропорту «</w:t>
      </w:r>
      <w:proofErr w:type="spellStart"/>
      <w:r w:rsidRPr="005C6EC8">
        <w:rPr>
          <w:rFonts w:asciiTheme="minorHAnsi" w:hAnsiTheme="minorHAnsi"/>
          <w:sz w:val="24"/>
          <w:szCs w:val="24"/>
        </w:rPr>
        <w:t>Кневичи</w:t>
      </w:r>
      <w:proofErr w:type="spellEnd"/>
      <w:r w:rsidRPr="005C6EC8">
        <w:rPr>
          <w:rFonts w:asciiTheme="minorHAnsi" w:hAnsiTheme="minorHAnsi"/>
          <w:sz w:val="24"/>
          <w:szCs w:val="24"/>
        </w:rPr>
        <w:t>» г. Владивостока (Терминал А).</w:t>
      </w:r>
    </w:p>
    <w:p w14:paraId="0B2021D6" w14:textId="77777777" w:rsidR="00D860F4" w:rsidRDefault="00D860F4" w:rsidP="005C6EC8">
      <w:pPr>
        <w:spacing w:after="0" w:line="100" w:lineRule="atLeast"/>
        <w:ind w:firstLine="567"/>
        <w:jc w:val="both"/>
        <w:rPr>
          <w:rFonts w:asciiTheme="minorHAnsi" w:hAnsiTheme="minorHAnsi"/>
          <w:b/>
          <w:bCs/>
          <w:sz w:val="24"/>
          <w:szCs w:val="24"/>
        </w:rPr>
      </w:pPr>
    </w:p>
    <w:p w14:paraId="6ABEBCD2" w14:textId="77777777" w:rsidR="000109A4" w:rsidRPr="005C6EC8" w:rsidRDefault="000109A4" w:rsidP="005C6EC8">
      <w:pPr>
        <w:spacing w:after="0" w:line="100" w:lineRule="atLeast"/>
        <w:ind w:firstLine="567"/>
        <w:jc w:val="both"/>
        <w:rPr>
          <w:rFonts w:asciiTheme="minorHAnsi" w:hAnsiTheme="minorHAnsi"/>
          <w:sz w:val="24"/>
          <w:szCs w:val="24"/>
        </w:rPr>
      </w:pPr>
      <w:r w:rsidRPr="005C6EC8">
        <w:rPr>
          <w:rFonts w:asciiTheme="minorHAnsi" w:hAnsiTheme="minorHAnsi"/>
          <w:b/>
          <w:bCs/>
          <w:sz w:val="24"/>
          <w:szCs w:val="24"/>
        </w:rPr>
        <w:t>Протокол № 05-15 от 28.07.2015 г.</w:t>
      </w:r>
    </w:p>
    <w:p w14:paraId="325EB954" w14:textId="77777777" w:rsidR="000109A4" w:rsidRPr="005C6EC8" w:rsidRDefault="000109A4" w:rsidP="005C6EC8">
      <w:pPr>
        <w:spacing w:line="100" w:lineRule="atLeast"/>
        <w:ind w:firstLine="567"/>
        <w:jc w:val="both"/>
        <w:rPr>
          <w:rFonts w:asciiTheme="minorHAnsi" w:hAnsiTheme="minorHAnsi"/>
          <w:sz w:val="24"/>
          <w:szCs w:val="24"/>
        </w:rPr>
      </w:pPr>
      <w:r w:rsidRPr="005C6EC8">
        <w:rPr>
          <w:rFonts w:asciiTheme="minorHAnsi" w:hAnsiTheme="minorHAnsi"/>
          <w:sz w:val="24"/>
          <w:szCs w:val="24"/>
        </w:rPr>
        <w:t xml:space="preserve">1. О рассмотрении отчета о результатах работы и исполнении плана финансово-хозяйственной деятельности (Бюджета) ЗАО «Терминал Владивосток» по итогам </w:t>
      </w:r>
      <w:r w:rsidRPr="005C6EC8">
        <w:rPr>
          <w:rFonts w:asciiTheme="minorHAnsi" w:hAnsiTheme="minorHAnsi"/>
          <w:sz w:val="24"/>
          <w:szCs w:val="24"/>
          <w:lang w:val="en-US"/>
        </w:rPr>
        <w:t>I</w:t>
      </w:r>
      <w:r w:rsidRPr="005C6EC8">
        <w:rPr>
          <w:rFonts w:asciiTheme="minorHAnsi" w:hAnsiTheme="minorHAnsi"/>
          <w:sz w:val="24"/>
          <w:szCs w:val="24"/>
        </w:rPr>
        <w:t xml:space="preserve"> квартала 2015 года.</w:t>
      </w:r>
    </w:p>
    <w:p w14:paraId="76F89AB6" w14:textId="77777777" w:rsidR="000109A4" w:rsidRPr="005C6EC8" w:rsidRDefault="000109A4" w:rsidP="00D860F4">
      <w:pPr>
        <w:spacing w:after="0" w:line="100" w:lineRule="atLeast"/>
        <w:ind w:left="360" w:firstLine="207"/>
        <w:jc w:val="both"/>
        <w:rPr>
          <w:rFonts w:asciiTheme="minorHAnsi" w:hAnsiTheme="minorHAnsi"/>
          <w:sz w:val="24"/>
          <w:szCs w:val="24"/>
        </w:rPr>
      </w:pPr>
      <w:r w:rsidRPr="005C6EC8">
        <w:rPr>
          <w:rFonts w:asciiTheme="minorHAnsi" w:hAnsiTheme="minorHAnsi"/>
          <w:b/>
          <w:sz w:val="24"/>
          <w:szCs w:val="24"/>
        </w:rPr>
        <w:t>Протокол № 06-15 от 05.10.2015 г.</w:t>
      </w:r>
    </w:p>
    <w:p w14:paraId="3A543818" w14:textId="77777777" w:rsidR="000109A4" w:rsidRPr="005C6EC8" w:rsidRDefault="000109A4" w:rsidP="005C6EC8">
      <w:pPr>
        <w:numPr>
          <w:ilvl w:val="0"/>
          <w:numId w:val="31"/>
        </w:numPr>
        <w:suppressAutoHyphens/>
        <w:spacing w:after="0" w:line="100" w:lineRule="atLeast"/>
        <w:ind w:left="0" w:firstLine="567"/>
        <w:jc w:val="both"/>
        <w:rPr>
          <w:rFonts w:asciiTheme="minorHAnsi" w:hAnsiTheme="minorHAnsi"/>
          <w:sz w:val="24"/>
          <w:szCs w:val="24"/>
        </w:rPr>
      </w:pPr>
      <w:r w:rsidRPr="005C6EC8">
        <w:rPr>
          <w:rFonts w:asciiTheme="minorHAnsi" w:hAnsiTheme="minorHAnsi"/>
          <w:sz w:val="24"/>
          <w:szCs w:val="24"/>
        </w:rPr>
        <w:t>О созыве внеочередного общего собрания акционеров ЗАО «Терминал Владивосток» и решении вопросов, связанных с подготовкой и проведением внеочередного общего собрания акционеров.</w:t>
      </w:r>
    </w:p>
    <w:p w14:paraId="4BF8D3D9" w14:textId="77777777" w:rsidR="000109A4" w:rsidRPr="005C6EC8" w:rsidRDefault="000109A4" w:rsidP="005C6EC8">
      <w:pPr>
        <w:numPr>
          <w:ilvl w:val="0"/>
          <w:numId w:val="31"/>
        </w:numPr>
        <w:suppressAutoHyphens/>
        <w:spacing w:after="0" w:line="100" w:lineRule="atLeast"/>
        <w:ind w:left="0" w:firstLine="567"/>
        <w:jc w:val="both"/>
        <w:rPr>
          <w:rFonts w:asciiTheme="minorHAnsi" w:hAnsiTheme="minorHAnsi"/>
          <w:sz w:val="24"/>
          <w:szCs w:val="24"/>
        </w:rPr>
      </w:pPr>
      <w:r w:rsidRPr="005C6EC8">
        <w:rPr>
          <w:rFonts w:asciiTheme="minorHAnsi" w:hAnsiTheme="minorHAnsi"/>
          <w:sz w:val="24"/>
          <w:szCs w:val="24"/>
        </w:rPr>
        <w:t xml:space="preserve">Об утверждении повестки дня внеочередного общего собрания акционеров                             ЗАО «Терминал Владивосток».                             </w:t>
      </w:r>
    </w:p>
    <w:p w14:paraId="23E41196" w14:textId="77777777" w:rsidR="000109A4" w:rsidRPr="005C6EC8" w:rsidRDefault="000109A4" w:rsidP="005C6EC8">
      <w:pPr>
        <w:spacing w:after="0" w:line="100" w:lineRule="atLeast"/>
        <w:ind w:firstLine="709"/>
        <w:jc w:val="both"/>
        <w:rPr>
          <w:rFonts w:asciiTheme="minorHAnsi" w:hAnsiTheme="minorHAnsi"/>
          <w:sz w:val="24"/>
          <w:szCs w:val="24"/>
          <w:shd w:val="clear" w:color="auto" w:fill="FFFF00"/>
        </w:rPr>
      </w:pPr>
      <w:r w:rsidRPr="005C6EC8">
        <w:rPr>
          <w:rFonts w:asciiTheme="minorHAnsi" w:hAnsiTheme="minorHAnsi"/>
          <w:sz w:val="24"/>
          <w:szCs w:val="24"/>
        </w:rPr>
        <w:t>Все решения, принятые Советом директоров в течение 2015 г. выполнены.</w:t>
      </w:r>
    </w:p>
    <w:p w14:paraId="7F837497" w14:textId="77777777" w:rsidR="000109A4" w:rsidRPr="000109A4" w:rsidRDefault="000109A4" w:rsidP="000109A4">
      <w:pPr>
        <w:rPr>
          <w:lang w:eastAsia="x-none"/>
        </w:rPr>
      </w:pPr>
    </w:p>
    <w:sectPr w:rsidR="000109A4" w:rsidRPr="000109A4" w:rsidSect="0038171D">
      <w:headerReference w:type="default" r:id="rId17"/>
      <w:footerReference w:type="default" r:id="rId18"/>
      <w:pgSz w:w="11906" w:h="16838"/>
      <w:pgMar w:top="851" w:right="851" w:bottom="992"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6972B" w14:textId="77777777" w:rsidR="00A3176E" w:rsidRDefault="00A3176E" w:rsidP="006443F5">
      <w:pPr>
        <w:spacing w:after="0" w:line="240" w:lineRule="auto"/>
      </w:pPr>
      <w:r>
        <w:separator/>
      </w:r>
    </w:p>
  </w:endnote>
  <w:endnote w:type="continuationSeparator" w:id="0">
    <w:p w14:paraId="08ABDA62" w14:textId="77777777" w:rsidR="00A3176E" w:rsidRDefault="00A3176E" w:rsidP="0064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horndale AMT">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AF73" w14:textId="77777777" w:rsidR="00A3176E" w:rsidRDefault="00A3176E">
    <w:pPr>
      <w:pStyle w:val="a5"/>
    </w:pPr>
    <w:r>
      <w:rPr>
        <w:noProof/>
        <w:lang w:eastAsia="ru-RU"/>
      </w:rPr>
      <mc:AlternateContent>
        <mc:Choice Requires="wps">
          <w:drawing>
            <wp:anchor distT="0" distB="0" distL="114300" distR="114300" simplePos="0" relativeHeight="251657728" behindDoc="0" locked="0" layoutInCell="1" allowOverlap="1" wp14:anchorId="10F4BFB1" wp14:editId="186AAB51">
              <wp:simplePos x="0" y="0"/>
              <wp:positionH relativeFrom="page">
                <wp:posOffset>7007225</wp:posOffset>
              </wp:positionH>
              <wp:positionV relativeFrom="page">
                <wp:posOffset>10236200</wp:posOffset>
              </wp:positionV>
              <wp:extent cx="565785" cy="19177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F3AF6E0" w14:textId="77777777" w:rsidR="00A3176E" w:rsidRPr="00AE6300" w:rsidRDefault="00A3176E" w:rsidP="00AE6300">
                          <w:pPr>
                            <w:pBdr>
                              <w:top w:val="single" w:sz="4" w:space="1" w:color="7F7F7F"/>
                            </w:pBdr>
                            <w:jc w:val="center"/>
                            <w:rPr>
                              <w:color w:val="548DD4"/>
                            </w:rPr>
                          </w:pPr>
                          <w:r w:rsidRPr="00AE6300">
                            <w:rPr>
                              <w:color w:val="548DD4"/>
                            </w:rPr>
                            <w:fldChar w:fldCharType="begin"/>
                          </w:r>
                          <w:r w:rsidRPr="00AE6300">
                            <w:rPr>
                              <w:color w:val="548DD4"/>
                            </w:rPr>
                            <w:instrText>PAGE   \* MERGEFORMAT</w:instrText>
                          </w:r>
                          <w:r w:rsidRPr="00AE6300">
                            <w:rPr>
                              <w:color w:val="548DD4"/>
                            </w:rPr>
                            <w:fldChar w:fldCharType="separate"/>
                          </w:r>
                          <w:r w:rsidR="00941708">
                            <w:rPr>
                              <w:noProof/>
                              <w:color w:val="548DD4"/>
                            </w:rPr>
                            <w:t>22</w:t>
                          </w:r>
                          <w:r w:rsidRPr="00AE6300">
                            <w:rPr>
                              <w:color w:val="548DD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F4BFB1" id="Прямоугольник 650" o:spid="_x0000_s1026" style="position:absolute;margin-left:551.75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" filled="f" fillcolor="#c0504d" stroked="f" strokecolor="#5c83b4" strokeweight="2.25pt">
              <v:textbox inset=",0,,0">
                <w:txbxContent>
                  <w:p w14:paraId="4F3AF6E0" w14:textId="77777777" w:rsidR="00A3176E" w:rsidRPr="00AE6300" w:rsidRDefault="00A3176E" w:rsidP="00AE6300">
                    <w:pPr>
                      <w:pBdr>
                        <w:top w:val="single" w:sz="4" w:space="1" w:color="7F7F7F"/>
                      </w:pBdr>
                      <w:jc w:val="center"/>
                      <w:rPr>
                        <w:color w:val="548DD4"/>
                      </w:rPr>
                    </w:pPr>
                    <w:r w:rsidRPr="00AE6300">
                      <w:rPr>
                        <w:color w:val="548DD4"/>
                      </w:rPr>
                      <w:fldChar w:fldCharType="begin"/>
                    </w:r>
                    <w:r w:rsidRPr="00AE6300">
                      <w:rPr>
                        <w:color w:val="548DD4"/>
                      </w:rPr>
                      <w:instrText>PAGE   \* MERGEFORMAT</w:instrText>
                    </w:r>
                    <w:r w:rsidRPr="00AE6300">
                      <w:rPr>
                        <w:color w:val="548DD4"/>
                      </w:rPr>
                      <w:fldChar w:fldCharType="separate"/>
                    </w:r>
                    <w:r w:rsidR="00941708">
                      <w:rPr>
                        <w:noProof/>
                        <w:color w:val="548DD4"/>
                      </w:rPr>
                      <w:t>22</w:t>
                    </w:r>
                    <w:r w:rsidRPr="00AE6300">
                      <w:rPr>
                        <w:color w:val="548DD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DE69C" w14:textId="77777777" w:rsidR="00A3176E" w:rsidRDefault="00A3176E" w:rsidP="006443F5">
      <w:pPr>
        <w:spacing w:after="0" w:line="240" w:lineRule="auto"/>
      </w:pPr>
      <w:r>
        <w:separator/>
      </w:r>
    </w:p>
  </w:footnote>
  <w:footnote w:type="continuationSeparator" w:id="0">
    <w:p w14:paraId="21C45478" w14:textId="77777777" w:rsidR="00A3176E" w:rsidRDefault="00A3176E" w:rsidP="00644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709"/>
      <w:gridCol w:w="2875"/>
    </w:tblGrid>
    <w:tr w:rsidR="00A3176E" w:rsidRPr="00AE6300" w14:paraId="00519EF8" w14:textId="77777777" w:rsidTr="00AE6300">
      <w:tc>
        <w:tcPr>
          <w:tcW w:w="3500" w:type="pct"/>
          <w:tcBorders>
            <w:bottom w:val="single" w:sz="4" w:space="0" w:color="auto"/>
          </w:tcBorders>
          <w:vAlign w:val="bottom"/>
        </w:tcPr>
        <w:p w14:paraId="5BE7F72A" w14:textId="77777777" w:rsidR="00A3176E" w:rsidRPr="00AE6300" w:rsidRDefault="00A3176E" w:rsidP="00300122">
          <w:pPr>
            <w:pStyle w:val="a3"/>
            <w:rPr>
              <w:color w:val="76923C"/>
              <w:sz w:val="20"/>
              <w:szCs w:val="20"/>
            </w:rPr>
          </w:pPr>
          <w:r>
            <w:rPr>
              <w:b/>
              <w:bCs/>
              <w:caps/>
              <w:sz w:val="20"/>
              <w:szCs w:val="20"/>
            </w:rPr>
            <w:t>З</w:t>
          </w:r>
          <w:r w:rsidRPr="00AE6300">
            <w:rPr>
              <w:b/>
              <w:bCs/>
              <w:caps/>
              <w:sz w:val="20"/>
              <w:szCs w:val="20"/>
            </w:rPr>
            <w:t>АО «</w:t>
          </w:r>
          <w:r>
            <w:rPr>
              <w:b/>
              <w:bCs/>
              <w:caps/>
              <w:sz w:val="20"/>
              <w:szCs w:val="20"/>
            </w:rPr>
            <w:t xml:space="preserve">Терминал </w:t>
          </w:r>
          <w:r w:rsidRPr="00AE6300">
            <w:rPr>
              <w:b/>
              <w:bCs/>
              <w:caps/>
              <w:sz w:val="20"/>
              <w:szCs w:val="20"/>
            </w:rPr>
            <w:t>Владивосток»</w:t>
          </w:r>
        </w:p>
      </w:tc>
      <w:tc>
        <w:tcPr>
          <w:tcW w:w="1500" w:type="pct"/>
          <w:tcBorders>
            <w:bottom w:val="single" w:sz="4" w:space="0" w:color="943634"/>
          </w:tcBorders>
          <w:shd w:val="clear" w:color="auto" w:fill="548DD4"/>
          <w:vAlign w:val="bottom"/>
        </w:tcPr>
        <w:p w14:paraId="6D01FCF1" w14:textId="77777777" w:rsidR="00A3176E" w:rsidRPr="00300122" w:rsidRDefault="00A3176E" w:rsidP="003C0F7B">
          <w:pPr>
            <w:pStyle w:val="a3"/>
            <w:jc w:val="center"/>
            <w:rPr>
              <w:b/>
              <w:color w:val="FFFFFF"/>
              <w:sz w:val="20"/>
              <w:szCs w:val="20"/>
            </w:rPr>
          </w:pPr>
          <w:r w:rsidRPr="00300122">
            <w:rPr>
              <w:b/>
              <w:color w:val="FFFFFF"/>
              <w:sz w:val="20"/>
              <w:szCs w:val="20"/>
            </w:rPr>
            <w:t>ГОДОВОЙ ОТЧЕТ 201</w:t>
          </w:r>
          <w:r>
            <w:rPr>
              <w:b/>
              <w:color w:val="FFFFFF"/>
              <w:sz w:val="20"/>
              <w:szCs w:val="20"/>
            </w:rPr>
            <w:t>5</w:t>
          </w:r>
        </w:p>
      </w:tc>
    </w:tr>
  </w:tbl>
  <w:p w14:paraId="564C357B" w14:textId="77777777" w:rsidR="00A3176E" w:rsidRDefault="00A317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0_"/>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900" w:hanging="360"/>
      </w:pPr>
    </w:lvl>
  </w:abstractNum>
  <w:abstractNum w:abstractNumId="2" w15:restartNumberingAfterBreak="0">
    <w:nsid w:val="00000004"/>
    <w:multiLevelType w:val="multilevel"/>
    <w:tmpl w:val="718A213A"/>
    <w:name w:val="WW8Num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singleLevel"/>
    <w:tmpl w:val="00000006"/>
    <w:name w:val="WW8Num7"/>
    <w:lvl w:ilvl="0">
      <w:start w:val="1"/>
      <w:numFmt w:val="decimal"/>
      <w:suff w:val="space"/>
      <w:lvlText w:val="%1."/>
      <w:lvlJc w:val="left"/>
      <w:pPr>
        <w:tabs>
          <w:tab w:val="num" w:pos="0"/>
        </w:tabs>
        <w:ind w:left="1494" w:hanging="360"/>
      </w:pPr>
    </w:lvl>
  </w:abstractNum>
  <w:abstractNum w:abstractNumId="4" w15:restartNumberingAfterBreak="0">
    <w:nsid w:val="00000007"/>
    <w:multiLevelType w:val="singleLevel"/>
    <w:tmpl w:val="61322028"/>
    <w:name w:val="WW8Num8"/>
    <w:lvl w:ilvl="0">
      <w:start w:val="1"/>
      <w:numFmt w:val="decimal"/>
      <w:suff w:val="space"/>
      <w:lvlText w:val="%1."/>
      <w:lvlJc w:val="left"/>
      <w:pPr>
        <w:tabs>
          <w:tab w:val="num" w:pos="0"/>
        </w:tabs>
        <w:ind w:left="1080" w:hanging="360"/>
      </w:pPr>
      <w:rPr>
        <w:b w:val="0"/>
      </w:rPr>
    </w:lvl>
  </w:abstractNum>
  <w:abstractNum w:abstractNumId="5" w15:restartNumberingAfterBreak="0">
    <w:nsid w:val="00000008"/>
    <w:multiLevelType w:val="singleLevel"/>
    <w:tmpl w:val="5A88873E"/>
    <w:lvl w:ilvl="0">
      <w:start w:val="1"/>
      <w:numFmt w:val="bullet"/>
      <w:lvlText w:val=""/>
      <w:lvlPicBulletId w:val="0"/>
      <w:lvlJc w:val="left"/>
      <w:pPr>
        <w:ind w:left="1429" w:hanging="360"/>
      </w:pPr>
      <w:rPr>
        <w:rFonts w:ascii="Symbol" w:hAnsi="Symbol" w:hint="default"/>
        <w:color w:val="auto"/>
      </w:rPr>
    </w:lvl>
  </w:abstractNum>
  <w:abstractNum w:abstractNumId="6" w15:restartNumberingAfterBreak="0">
    <w:nsid w:val="00000009"/>
    <w:multiLevelType w:val="singleLevel"/>
    <w:tmpl w:val="DB1E9B7E"/>
    <w:name w:val="WW8Num10"/>
    <w:lvl w:ilvl="0">
      <w:start w:val="1"/>
      <w:numFmt w:val="decimal"/>
      <w:suff w:val="space"/>
      <w:lvlText w:val="%1."/>
      <w:lvlJc w:val="left"/>
      <w:pPr>
        <w:tabs>
          <w:tab w:val="num" w:pos="0"/>
        </w:tabs>
        <w:ind w:left="1701" w:hanging="567"/>
      </w:pPr>
      <w:rPr>
        <w:rFonts w:asciiTheme="minorHAnsi" w:eastAsia="Calibri" w:hAnsiTheme="minorHAnsi" w:cs="Times New Roman"/>
      </w:rPr>
    </w:lvl>
  </w:abstractNum>
  <w:abstractNum w:abstractNumId="7" w15:restartNumberingAfterBreak="0">
    <w:nsid w:val="0000000A"/>
    <w:multiLevelType w:val="singleLevel"/>
    <w:tmpl w:val="0000000A"/>
    <w:name w:val="WW8Num11"/>
    <w:lvl w:ilvl="0">
      <w:start w:val="1"/>
      <w:numFmt w:val="decimal"/>
      <w:lvlText w:val="%1."/>
      <w:lvlJc w:val="left"/>
      <w:pPr>
        <w:tabs>
          <w:tab w:val="num" w:pos="1069"/>
        </w:tabs>
        <w:ind w:left="1069" w:hanging="360"/>
      </w:pPr>
    </w:lvl>
  </w:abstractNum>
  <w:abstractNum w:abstractNumId="8" w15:restartNumberingAfterBreak="0">
    <w:nsid w:val="0000000B"/>
    <w:multiLevelType w:val="singleLevel"/>
    <w:tmpl w:val="0000000B"/>
    <w:name w:val="WW8Num12"/>
    <w:lvl w:ilvl="0">
      <w:start w:val="1"/>
      <w:numFmt w:val="decimal"/>
      <w:suff w:val="space"/>
      <w:lvlText w:val="%1."/>
      <w:lvlJc w:val="left"/>
      <w:pPr>
        <w:tabs>
          <w:tab w:val="num" w:pos="0"/>
        </w:tabs>
        <w:ind w:left="1080" w:hanging="360"/>
      </w:pPr>
      <w:rPr>
        <w:rFonts w:ascii="Symbol" w:hAnsi="Symbol" w:cs="Symbol"/>
      </w:rPr>
    </w:lvl>
  </w:abstractNum>
  <w:abstractNum w:abstractNumId="9" w15:restartNumberingAfterBreak="0">
    <w:nsid w:val="0000000D"/>
    <w:multiLevelType w:val="multilevel"/>
    <w:tmpl w:val="72689672"/>
    <w:name w:val="WW8Num14"/>
    <w:lvl w:ilvl="0">
      <w:start w:val="1"/>
      <w:numFmt w:val="decimal"/>
      <w:lvlText w:val="%1."/>
      <w:lvlJc w:val="left"/>
      <w:pPr>
        <w:tabs>
          <w:tab w:val="num" w:pos="1483"/>
        </w:tabs>
        <w:ind w:left="1483" w:hanging="360"/>
      </w:pPr>
      <w:rPr>
        <w:b w:val="0"/>
      </w:rPr>
    </w:lvl>
    <w:lvl w:ilvl="1">
      <w:start w:val="1"/>
      <w:numFmt w:val="decimal"/>
      <w:lvlText w:val="%2."/>
      <w:lvlJc w:val="left"/>
      <w:pPr>
        <w:tabs>
          <w:tab w:val="num" w:pos="1843"/>
        </w:tabs>
        <w:ind w:left="1843" w:hanging="360"/>
      </w:pPr>
    </w:lvl>
    <w:lvl w:ilvl="2">
      <w:start w:val="1"/>
      <w:numFmt w:val="decimal"/>
      <w:lvlText w:val="%3."/>
      <w:lvlJc w:val="left"/>
      <w:pPr>
        <w:tabs>
          <w:tab w:val="num" w:pos="2203"/>
        </w:tabs>
        <w:ind w:left="2203" w:hanging="360"/>
      </w:pPr>
    </w:lvl>
    <w:lvl w:ilvl="3">
      <w:start w:val="1"/>
      <w:numFmt w:val="decimal"/>
      <w:lvlText w:val="%4."/>
      <w:lvlJc w:val="left"/>
      <w:pPr>
        <w:tabs>
          <w:tab w:val="num" w:pos="2563"/>
        </w:tabs>
        <w:ind w:left="2563" w:hanging="360"/>
      </w:pPr>
    </w:lvl>
    <w:lvl w:ilvl="4">
      <w:start w:val="1"/>
      <w:numFmt w:val="decimal"/>
      <w:lvlText w:val="%5."/>
      <w:lvlJc w:val="left"/>
      <w:pPr>
        <w:tabs>
          <w:tab w:val="num" w:pos="2923"/>
        </w:tabs>
        <w:ind w:left="2923" w:hanging="360"/>
      </w:pPr>
    </w:lvl>
    <w:lvl w:ilvl="5">
      <w:start w:val="1"/>
      <w:numFmt w:val="decimal"/>
      <w:lvlText w:val="%6."/>
      <w:lvlJc w:val="left"/>
      <w:pPr>
        <w:tabs>
          <w:tab w:val="num" w:pos="3283"/>
        </w:tabs>
        <w:ind w:left="3283" w:hanging="360"/>
      </w:pPr>
    </w:lvl>
    <w:lvl w:ilvl="6">
      <w:start w:val="1"/>
      <w:numFmt w:val="decimal"/>
      <w:lvlText w:val="%7."/>
      <w:lvlJc w:val="left"/>
      <w:pPr>
        <w:tabs>
          <w:tab w:val="num" w:pos="3643"/>
        </w:tabs>
        <w:ind w:left="3643" w:hanging="360"/>
      </w:pPr>
    </w:lvl>
    <w:lvl w:ilvl="7">
      <w:start w:val="1"/>
      <w:numFmt w:val="decimal"/>
      <w:lvlText w:val="%8."/>
      <w:lvlJc w:val="left"/>
      <w:pPr>
        <w:tabs>
          <w:tab w:val="num" w:pos="4003"/>
        </w:tabs>
        <w:ind w:left="4003" w:hanging="360"/>
      </w:pPr>
    </w:lvl>
    <w:lvl w:ilvl="8">
      <w:start w:val="1"/>
      <w:numFmt w:val="decimal"/>
      <w:lvlText w:val="%9."/>
      <w:lvlJc w:val="left"/>
      <w:pPr>
        <w:tabs>
          <w:tab w:val="num" w:pos="4363"/>
        </w:tabs>
        <w:ind w:left="4363" w:hanging="360"/>
      </w:pPr>
    </w:lvl>
  </w:abstractNum>
  <w:abstractNum w:abstractNumId="10" w15:restartNumberingAfterBreak="0">
    <w:nsid w:val="0000000E"/>
    <w:multiLevelType w:val="multilevel"/>
    <w:tmpl w:val="3264A56C"/>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singleLevel"/>
    <w:tmpl w:val="8C9CDB44"/>
    <w:name w:val="WW8Num17"/>
    <w:lvl w:ilvl="0">
      <w:start w:val="1"/>
      <w:numFmt w:val="decimal"/>
      <w:suff w:val="space"/>
      <w:lvlText w:val="%1."/>
      <w:lvlJc w:val="left"/>
      <w:pPr>
        <w:tabs>
          <w:tab w:val="num" w:pos="0"/>
        </w:tabs>
        <w:ind w:left="927" w:hanging="360"/>
      </w:pPr>
      <w:rPr>
        <w:b w:val="0"/>
      </w:rPr>
    </w:lvl>
  </w:abstractNum>
  <w:abstractNum w:abstractNumId="13" w15:restartNumberingAfterBreak="0">
    <w:nsid w:val="00000011"/>
    <w:multiLevelType w:val="multilevel"/>
    <w:tmpl w:val="B0703924"/>
    <w:name w:val="WW8Num1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DB0AB9"/>
    <w:multiLevelType w:val="hybridMultilevel"/>
    <w:tmpl w:val="3008F76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02C4556B"/>
    <w:multiLevelType w:val="hybridMultilevel"/>
    <w:tmpl w:val="4F1EB5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6E94D00"/>
    <w:multiLevelType w:val="hybridMultilevel"/>
    <w:tmpl w:val="5D446324"/>
    <w:lvl w:ilvl="0" w:tplc="5A88873E">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08137E28"/>
    <w:multiLevelType w:val="hybridMultilevel"/>
    <w:tmpl w:val="A5E82274"/>
    <w:lvl w:ilvl="0" w:tplc="85A6C896">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0AB45D8B"/>
    <w:multiLevelType w:val="hybridMultilevel"/>
    <w:tmpl w:val="02E8C8D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0FF140B8"/>
    <w:multiLevelType w:val="hybridMultilevel"/>
    <w:tmpl w:val="1DF0EE2C"/>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2A5D34"/>
    <w:multiLevelType w:val="hybridMultilevel"/>
    <w:tmpl w:val="D4381874"/>
    <w:lvl w:ilvl="0" w:tplc="5A88873E">
      <w:start w:val="1"/>
      <w:numFmt w:val="bullet"/>
      <w:lvlText w:val=""/>
      <w:lvlPicBulletId w:val="0"/>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23467671"/>
    <w:multiLevelType w:val="hybridMultilevel"/>
    <w:tmpl w:val="BBAE861A"/>
    <w:lvl w:ilvl="0" w:tplc="0419000D">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86E38F4"/>
    <w:multiLevelType w:val="hybridMultilevel"/>
    <w:tmpl w:val="351849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8AF06D2"/>
    <w:multiLevelType w:val="hybridMultilevel"/>
    <w:tmpl w:val="BF22F192"/>
    <w:lvl w:ilvl="0" w:tplc="5A88873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BB56EDA"/>
    <w:multiLevelType w:val="hybridMultilevel"/>
    <w:tmpl w:val="3DB0E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12B6D9D"/>
    <w:multiLevelType w:val="hybridMultilevel"/>
    <w:tmpl w:val="B89CD184"/>
    <w:lvl w:ilvl="0" w:tplc="5A88873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9984475"/>
    <w:multiLevelType w:val="hybridMultilevel"/>
    <w:tmpl w:val="E0E2D842"/>
    <w:lvl w:ilvl="0" w:tplc="9D72AD8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A93AC1"/>
    <w:multiLevelType w:val="hybridMultilevel"/>
    <w:tmpl w:val="82CA21F0"/>
    <w:lvl w:ilvl="0" w:tplc="5A88873E">
      <w:start w:val="1"/>
      <w:numFmt w:val="bullet"/>
      <w:lvlText w:val=""/>
      <w:lvlPicBulletId w:val="0"/>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3AC973A8"/>
    <w:multiLevelType w:val="hybridMultilevel"/>
    <w:tmpl w:val="0B32EAF8"/>
    <w:lvl w:ilvl="0" w:tplc="860E44A6">
      <w:start w:val="1"/>
      <w:numFmt w:val="decimal"/>
      <w:suff w:val="space"/>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9" w15:restartNumberingAfterBreak="0">
    <w:nsid w:val="3CC46CE4"/>
    <w:multiLevelType w:val="hybridMultilevel"/>
    <w:tmpl w:val="F508CB28"/>
    <w:lvl w:ilvl="0" w:tplc="5A88873E">
      <w:start w:val="1"/>
      <w:numFmt w:val="bullet"/>
      <w:lvlText w:val=""/>
      <w:lvlPicBulletId w:val="0"/>
      <w:lvlJc w:val="left"/>
      <w:pPr>
        <w:ind w:left="1429" w:hanging="360"/>
      </w:pPr>
      <w:rPr>
        <w:rFonts w:ascii="Symbol" w:hAnsi="Symbol" w:hint="default"/>
        <w:color w:val="auto"/>
      </w:rPr>
    </w:lvl>
    <w:lvl w:ilvl="1" w:tplc="0419000D">
      <w:start w:val="1"/>
      <w:numFmt w:val="bullet"/>
      <w:lvlText w:val=""/>
      <w:lvlJc w:val="left"/>
      <w:pPr>
        <w:ind w:left="2149" w:hanging="360"/>
      </w:pPr>
      <w:rPr>
        <w:rFonts w:ascii="Wingdings" w:hAnsi="Wingdings"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FF611A7"/>
    <w:multiLevelType w:val="hybridMultilevel"/>
    <w:tmpl w:val="BA3405D0"/>
    <w:lvl w:ilvl="0" w:tplc="EF229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9E59A8"/>
    <w:multiLevelType w:val="hybridMultilevel"/>
    <w:tmpl w:val="9E9A1390"/>
    <w:lvl w:ilvl="0" w:tplc="5A88873E">
      <w:start w:val="1"/>
      <w:numFmt w:val="bullet"/>
      <w:lvlText w:val=""/>
      <w:lvlPicBulletId w:val="0"/>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443E506F"/>
    <w:multiLevelType w:val="hybridMultilevel"/>
    <w:tmpl w:val="CB700B9A"/>
    <w:lvl w:ilvl="0" w:tplc="5A88873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101861"/>
    <w:multiLevelType w:val="hybridMultilevel"/>
    <w:tmpl w:val="F7ECABC4"/>
    <w:lvl w:ilvl="0" w:tplc="73088918">
      <w:start w:val="1"/>
      <w:numFmt w:val="decimal"/>
      <w:lvlText w:val="%1)"/>
      <w:lvlJc w:val="left"/>
      <w:pPr>
        <w:ind w:left="1758" w:hanging="105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34545F2"/>
    <w:multiLevelType w:val="hybridMultilevel"/>
    <w:tmpl w:val="2BBAE814"/>
    <w:lvl w:ilvl="0" w:tplc="5A88873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6751A4F"/>
    <w:multiLevelType w:val="hybridMultilevel"/>
    <w:tmpl w:val="6D98D13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A34380"/>
    <w:multiLevelType w:val="hybridMultilevel"/>
    <w:tmpl w:val="6A1E5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9D60CC"/>
    <w:multiLevelType w:val="hybridMultilevel"/>
    <w:tmpl w:val="7F52D382"/>
    <w:lvl w:ilvl="0" w:tplc="8488F31E">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5BAF1FE5"/>
    <w:multiLevelType w:val="hybridMultilevel"/>
    <w:tmpl w:val="1D0845C6"/>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BE38B5"/>
    <w:multiLevelType w:val="hybridMultilevel"/>
    <w:tmpl w:val="EA22BAE0"/>
    <w:lvl w:ilvl="0" w:tplc="24A2C5F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48713C"/>
    <w:multiLevelType w:val="hybridMultilevel"/>
    <w:tmpl w:val="B5D64CB2"/>
    <w:lvl w:ilvl="0" w:tplc="D77E815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8D1C5A"/>
    <w:multiLevelType w:val="multilevel"/>
    <w:tmpl w:val="E500C24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65C86559"/>
    <w:multiLevelType w:val="hybridMultilevel"/>
    <w:tmpl w:val="A5C0576C"/>
    <w:lvl w:ilvl="0" w:tplc="5A88873E">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7A56BB4"/>
    <w:multiLevelType w:val="hybridMultilevel"/>
    <w:tmpl w:val="41828C96"/>
    <w:lvl w:ilvl="0" w:tplc="81E2450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7F90A4B"/>
    <w:multiLevelType w:val="hybridMultilevel"/>
    <w:tmpl w:val="8C7AAAC0"/>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1BC7AF8"/>
    <w:multiLevelType w:val="hybridMultilevel"/>
    <w:tmpl w:val="84CC19F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F769A3"/>
    <w:multiLevelType w:val="hybridMultilevel"/>
    <w:tmpl w:val="19762300"/>
    <w:lvl w:ilvl="0" w:tplc="0419000D">
      <w:start w:val="1"/>
      <w:numFmt w:val="bullet"/>
      <w:lvlText w:val=""/>
      <w:lvlJc w:val="left"/>
      <w:pPr>
        <w:ind w:left="1495" w:hanging="360"/>
      </w:pPr>
      <w:rPr>
        <w:rFonts w:ascii="Wingdings" w:hAnsi="Wingdings"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7" w15:restartNumberingAfterBreak="0">
    <w:nsid w:val="7F635A12"/>
    <w:multiLevelType w:val="hybridMultilevel"/>
    <w:tmpl w:val="C862E73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5"/>
  </w:num>
  <w:num w:numId="4">
    <w:abstractNumId w:val="4"/>
  </w:num>
  <w:num w:numId="5">
    <w:abstractNumId w:val="42"/>
  </w:num>
  <w:num w:numId="6">
    <w:abstractNumId w:val="32"/>
  </w:num>
  <w:num w:numId="7">
    <w:abstractNumId w:val="31"/>
  </w:num>
  <w:num w:numId="8">
    <w:abstractNumId w:val="27"/>
  </w:num>
  <w:num w:numId="9">
    <w:abstractNumId w:val="1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43"/>
  </w:num>
  <w:num w:numId="17">
    <w:abstractNumId w:val="24"/>
  </w:num>
  <w:num w:numId="18">
    <w:abstractNumId w:val="39"/>
  </w:num>
  <w:num w:numId="19">
    <w:abstractNumId w:val="26"/>
  </w:num>
  <w:num w:numId="20">
    <w:abstractNumId w:val="25"/>
  </w:num>
  <w:num w:numId="21">
    <w:abstractNumId w:val="29"/>
  </w:num>
  <w:num w:numId="22">
    <w:abstractNumId w:val="16"/>
  </w:num>
  <w:num w:numId="23">
    <w:abstractNumId w:val="14"/>
  </w:num>
  <w:num w:numId="24">
    <w:abstractNumId w:val="19"/>
  </w:num>
  <w:num w:numId="25">
    <w:abstractNumId w:val="23"/>
  </w:num>
  <w:num w:numId="26">
    <w:abstractNumId w:val="20"/>
  </w:num>
  <w:num w:numId="27">
    <w:abstractNumId w:val="0"/>
  </w:num>
  <w:num w:numId="28">
    <w:abstractNumId w:val="37"/>
  </w:num>
  <w:num w:numId="29">
    <w:abstractNumId w:val="7"/>
  </w:num>
  <w:num w:numId="30">
    <w:abstractNumId w:val="28"/>
  </w:num>
  <w:num w:numId="31">
    <w:abstractNumId w:val="17"/>
  </w:num>
  <w:num w:numId="32">
    <w:abstractNumId w:val="40"/>
  </w:num>
  <w:num w:numId="33">
    <w:abstractNumId w:val="46"/>
  </w:num>
  <w:num w:numId="34">
    <w:abstractNumId w:val="47"/>
  </w:num>
  <w:num w:numId="35">
    <w:abstractNumId w:val="35"/>
  </w:num>
  <w:num w:numId="36">
    <w:abstractNumId w:val="45"/>
  </w:num>
  <w:num w:numId="37">
    <w:abstractNumId w:val="38"/>
  </w:num>
  <w:num w:numId="38">
    <w:abstractNumId w:val="30"/>
  </w:num>
  <w:num w:numId="39">
    <w:abstractNumId w:val="41"/>
  </w:num>
  <w:num w:numId="40">
    <w:abstractNumId w:val="22"/>
  </w:num>
  <w:num w:numId="41">
    <w:abstractNumId w:val="44"/>
  </w:num>
  <w:num w:numId="42">
    <w:abstractNumId w:val="21"/>
  </w:num>
  <w:num w:numId="43">
    <w:abstractNumId w:val="36"/>
  </w:num>
  <w:num w:numId="44">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F5"/>
    <w:rsid w:val="00001B5C"/>
    <w:rsid w:val="00002857"/>
    <w:rsid w:val="000029F1"/>
    <w:rsid w:val="00003C63"/>
    <w:rsid w:val="00005E44"/>
    <w:rsid w:val="000063EB"/>
    <w:rsid w:val="00007B55"/>
    <w:rsid w:val="000109A4"/>
    <w:rsid w:val="000125B5"/>
    <w:rsid w:val="000169E7"/>
    <w:rsid w:val="00017193"/>
    <w:rsid w:val="00017658"/>
    <w:rsid w:val="0002300C"/>
    <w:rsid w:val="00024568"/>
    <w:rsid w:val="00025EEE"/>
    <w:rsid w:val="00026196"/>
    <w:rsid w:val="00026D50"/>
    <w:rsid w:val="00027608"/>
    <w:rsid w:val="0003066D"/>
    <w:rsid w:val="00032404"/>
    <w:rsid w:val="00034BA9"/>
    <w:rsid w:val="000360F7"/>
    <w:rsid w:val="000365AE"/>
    <w:rsid w:val="00037153"/>
    <w:rsid w:val="00045EA6"/>
    <w:rsid w:val="000476DE"/>
    <w:rsid w:val="00047702"/>
    <w:rsid w:val="0004799A"/>
    <w:rsid w:val="00053A50"/>
    <w:rsid w:val="00053B65"/>
    <w:rsid w:val="00054524"/>
    <w:rsid w:val="00056A7E"/>
    <w:rsid w:val="00057301"/>
    <w:rsid w:val="00060625"/>
    <w:rsid w:val="00061B4A"/>
    <w:rsid w:val="0006451B"/>
    <w:rsid w:val="00064740"/>
    <w:rsid w:val="00065AE7"/>
    <w:rsid w:val="00065C02"/>
    <w:rsid w:val="00071FB3"/>
    <w:rsid w:val="000760F5"/>
    <w:rsid w:val="00077A6E"/>
    <w:rsid w:val="00080052"/>
    <w:rsid w:val="00080B43"/>
    <w:rsid w:val="00080BF7"/>
    <w:rsid w:val="00082C45"/>
    <w:rsid w:val="000833C9"/>
    <w:rsid w:val="000856A7"/>
    <w:rsid w:val="000872BD"/>
    <w:rsid w:val="00090351"/>
    <w:rsid w:val="00090C2D"/>
    <w:rsid w:val="00093435"/>
    <w:rsid w:val="000943C0"/>
    <w:rsid w:val="00094814"/>
    <w:rsid w:val="00094F87"/>
    <w:rsid w:val="00096AB7"/>
    <w:rsid w:val="00097599"/>
    <w:rsid w:val="000A0315"/>
    <w:rsid w:val="000A142E"/>
    <w:rsid w:val="000A3FDA"/>
    <w:rsid w:val="000A47C4"/>
    <w:rsid w:val="000A4D94"/>
    <w:rsid w:val="000A585C"/>
    <w:rsid w:val="000B2F05"/>
    <w:rsid w:val="000B3985"/>
    <w:rsid w:val="000B4F0F"/>
    <w:rsid w:val="000B5155"/>
    <w:rsid w:val="000B69DB"/>
    <w:rsid w:val="000C00BF"/>
    <w:rsid w:val="000C24B0"/>
    <w:rsid w:val="000C25F9"/>
    <w:rsid w:val="000C2665"/>
    <w:rsid w:val="000C4F94"/>
    <w:rsid w:val="000C5452"/>
    <w:rsid w:val="000C7DE6"/>
    <w:rsid w:val="000D399E"/>
    <w:rsid w:val="000D7976"/>
    <w:rsid w:val="000E1FFC"/>
    <w:rsid w:val="000E3E8E"/>
    <w:rsid w:val="000E4F80"/>
    <w:rsid w:val="000E77B6"/>
    <w:rsid w:val="000F254B"/>
    <w:rsid w:val="000F2EDF"/>
    <w:rsid w:val="000F3370"/>
    <w:rsid w:val="00101177"/>
    <w:rsid w:val="0010154D"/>
    <w:rsid w:val="00106292"/>
    <w:rsid w:val="0010754F"/>
    <w:rsid w:val="0011020D"/>
    <w:rsid w:val="00110666"/>
    <w:rsid w:val="001115C7"/>
    <w:rsid w:val="00114919"/>
    <w:rsid w:val="001156B9"/>
    <w:rsid w:val="00116545"/>
    <w:rsid w:val="0011663D"/>
    <w:rsid w:val="00116820"/>
    <w:rsid w:val="00121554"/>
    <w:rsid w:val="00122416"/>
    <w:rsid w:val="00123427"/>
    <w:rsid w:val="001240D3"/>
    <w:rsid w:val="00130489"/>
    <w:rsid w:val="00130F70"/>
    <w:rsid w:val="00131B99"/>
    <w:rsid w:val="00132245"/>
    <w:rsid w:val="00132914"/>
    <w:rsid w:val="001334AA"/>
    <w:rsid w:val="00135E40"/>
    <w:rsid w:val="00136246"/>
    <w:rsid w:val="00141EB2"/>
    <w:rsid w:val="001424EC"/>
    <w:rsid w:val="00144330"/>
    <w:rsid w:val="00145E56"/>
    <w:rsid w:val="00145FD6"/>
    <w:rsid w:val="001462D8"/>
    <w:rsid w:val="00150B7B"/>
    <w:rsid w:val="001525A8"/>
    <w:rsid w:val="001553DB"/>
    <w:rsid w:val="00156DE4"/>
    <w:rsid w:val="00163923"/>
    <w:rsid w:val="001648D2"/>
    <w:rsid w:val="0016675C"/>
    <w:rsid w:val="00170792"/>
    <w:rsid w:val="00171367"/>
    <w:rsid w:val="001727B7"/>
    <w:rsid w:val="001728A1"/>
    <w:rsid w:val="00172CAE"/>
    <w:rsid w:val="00174355"/>
    <w:rsid w:val="00176681"/>
    <w:rsid w:val="0017723F"/>
    <w:rsid w:val="001803D6"/>
    <w:rsid w:val="0018099E"/>
    <w:rsid w:val="00182FBC"/>
    <w:rsid w:val="00183764"/>
    <w:rsid w:val="00183A64"/>
    <w:rsid w:val="00184B7C"/>
    <w:rsid w:val="00190B09"/>
    <w:rsid w:val="001931D8"/>
    <w:rsid w:val="0019457D"/>
    <w:rsid w:val="00196538"/>
    <w:rsid w:val="001A3A7F"/>
    <w:rsid w:val="001A53D8"/>
    <w:rsid w:val="001A76F5"/>
    <w:rsid w:val="001A7AE4"/>
    <w:rsid w:val="001B0A46"/>
    <w:rsid w:val="001B142F"/>
    <w:rsid w:val="001B1D7C"/>
    <w:rsid w:val="001B39DF"/>
    <w:rsid w:val="001B4460"/>
    <w:rsid w:val="001B4D35"/>
    <w:rsid w:val="001B5E7A"/>
    <w:rsid w:val="001B664A"/>
    <w:rsid w:val="001C06DC"/>
    <w:rsid w:val="001C3F0E"/>
    <w:rsid w:val="001C4D92"/>
    <w:rsid w:val="001C5D8C"/>
    <w:rsid w:val="001C5E62"/>
    <w:rsid w:val="001C6045"/>
    <w:rsid w:val="001C7D11"/>
    <w:rsid w:val="001D0E98"/>
    <w:rsid w:val="001D2360"/>
    <w:rsid w:val="001D4158"/>
    <w:rsid w:val="001D5EC6"/>
    <w:rsid w:val="001D67BB"/>
    <w:rsid w:val="001D68BB"/>
    <w:rsid w:val="001E08D4"/>
    <w:rsid w:val="001E0E62"/>
    <w:rsid w:val="001E1D47"/>
    <w:rsid w:val="001E2BFC"/>
    <w:rsid w:val="001E3587"/>
    <w:rsid w:val="001E47A0"/>
    <w:rsid w:val="001E783F"/>
    <w:rsid w:val="001F1882"/>
    <w:rsid w:val="001F2A5F"/>
    <w:rsid w:val="001F2D83"/>
    <w:rsid w:val="001F2FF5"/>
    <w:rsid w:val="001F41A1"/>
    <w:rsid w:val="001F474B"/>
    <w:rsid w:val="001F49A9"/>
    <w:rsid w:val="001F503F"/>
    <w:rsid w:val="001F5372"/>
    <w:rsid w:val="001F620D"/>
    <w:rsid w:val="002001F1"/>
    <w:rsid w:val="0020154F"/>
    <w:rsid w:val="00202C9D"/>
    <w:rsid w:val="0020369F"/>
    <w:rsid w:val="00203E46"/>
    <w:rsid w:val="00204DB6"/>
    <w:rsid w:val="00204F54"/>
    <w:rsid w:val="00205CE0"/>
    <w:rsid w:val="00206903"/>
    <w:rsid w:val="00207E9B"/>
    <w:rsid w:val="002105DE"/>
    <w:rsid w:val="00210A98"/>
    <w:rsid w:val="002112BC"/>
    <w:rsid w:val="00212DA7"/>
    <w:rsid w:val="00213890"/>
    <w:rsid w:val="0021697F"/>
    <w:rsid w:val="0021731E"/>
    <w:rsid w:val="002177FB"/>
    <w:rsid w:val="002228CD"/>
    <w:rsid w:val="00224166"/>
    <w:rsid w:val="002247F2"/>
    <w:rsid w:val="00225690"/>
    <w:rsid w:val="002266D3"/>
    <w:rsid w:val="002267C1"/>
    <w:rsid w:val="00226B2F"/>
    <w:rsid w:val="00226CA0"/>
    <w:rsid w:val="0023012F"/>
    <w:rsid w:val="00232D86"/>
    <w:rsid w:val="002355CB"/>
    <w:rsid w:val="002356E0"/>
    <w:rsid w:val="002401FB"/>
    <w:rsid w:val="00240262"/>
    <w:rsid w:val="00240821"/>
    <w:rsid w:val="00240B9B"/>
    <w:rsid w:val="002436EC"/>
    <w:rsid w:val="00244D7D"/>
    <w:rsid w:val="00245D7B"/>
    <w:rsid w:val="00251723"/>
    <w:rsid w:val="00255310"/>
    <w:rsid w:val="002565EA"/>
    <w:rsid w:val="0025668A"/>
    <w:rsid w:val="00257C66"/>
    <w:rsid w:val="002609C1"/>
    <w:rsid w:val="00262F37"/>
    <w:rsid w:val="00267C39"/>
    <w:rsid w:val="00274802"/>
    <w:rsid w:val="00274ED5"/>
    <w:rsid w:val="00275135"/>
    <w:rsid w:val="00276293"/>
    <w:rsid w:val="0027761A"/>
    <w:rsid w:val="00277A36"/>
    <w:rsid w:val="00282727"/>
    <w:rsid w:val="00283988"/>
    <w:rsid w:val="002853C3"/>
    <w:rsid w:val="0028581A"/>
    <w:rsid w:val="00285ABD"/>
    <w:rsid w:val="00287B3E"/>
    <w:rsid w:val="0029048E"/>
    <w:rsid w:val="00292595"/>
    <w:rsid w:val="00292A6E"/>
    <w:rsid w:val="002945F3"/>
    <w:rsid w:val="0029520B"/>
    <w:rsid w:val="002964F2"/>
    <w:rsid w:val="002A0B49"/>
    <w:rsid w:val="002A1535"/>
    <w:rsid w:val="002A28F3"/>
    <w:rsid w:val="002A5EB7"/>
    <w:rsid w:val="002A6861"/>
    <w:rsid w:val="002B3480"/>
    <w:rsid w:val="002B3DC5"/>
    <w:rsid w:val="002B4679"/>
    <w:rsid w:val="002B67A9"/>
    <w:rsid w:val="002C11D7"/>
    <w:rsid w:val="002C47D3"/>
    <w:rsid w:val="002C4A4E"/>
    <w:rsid w:val="002C6147"/>
    <w:rsid w:val="002D22D9"/>
    <w:rsid w:val="002D27B5"/>
    <w:rsid w:val="002D2E4A"/>
    <w:rsid w:val="002D4553"/>
    <w:rsid w:val="002D5F0B"/>
    <w:rsid w:val="002D79E2"/>
    <w:rsid w:val="002E010E"/>
    <w:rsid w:val="002E1B2E"/>
    <w:rsid w:val="002E2305"/>
    <w:rsid w:val="002E341A"/>
    <w:rsid w:val="002E3F11"/>
    <w:rsid w:val="002E485C"/>
    <w:rsid w:val="002F0712"/>
    <w:rsid w:val="002F07F2"/>
    <w:rsid w:val="002F1645"/>
    <w:rsid w:val="002F1CF6"/>
    <w:rsid w:val="002F47D6"/>
    <w:rsid w:val="002F575F"/>
    <w:rsid w:val="002F7F80"/>
    <w:rsid w:val="002F7F91"/>
    <w:rsid w:val="00300122"/>
    <w:rsid w:val="0030026F"/>
    <w:rsid w:val="00301FA9"/>
    <w:rsid w:val="00305C17"/>
    <w:rsid w:val="00305DBB"/>
    <w:rsid w:val="00306CA5"/>
    <w:rsid w:val="0031024A"/>
    <w:rsid w:val="003115E5"/>
    <w:rsid w:val="003140C9"/>
    <w:rsid w:val="00323F5E"/>
    <w:rsid w:val="00327850"/>
    <w:rsid w:val="00327D2A"/>
    <w:rsid w:val="00330DF2"/>
    <w:rsid w:val="00333635"/>
    <w:rsid w:val="0033551D"/>
    <w:rsid w:val="00335995"/>
    <w:rsid w:val="0034061D"/>
    <w:rsid w:val="00340A7C"/>
    <w:rsid w:val="003427BF"/>
    <w:rsid w:val="00342935"/>
    <w:rsid w:val="0034306B"/>
    <w:rsid w:val="0034339A"/>
    <w:rsid w:val="003433B0"/>
    <w:rsid w:val="00343AC2"/>
    <w:rsid w:val="00343F5D"/>
    <w:rsid w:val="0034577B"/>
    <w:rsid w:val="00347440"/>
    <w:rsid w:val="00352420"/>
    <w:rsid w:val="00354CE0"/>
    <w:rsid w:val="00356D98"/>
    <w:rsid w:val="00357299"/>
    <w:rsid w:val="00357322"/>
    <w:rsid w:val="00357352"/>
    <w:rsid w:val="00357483"/>
    <w:rsid w:val="00357529"/>
    <w:rsid w:val="00360212"/>
    <w:rsid w:val="0036038C"/>
    <w:rsid w:val="00361B57"/>
    <w:rsid w:val="0036425F"/>
    <w:rsid w:val="003711AC"/>
    <w:rsid w:val="003727E7"/>
    <w:rsid w:val="00372C3D"/>
    <w:rsid w:val="00374DC6"/>
    <w:rsid w:val="00380999"/>
    <w:rsid w:val="0038171D"/>
    <w:rsid w:val="003827CA"/>
    <w:rsid w:val="00383975"/>
    <w:rsid w:val="00383E85"/>
    <w:rsid w:val="003871EF"/>
    <w:rsid w:val="00393AFB"/>
    <w:rsid w:val="0039416E"/>
    <w:rsid w:val="00397B56"/>
    <w:rsid w:val="003A0966"/>
    <w:rsid w:val="003A31C4"/>
    <w:rsid w:val="003A39F2"/>
    <w:rsid w:val="003B33EF"/>
    <w:rsid w:val="003B36ED"/>
    <w:rsid w:val="003B57FF"/>
    <w:rsid w:val="003B5FA7"/>
    <w:rsid w:val="003B6967"/>
    <w:rsid w:val="003B7BB2"/>
    <w:rsid w:val="003B7EE9"/>
    <w:rsid w:val="003C0930"/>
    <w:rsid w:val="003C0CD2"/>
    <w:rsid w:val="003C0F7B"/>
    <w:rsid w:val="003C3DD3"/>
    <w:rsid w:val="003C4A6B"/>
    <w:rsid w:val="003C63C4"/>
    <w:rsid w:val="003D0301"/>
    <w:rsid w:val="003D2C44"/>
    <w:rsid w:val="003D38F3"/>
    <w:rsid w:val="003D4991"/>
    <w:rsid w:val="003D4D1F"/>
    <w:rsid w:val="003D4DC9"/>
    <w:rsid w:val="003D6252"/>
    <w:rsid w:val="003E1366"/>
    <w:rsid w:val="003E5B04"/>
    <w:rsid w:val="003E604B"/>
    <w:rsid w:val="003E797D"/>
    <w:rsid w:val="003E7DD0"/>
    <w:rsid w:val="003F2ECF"/>
    <w:rsid w:val="003F34FA"/>
    <w:rsid w:val="003F3BD7"/>
    <w:rsid w:val="003F51BE"/>
    <w:rsid w:val="003F650B"/>
    <w:rsid w:val="00401BC8"/>
    <w:rsid w:val="00404325"/>
    <w:rsid w:val="004055A7"/>
    <w:rsid w:val="004074CC"/>
    <w:rsid w:val="00411AD5"/>
    <w:rsid w:val="004124BE"/>
    <w:rsid w:val="00416288"/>
    <w:rsid w:val="00416416"/>
    <w:rsid w:val="00422077"/>
    <w:rsid w:val="004267C8"/>
    <w:rsid w:val="00426D9A"/>
    <w:rsid w:val="0043163B"/>
    <w:rsid w:val="00431B71"/>
    <w:rsid w:val="00435B36"/>
    <w:rsid w:val="00437814"/>
    <w:rsid w:val="0044105E"/>
    <w:rsid w:val="00443F2D"/>
    <w:rsid w:val="004444EC"/>
    <w:rsid w:val="00446ADF"/>
    <w:rsid w:val="004505D6"/>
    <w:rsid w:val="00451A56"/>
    <w:rsid w:val="00452020"/>
    <w:rsid w:val="00452969"/>
    <w:rsid w:val="00452C80"/>
    <w:rsid w:val="00455618"/>
    <w:rsid w:val="00455923"/>
    <w:rsid w:val="0045612B"/>
    <w:rsid w:val="00456376"/>
    <w:rsid w:val="00456BEE"/>
    <w:rsid w:val="00457FBB"/>
    <w:rsid w:val="00461990"/>
    <w:rsid w:val="00463B7A"/>
    <w:rsid w:val="00464220"/>
    <w:rsid w:val="0046541E"/>
    <w:rsid w:val="0046559E"/>
    <w:rsid w:val="004658FC"/>
    <w:rsid w:val="004660C9"/>
    <w:rsid w:val="00466C47"/>
    <w:rsid w:val="0046745D"/>
    <w:rsid w:val="0047078C"/>
    <w:rsid w:val="00471EC5"/>
    <w:rsid w:val="00473732"/>
    <w:rsid w:val="00475692"/>
    <w:rsid w:val="0047579D"/>
    <w:rsid w:val="0047630A"/>
    <w:rsid w:val="00477BD9"/>
    <w:rsid w:val="004820C9"/>
    <w:rsid w:val="00482525"/>
    <w:rsid w:val="00483F68"/>
    <w:rsid w:val="00484A60"/>
    <w:rsid w:val="004867CB"/>
    <w:rsid w:val="00490C2E"/>
    <w:rsid w:val="00490E0C"/>
    <w:rsid w:val="004919C7"/>
    <w:rsid w:val="00493490"/>
    <w:rsid w:val="00495345"/>
    <w:rsid w:val="00495D24"/>
    <w:rsid w:val="004979E4"/>
    <w:rsid w:val="004A1D51"/>
    <w:rsid w:val="004A290D"/>
    <w:rsid w:val="004A37BC"/>
    <w:rsid w:val="004A39E3"/>
    <w:rsid w:val="004A47BA"/>
    <w:rsid w:val="004A54BF"/>
    <w:rsid w:val="004B0D70"/>
    <w:rsid w:val="004B30CC"/>
    <w:rsid w:val="004B378D"/>
    <w:rsid w:val="004B45D1"/>
    <w:rsid w:val="004B50AD"/>
    <w:rsid w:val="004B562B"/>
    <w:rsid w:val="004B60B8"/>
    <w:rsid w:val="004B735D"/>
    <w:rsid w:val="004C2260"/>
    <w:rsid w:val="004C25CB"/>
    <w:rsid w:val="004C42DE"/>
    <w:rsid w:val="004D05F9"/>
    <w:rsid w:val="004D25BA"/>
    <w:rsid w:val="004D351B"/>
    <w:rsid w:val="004D3BA4"/>
    <w:rsid w:val="004D3C8B"/>
    <w:rsid w:val="004D4848"/>
    <w:rsid w:val="004D518C"/>
    <w:rsid w:val="004D53B5"/>
    <w:rsid w:val="004D5616"/>
    <w:rsid w:val="004E040B"/>
    <w:rsid w:val="004E0BF1"/>
    <w:rsid w:val="004E3835"/>
    <w:rsid w:val="004E3BBD"/>
    <w:rsid w:val="004F04AF"/>
    <w:rsid w:val="004F4902"/>
    <w:rsid w:val="004F4D67"/>
    <w:rsid w:val="004F5173"/>
    <w:rsid w:val="00502441"/>
    <w:rsid w:val="00502599"/>
    <w:rsid w:val="00502D7A"/>
    <w:rsid w:val="0051170F"/>
    <w:rsid w:val="00513A68"/>
    <w:rsid w:val="0051425C"/>
    <w:rsid w:val="00515FAB"/>
    <w:rsid w:val="00522B24"/>
    <w:rsid w:val="00523902"/>
    <w:rsid w:val="005251F3"/>
    <w:rsid w:val="00526D6F"/>
    <w:rsid w:val="0052701B"/>
    <w:rsid w:val="005275DA"/>
    <w:rsid w:val="00532380"/>
    <w:rsid w:val="00535E31"/>
    <w:rsid w:val="00537956"/>
    <w:rsid w:val="00540A10"/>
    <w:rsid w:val="0054496A"/>
    <w:rsid w:val="00545EE4"/>
    <w:rsid w:val="00550F41"/>
    <w:rsid w:val="00551F0D"/>
    <w:rsid w:val="00552A3B"/>
    <w:rsid w:val="00556343"/>
    <w:rsid w:val="00561B26"/>
    <w:rsid w:val="005627B3"/>
    <w:rsid w:val="00565FAE"/>
    <w:rsid w:val="005666BD"/>
    <w:rsid w:val="005700F2"/>
    <w:rsid w:val="00572649"/>
    <w:rsid w:val="00577004"/>
    <w:rsid w:val="005815FA"/>
    <w:rsid w:val="00582A32"/>
    <w:rsid w:val="0058482F"/>
    <w:rsid w:val="0058486B"/>
    <w:rsid w:val="00585CA1"/>
    <w:rsid w:val="00593836"/>
    <w:rsid w:val="00595D1E"/>
    <w:rsid w:val="00597E98"/>
    <w:rsid w:val="005A05CF"/>
    <w:rsid w:val="005A071A"/>
    <w:rsid w:val="005A1FB7"/>
    <w:rsid w:val="005A2D6E"/>
    <w:rsid w:val="005A3205"/>
    <w:rsid w:val="005A5685"/>
    <w:rsid w:val="005A5903"/>
    <w:rsid w:val="005A5EEB"/>
    <w:rsid w:val="005A6D3A"/>
    <w:rsid w:val="005B03A8"/>
    <w:rsid w:val="005B082C"/>
    <w:rsid w:val="005B27E3"/>
    <w:rsid w:val="005B5D66"/>
    <w:rsid w:val="005C0063"/>
    <w:rsid w:val="005C038B"/>
    <w:rsid w:val="005C0EA2"/>
    <w:rsid w:val="005C141B"/>
    <w:rsid w:val="005C233F"/>
    <w:rsid w:val="005C315B"/>
    <w:rsid w:val="005C37A2"/>
    <w:rsid w:val="005C56D8"/>
    <w:rsid w:val="005C6EC8"/>
    <w:rsid w:val="005C7879"/>
    <w:rsid w:val="005C7E97"/>
    <w:rsid w:val="005D1549"/>
    <w:rsid w:val="005D1DDD"/>
    <w:rsid w:val="005D2785"/>
    <w:rsid w:val="005D41D8"/>
    <w:rsid w:val="005D6013"/>
    <w:rsid w:val="005D74C1"/>
    <w:rsid w:val="005D7799"/>
    <w:rsid w:val="005E0609"/>
    <w:rsid w:val="005E0F3D"/>
    <w:rsid w:val="005E1D12"/>
    <w:rsid w:val="005E30E2"/>
    <w:rsid w:val="005E454C"/>
    <w:rsid w:val="005E4A69"/>
    <w:rsid w:val="005E4DBF"/>
    <w:rsid w:val="005E578B"/>
    <w:rsid w:val="005F1F06"/>
    <w:rsid w:val="005F3787"/>
    <w:rsid w:val="005F3DF5"/>
    <w:rsid w:val="005F4957"/>
    <w:rsid w:val="005F5F38"/>
    <w:rsid w:val="005F74F1"/>
    <w:rsid w:val="005F7639"/>
    <w:rsid w:val="00601E3C"/>
    <w:rsid w:val="00605EA3"/>
    <w:rsid w:val="00606F5C"/>
    <w:rsid w:val="00607B07"/>
    <w:rsid w:val="00610D6A"/>
    <w:rsid w:val="006110C9"/>
    <w:rsid w:val="00614AF5"/>
    <w:rsid w:val="00615970"/>
    <w:rsid w:val="00616C7E"/>
    <w:rsid w:val="00616E97"/>
    <w:rsid w:val="00616F20"/>
    <w:rsid w:val="00617ABC"/>
    <w:rsid w:val="006206E7"/>
    <w:rsid w:val="0062081F"/>
    <w:rsid w:val="00620B05"/>
    <w:rsid w:val="00622C51"/>
    <w:rsid w:val="00623602"/>
    <w:rsid w:val="00623C17"/>
    <w:rsid w:val="00624838"/>
    <w:rsid w:val="00625846"/>
    <w:rsid w:val="00626578"/>
    <w:rsid w:val="00626AA7"/>
    <w:rsid w:val="00630953"/>
    <w:rsid w:val="0063128F"/>
    <w:rsid w:val="00631795"/>
    <w:rsid w:val="006323A2"/>
    <w:rsid w:val="006355AC"/>
    <w:rsid w:val="0063605C"/>
    <w:rsid w:val="00641B55"/>
    <w:rsid w:val="00641FD2"/>
    <w:rsid w:val="006443F5"/>
    <w:rsid w:val="006445DE"/>
    <w:rsid w:val="00645558"/>
    <w:rsid w:val="006470B5"/>
    <w:rsid w:val="00647FDD"/>
    <w:rsid w:val="0065037B"/>
    <w:rsid w:val="00650383"/>
    <w:rsid w:val="006507F7"/>
    <w:rsid w:val="00651F1B"/>
    <w:rsid w:val="00652086"/>
    <w:rsid w:val="00655E72"/>
    <w:rsid w:val="0066146F"/>
    <w:rsid w:val="00662870"/>
    <w:rsid w:val="00663AC2"/>
    <w:rsid w:val="0066626C"/>
    <w:rsid w:val="00671EB6"/>
    <w:rsid w:val="006763AB"/>
    <w:rsid w:val="0067658A"/>
    <w:rsid w:val="0067661C"/>
    <w:rsid w:val="006832B7"/>
    <w:rsid w:val="00683C13"/>
    <w:rsid w:val="006878B4"/>
    <w:rsid w:val="00690B3B"/>
    <w:rsid w:val="006922C3"/>
    <w:rsid w:val="0069344C"/>
    <w:rsid w:val="00694398"/>
    <w:rsid w:val="00695B6F"/>
    <w:rsid w:val="00695E18"/>
    <w:rsid w:val="00696745"/>
    <w:rsid w:val="006978C8"/>
    <w:rsid w:val="00697F36"/>
    <w:rsid w:val="006A092C"/>
    <w:rsid w:val="006A2524"/>
    <w:rsid w:val="006A48CA"/>
    <w:rsid w:val="006A523B"/>
    <w:rsid w:val="006A5690"/>
    <w:rsid w:val="006A56CF"/>
    <w:rsid w:val="006A5ADA"/>
    <w:rsid w:val="006B0260"/>
    <w:rsid w:val="006B5F4E"/>
    <w:rsid w:val="006B6DFC"/>
    <w:rsid w:val="006B72DC"/>
    <w:rsid w:val="006B7BEB"/>
    <w:rsid w:val="006B7EFD"/>
    <w:rsid w:val="006C002E"/>
    <w:rsid w:val="006C05F2"/>
    <w:rsid w:val="006C2159"/>
    <w:rsid w:val="006C2B02"/>
    <w:rsid w:val="006C2CFD"/>
    <w:rsid w:val="006C3880"/>
    <w:rsid w:val="006C5C35"/>
    <w:rsid w:val="006C6F0E"/>
    <w:rsid w:val="006D2037"/>
    <w:rsid w:val="006D5D49"/>
    <w:rsid w:val="006D6514"/>
    <w:rsid w:val="006D6E82"/>
    <w:rsid w:val="006D7D18"/>
    <w:rsid w:val="006E193E"/>
    <w:rsid w:val="006E3062"/>
    <w:rsid w:val="006E3224"/>
    <w:rsid w:val="006E3AB3"/>
    <w:rsid w:val="006E3FD4"/>
    <w:rsid w:val="006E4008"/>
    <w:rsid w:val="006E4D78"/>
    <w:rsid w:val="006E4ED8"/>
    <w:rsid w:val="006E68D2"/>
    <w:rsid w:val="006F0840"/>
    <w:rsid w:val="006F3C39"/>
    <w:rsid w:val="006F4C18"/>
    <w:rsid w:val="006F6BB2"/>
    <w:rsid w:val="00701461"/>
    <w:rsid w:val="00704FE4"/>
    <w:rsid w:val="00707D56"/>
    <w:rsid w:val="00707F0F"/>
    <w:rsid w:val="00710D01"/>
    <w:rsid w:val="00711549"/>
    <w:rsid w:val="00712B61"/>
    <w:rsid w:val="00716C94"/>
    <w:rsid w:val="00716E9F"/>
    <w:rsid w:val="00717183"/>
    <w:rsid w:val="00720DDA"/>
    <w:rsid w:val="00721B97"/>
    <w:rsid w:val="00723CB7"/>
    <w:rsid w:val="007272C4"/>
    <w:rsid w:val="007304AC"/>
    <w:rsid w:val="00734AA4"/>
    <w:rsid w:val="007358F4"/>
    <w:rsid w:val="007359A4"/>
    <w:rsid w:val="00737000"/>
    <w:rsid w:val="007407F0"/>
    <w:rsid w:val="0074084D"/>
    <w:rsid w:val="00740FB3"/>
    <w:rsid w:val="00743348"/>
    <w:rsid w:val="00743F8F"/>
    <w:rsid w:val="007450EE"/>
    <w:rsid w:val="00745F9C"/>
    <w:rsid w:val="007475F3"/>
    <w:rsid w:val="00747B19"/>
    <w:rsid w:val="007528C0"/>
    <w:rsid w:val="00755E01"/>
    <w:rsid w:val="0075756D"/>
    <w:rsid w:val="00762B68"/>
    <w:rsid w:val="00766CC0"/>
    <w:rsid w:val="0077016E"/>
    <w:rsid w:val="007703DE"/>
    <w:rsid w:val="00773CB7"/>
    <w:rsid w:val="00773FE5"/>
    <w:rsid w:val="00774AA5"/>
    <w:rsid w:val="007841BE"/>
    <w:rsid w:val="00784963"/>
    <w:rsid w:val="0079064D"/>
    <w:rsid w:val="00791E9C"/>
    <w:rsid w:val="00795CA8"/>
    <w:rsid w:val="007A06D8"/>
    <w:rsid w:val="007A3618"/>
    <w:rsid w:val="007A50D4"/>
    <w:rsid w:val="007A6F7A"/>
    <w:rsid w:val="007A759C"/>
    <w:rsid w:val="007B0784"/>
    <w:rsid w:val="007B2E6E"/>
    <w:rsid w:val="007B3FF9"/>
    <w:rsid w:val="007B4E81"/>
    <w:rsid w:val="007B57FE"/>
    <w:rsid w:val="007C15C0"/>
    <w:rsid w:val="007C55BA"/>
    <w:rsid w:val="007C5A43"/>
    <w:rsid w:val="007C6083"/>
    <w:rsid w:val="007D00E4"/>
    <w:rsid w:val="007D08F6"/>
    <w:rsid w:val="007D0A9F"/>
    <w:rsid w:val="007D1B95"/>
    <w:rsid w:val="007D3450"/>
    <w:rsid w:val="007D66CB"/>
    <w:rsid w:val="007D7511"/>
    <w:rsid w:val="007E51EB"/>
    <w:rsid w:val="007E52CB"/>
    <w:rsid w:val="007E743F"/>
    <w:rsid w:val="007F036F"/>
    <w:rsid w:val="007F4106"/>
    <w:rsid w:val="007F6D27"/>
    <w:rsid w:val="007F752E"/>
    <w:rsid w:val="007F797F"/>
    <w:rsid w:val="00806E36"/>
    <w:rsid w:val="00807326"/>
    <w:rsid w:val="00811ACA"/>
    <w:rsid w:val="00811F02"/>
    <w:rsid w:val="008126E0"/>
    <w:rsid w:val="00814FC1"/>
    <w:rsid w:val="00815CDC"/>
    <w:rsid w:val="00816DF9"/>
    <w:rsid w:val="00817519"/>
    <w:rsid w:val="008179A3"/>
    <w:rsid w:val="00823099"/>
    <w:rsid w:val="00825F23"/>
    <w:rsid w:val="00826C6A"/>
    <w:rsid w:val="008306BB"/>
    <w:rsid w:val="00831005"/>
    <w:rsid w:val="0083161A"/>
    <w:rsid w:val="00834F3E"/>
    <w:rsid w:val="00835CCA"/>
    <w:rsid w:val="008376CC"/>
    <w:rsid w:val="00840F4A"/>
    <w:rsid w:val="00841676"/>
    <w:rsid w:val="00842FB1"/>
    <w:rsid w:val="00845513"/>
    <w:rsid w:val="008457ED"/>
    <w:rsid w:val="008475A8"/>
    <w:rsid w:val="00851365"/>
    <w:rsid w:val="00852449"/>
    <w:rsid w:val="00852F3B"/>
    <w:rsid w:val="00853333"/>
    <w:rsid w:val="00854EC5"/>
    <w:rsid w:val="0085690E"/>
    <w:rsid w:val="008610E6"/>
    <w:rsid w:val="0086161B"/>
    <w:rsid w:val="00862347"/>
    <w:rsid w:val="0086289C"/>
    <w:rsid w:val="00862FE7"/>
    <w:rsid w:val="0086564D"/>
    <w:rsid w:val="008659DF"/>
    <w:rsid w:val="00865EE5"/>
    <w:rsid w:val="008663EA"/>
    <w:rsid w:val="00866703"/>
    <w:rsid w:val="00867484"/>
    <w:rsid w:val="00871DA0"/>
    <w:rsid w:val="008760B5"/>
    <w:rsid w:val="008764CD"/>
    <w:rsid w:val="0088181C"/>
    <w:rsid w:val="008823A6"/>
    <w:rsid w:val="008859AE"/>
    <w:rsid w:val="008910DF"/>
    <w:rsid w:val="00894BCD"/>
    <w:rsid w:val="00896EB5"/>
    <w:rsid w:val="008973C6"/>
    <w:rsid w:val="008A2B83"/>
    <w:rsid w:val="008A322F"/>
    <w:rsid w:val="008A407D"/>
    <w:rsid w:val="008A6635"/>
    <w:rsid w:val="008B1A1A"/>
    <w:rsid w:val="008B30C9"/>
    <w:rsid w:val="008B79E8"/>
    <w:rsid w:val="008C0DB7"/>
    <w:rsid w:val="008C11A4"/>
    <w:rsid w:val="008C40AA"/>
    <w:rsid w:val="008C51AB"/>
    <w:rsid w:val="008C5724"/>
    <w:rsid w:val="008C70C0"/>
    <w:rsid w:val="008C7699"/>
    <w:rsid w:val="008D0EC3"/>
    <w:rsid w:val="008D3E02"/>
    <w:rsid w:val="008D55CD"/>
    <w:rsid w:val="008D5F01"/>
    <w:rsid w:val="008E0678"/>
    <w:rsid w:val="008E627D"/>
    <w:rsid w:val="008E683F"/>
    <w:rsid w:val="008E7DD2"/>
    <w:rsid w:val="008F21D3"/>
    <w:rsid w:val="008F4D67"/>
    <w:rsid w:val="008F6286"/>
    <w:rsid w:val="009015C9"/>
    <w:rsid w:val="0090180E"/>
    <w:rsid w:val="0090392A"/>
    <w:rsid w:val="00904134"/>
    <w:rsid w:val="00904236"/>
    <w:rsid w:val="009057A9"/>
    <w:rsid w:val="00906BA7"/>
    <w:rsid w:val="00911217"/>
    <w:rsid w:val="00911310"/>
    <w:rsid w:val="00912C41"/>
    <w:rsid w:val="009137BC"/>
    <w:rsid w:val="00914DC1"/>
    <w:rsid w:val="00915BF0"/>
    <w:rsid w:val="00916DC4"/>
    <w:rsid w:val="00917A39"/>
    <w:rsid w:val="00920085"/>
    <w:rsid w:val="0092087F"/>
    <w:rsid w:val="00922FF5"/>
    <w:rsid w:val="00923113"/>
    <w:rsid w:val="00923B5B"/>
    <w:rsid w:val="009244AE"/>
    <w:rsid w:val="00925531"/>
    <w:rsid w:val="00926F26"/>
    <w:rsid w:val="0092721D"/>
    <w:rsid w:val="00927994"/>
    <w:rsid w:val="00930034"/>
    <w:rsid w:val="0093110B"/>
    <w:rsid w:val="00932CA1"/>
    <w:rsid w:val="00933185"/>
    <w:rsid w:val="00933947"/>
    <w:rsid w:val="00933B3A"/>
    <w:rsid w:val="00933D94"/>
    <w:rsid w:val="00935A85"/>
    <w:rsid w:val="0094089F"/>
    <w:rsid w:val="00941708"/>
    <w:rsid w:val="009425F1"/>
    <w:rsid w:val="00943859"/>
    <w:rsid w:val="009446B1"/>
    <w:rsid w:val="00945A44"/>
    <w:rsid w:val="00947AA5"/>
    <w:rsid w:val="00947B65"/>
    <w:rsid w:val="00951F30"/>
    <w:rsid w:val="00954D27"/>
    <w:rsid w:val="00956EC6"/>
    <w:rsid w:val="009608E0"/>
    <w:rsid w:val="0096144D"/>
    <w:rsid w:val="0096148D"/>
    <w:rsid w:val="009629E4"/>
    <w:rsid w:val="00962B13"/>
    <w:rsid w:val="00964F84"/>
    <w:rsid w:val="009657DF"/>
    <w:rsid w:val="00965CE4"/>
    <w:rsid w:val="00966C04"/>
    <w:rsid w:val="00967C9A"/>
    <w:rsid w:val="00970940"/>
    <w:rsid w:val="009734B3"/>
    <w:rsid w:val="00973DCA"/>
    <w:rsid w:val="00975025"/>
    <w:rsid w:val="009756E4"/>
    <w:rsid w:val="009758F2"/>
    <w:rsid w:val="00975A25"/>
    <w:rsid w:val="0097799F"/>
    <w:rsid w:val="00982225"/>
    <w:rsid w:val="0098355B"/>
    <w:rsid w:val="009845CC"/>
    <w:rsid w:val="00985992"/>
    <w:rsid w:val="00987E53"/>
    <w:rsid w:val="0099113A"/>
    <w:rsid w:val="009937F1"/>
    <w:rsid w:val="00994F2D"/>
    <w:rsid w:val="0099710A"/>
    <w:rsid w:val="009A282B"/>
    <w:rsid w:val="009A30C2"/>
    <w:rsid w:val="009A6E08"/>
    <w:rsid w:val="009A7490"/>
    <w:rsid w:val="009B043F"/>
    <w:rsid w:val="009B0D76"/>
    <w:rsid w:val="009B106F"/>
    <w:rsid w:val="009B244C"/>
    <w:rsid w:val="009B3BC0"/>
    <w:rsid w:val="009B467D"/>
    <w:rsid w:val="009B5C60"/>
    <w:rsid w:val="009B7281"/>
    <w:rsid w:val="009C1241"/>
    <w:rsid w:val="009C18E3"/>
    <w:rsid w:val="009C1ACF"/>
    <w:rsid w:val="009C1DC5"/>
    <w:rsid w:val="009C3FD7"/>
    <w:rsid w:val="009C42C5"/>
    <w:rsid w:val="009C443E"/>
    <w:rsid w:val="009C4DCF"/>
    <w:rsid w:val="009D05F8"/>
    <w:rsid w:val="009D1C9E"/>
    <w:rsid w:val="009D31A3"/>
    <w:rsid w:val="009D586B"/>
    <w:rsid w:val="009D72DB"/>
    <w:rsid w:val="009E40E1"/>
    <w:rsid w:val="009E5BDF"/>
    <w:rsid w:val="009E6392"/>
    <w:rsid w:val="009E6ECE"/>
    <w:rsid w:val="009E75B6"/>
    <w:rsid w:val="009F10D6"/>
    <w:rsid w:val="009F36B0"/>
    <w:rsid w:val="009F3949"/>
    <w:rsid w:val="009F5F60"/>
    <w:rsid w:val="00A02C11"/>
    <w:rsid w:val="00A0411F"/>
    <w:rsid w:val="00A10B26"/>
    <w:rsid w:val="00A110E7"/>
    <w:rsid w:val="00A142A6"/>
    <w:rsid w:val="00A15908"/>
    <w:rsid w:val="00A16A7F"/>
    <w:rsid w:val="00A17489"/>
    <w:rsid w:val="00A20F69"/>
    <w:rsid w:val="00A23394"/>
    <w:rsid w:val="00A24B61"/>
    <w:rsid w:val="00A27F14"/>
    <w:rsid w:val="00A316FC"/>
    <w:rsid w:val="00A3176E"/>
    <w:rsid w:val="00A3177C"/>
    <w:rsid w:val="00A31A0D"/>
    <w:rsid w:val="00A31B89"/>
    <w:rsid w:val="00A31DFF"/>
    <w:rsid w:val="00A32CAD"/>
    <w:rsid w:val="00A34CF8"/>
    <w:rsid w:val="00A362C3"/>
    <w:rsid w:val="00A37AC8"/>
    <w:rsid w:val="00A4198F"/>
    <w:rsid w:val="00A43B66"/>
    <w:rsid w:val="00A45790"/>
    <w:rsid w:val="00A466BB"/>
    <w:rsid w:val="00A50598"/>
    <w:rsid w:val="00A50A85"/>
    <w:rsid w:val="00A51D69"/>
    <w:rsid w:val="00A51E0F"/>
    <w:rsid w:val="00A51E4B"/>
    <w:rsid w:val="00A56141"/>
    <w:rsid w:val="00A56C35"/>
    <w:rsid w:val="00A5756B"/>
    <w:rsid w:val="00A605D0"/>
    <w:rsid w:val="00A60B9C"/>
    <w:rsid w:val="00A62CDF"/>
    <w:rsid w:val="00A70E6F"/>
    <w:rsid w:val="00A770DD"/>
    <w:rsid w:val="00A80150"/>
    <w:rsid w:val="00A860E4"/>
    <w:rsid w:val="00A9046D"/>
    <w:rsid w:val="00A90906"/>
    <w:rsid w:val="00A9115B"/>
    <w:rsid w:val="00A91873"/>
    <w:rsid w:val="00A92465"/>
    <w:rsid w:val="00A93D24"/>
    <w:rsid w:val="00A94A8B"/>
    <w:rsid w:val="00A952A7"/>
    <w:rsid w:val="00A9570D"/>
    <w:rsid w:val="00A97208"/>
    <w:rsid w:val="00A975FD"/>
    <w:rsid w:val="00AA18BB"/>
    <w:rsid w:val="00AA29B2"/>
    <w:rsid w:val="00AA483E"/>
    <w:rsid w:val="00AA5DC8"/>
    <w:rsid w:val="00AA7CCC"/>
    <w:rsid w:val="00AA7F68"/>
    <w:rsid w:val="00AB037B"/>
    <w:rsid w:val="00AB0F3E"/>
    <w:rsid w:val="00AB2358"/>
    <w:rsid w:val="00AB2FDC"/>
    <w:rsid w:val="00AB3161"/>
    <w:rsid w:val="00AB328A"/>
    <w:rsid w:val="00AB38CB"/>
    <w:rsid w:val="00AC086E"/>
    <w:rsid w:val="00AC5C89"/>
    <w:rsid w:val="00AC60B1"/>
    <w:rsid w:val="00AC6FBA"/>
    <w:rsid w:val="00AC7EEB"/>
    <w:rsid w:val="00AC7EFE"/>
    <w:rsid w:val="00AD010B"/>
    <w:rsid w:val="00AD0AF8"/>
    <w:rsid w:val="00AD2B4C"/>
    <w:rsid w:val="00AD3A36"/>
    <w:rsid w:val="00AD4260"/>
    <w:rsid w:val="00AD44EF"/>
    <w:rsid w:val="00AD5149"/>
    <w:rsid w:val="00AE2A09"/>
    <w:rsid w:val="00AE3099"/>
    <w:rsid w:val="00AE6300"/>
    <w:rsid w:val="00AE75CB"/>
    <w:rsid w:val="00AE7739"/>
    <w:rsid w:val="00AF084C"/>
    <w:rsid w:val="00AF130C"/>
    <w:rsid w:val="00AF2F21"/>
    <w:rsid w:val="00AF327F"/>
    <w:rsid w:val="00AF3872"/>
    <w:rsid w:val="00AF3912"/>
    <w:rsid w:val="00AF531A"/>
    <w:rsid w:val="00AF684C"/>
    <w:rsid w:val="00B01CD9"/>
    <w:rsid w:val="00B01D16"/>
    <w:rsid w:val="00B039F5"/>
    <w:rsid w:val="00B04B28"/>
    <w:rsid w:val="00B05E1B"/>
    <w:rsid w:val="00B064FE"/>
    <w:rsid w:val="00B06CB9"/>
    <w:rsid w:val="00B1070A"/>
    <w:rsid w:val="00B1193E"/>
    <w:rsid w:val="00B12091"/>
    <w:rsid w:val="00B12822"/>
    <w:rsid w:val="00B16542"/>
    <w:rsid w:val="00B20346"/>
    <w:rsid w:val="00B230D2"/>
    <w:rsid w:val="00B23BF3"/>
    <w:rsid w:val="00B2420C"/>
    <w:rsid w:val="00B24F1F"/>
    <w:rsid w:val="00B25CCF"/>
    <w:rsid w:val="00B27117"/>
    <w:rsid w:val="00B30C54"/>
    <w:rsid w:val="00B31D27"/>
    <w:rsid w:val="00B34BC5"/>
    <w:rsid w:val="00B35DDE"/>
    <w:rsid w:val="00B413A3"/>
    <w:rsid w:val="00B419BD"/>
    <w:rsid w:val="00B5388B"/>
    <w:rsid w:val="00B54056"/>
    <w:rsid w:val="00B54EC1"/>
    <w:rsid w:val="00B566C5"/>
    <w:rsid w:val="00B56B36"/>
    <w:rsid w:val="00B57345"/>
    <w:rsid w:val="00B60195"/>
    <w:rsid w:val="00B64D05"/>
    <w:rsid w:val="00B65115"/>
    <w:rsid w:val="00B65CD6"/>
    <w:rsid w:val="00B65ED2"/>
    <w:rsid w:val="00B66901"/>
    <w:rsid w:val="00B670B4"/>
    <w:rsid w:val="00B67D85"/>
    <w:rsid w:val="00B72959"/>
    <w:rsid w:val="00B73DAA"/>
    <w:rsid w:val="00B74616"/>
    <w:rsid w:val="00B76E62"/>
    <w:rsid w:val="00B77452"/>
    <w:rsid w:val="00B82F45"/>
    <w:rsid w:val="00B8313B"/>
    <w:rsid w:val="00B83683"/>
    <w:rsid w:val="00B84314"/>
    <w:rsid w:val="00B8473F"/>
    <w:rsid w:val="00B863A2"/>
    <w:rsid w:val="00B90527"/>
    <w:rsid w:val="00B91E05"/>
    <w:rsid w:val="00B947D8"/>
    <w:rsid w:val="00B94F85"/>
    <w:rsid w:val="00B97E76"/>
    <w:rsid w:val="00BA1E52"/>
    <w:rsid w:val="00BA1ED2"/>
    <w:rsid w:val="00BA35F1"/>
    <w:rsid w:val="00BA37DC"/>
    <w:rsid w:val="00BA7178"/>
    <w:rsid w:val="00BB01B2"/>
    <w:rsid w:val="00BB30FF"/>
    <w:rsid w:val="00BB52B9"/>
    <w:rsid w:val="00BB53EE"/>
    <w:rsid w:val="00BB7FDC"/>
    <w:rsid w:val="00BC14C3"/>
    <w:rsid w:val="00BC1CE3"/>
    <w:rsid w:val="00BC4EA4"/>
    <w:rsid w:val="00BC52CA"/>
    <w:rsid w:val="00BC7D65"/>
    <w:rsid w:val="00BD1044"/>
    <w:rsid w:val="00BD1694"/>
    <w:rsid w:val="00BD18EE"/>
    <w:rsid w:val="00BD2ED8"/>
    <w:rsid w:val="00BD333D"/>
    <w:rsid w:val="00BD45BD"/>
    <w:rsid w:val="00BD4CDE"/>
    <w:rsid w:val="00BD74C7"/>
    <w:rsid w:val="00BE1D56"/>
    <w:rsid w:val="00BE24A3"/>
    <w:rsid w:val="00BE26D7"/>
    <w:rsid w:val="00BE5484"/>
    <w:rsid w:val="00BE74AC"/>
    <w:rsid w:val="00BE7E76"/>
    <w:rsid w:val="00BF3DFC"/>
    <w:rsid w:val="00BF474A"/>
    <w:rsid w:val="00BF48A1"/>
    <w:rsid w:val="00BF75D8"/>
    <w:rsid w:val="00C003F0"/>
    <w:rsid w:val="00C020D2"/>
    <w:rsid w:val="00C02B85"/>
    <w:rsid w:val="00C06110"/>
    <w:rsid w:val="00C06A11"/>
    <w:rsid w:val="00C11318"/>
    <w:rsid w:val="00C12631"/>
    <w:rsid w:val="00C13178"/>
    <w:rsid w:val="00C145A9"/>
    <w:rsid w:val="00C149BD"/>
    <w:rsid w:val="00C14A0C"/>
    <w:rsid w:val="00C17CDC"/>
    <w:rsid w:val="00C17DB3"/>
    <w:rsid w:val="00C212A0"/>
    <w:rsid w:val="00C2276F"/>
    <w:rsid w:val="00C27E4B"/>
    <w:rsid w:val="00C304EB"/>
    <w:rsid w:val="00C351C5"/>
    <w:rsid w:val="00C35B8D"/>
    <w:rsid w:val="00C36318"/>
    <w:rsid w:val="00C36A00"/>
    <w:rsid w:val="00C40503"/>
    <w:rsid w:val="00C40963"/>
    <w:rsid w:val="00C41EE3"/>
    <w:rsid w:val="00C44BC4"/>
    <w:rsid w:val="00C45D1E"/>
    <w:rsid w:val="00C46CB4"/>
    <w:rsid w:val="00C505CD"/>
    <w:rsid w:val="00C52628"/>
    <w:rsid w:val="00C537F7"/>
    <w:rsid w:val="00C54C42"/>
    <w:rsid w:val="00C56F04"/>
    <w:rsid w:val="00C61EFC"/>
    <w:rsid w:val="00C649DC"/>
    <w:rsid w:val="00C67F21"/>
    <w:rsid w:val="00C70D95"/>
    <w:rsid w:val="00C725F1"/>
    <w:rsid w:val="00C725F7"/>
    <w:rsid w:val="00C729EA"/>
    <w:rsid w:val="00C75587"/>
    <w:rsid w:val="00C76D1E"/>
    <w:rsid w:val="00C80795"/>
    <w:rsid w:val="00C81756"/>
    <w:rsid w:val="00C8263B"/>
    <w:rsid w:val="00C87084"/>
    <w:rsid w:val="00C9034B"/>
    <w:rsid w:val="00C905FE"/>
    <w:rsid w:val="00C93E3A"/>
    <w:rsid w:val="00C93EA7"/>
    <w:rsid w:val="00C94EF3"/>
    <w:rsid w:val="00C9781A"/>
    <w:rsid w:val="00C97895"/>
    <w:rsid w:val="00CA1BD3"/>
    <w:rsid w:val="00CA1C2C"/>
    <w:rsid w:val="00CA5ED8"/>
    <w:rsid w:val="00CB2BE5"/>
    <w:rsid w:val="00CB3C3C"/>
    <w:rsid w:val="00CB4F7D"/>
    <w:rsid w:val="00CB6DE0"/>
    <w:rsid w:val="00CC07E1"/>
    <w:rsid w:val="00CC2667"/>
    <w:rsid w:val="00CC30CE"/>
    <w:rsid w:val="00CC3756"/>
    <w:rsid w:val="00CC3967"/>
    <w:rsid w:val="00CC3C3F"/>
    <w:rsid w:val="00CC4159"/>
    <w:rsid w:val="00CC4CBB"/>
    <w:rsid w:val="00CC7E17"/>
    <w:rsid w:val="00CD0294"/>
    <w:rsid w:val="00CD0FA5"/>
    <w:rsid w:val="00CD26A7"/>
    <w:rsid w:val="00CD2F32"/>
    <w:rsid w:val="00CD6F0F"/>
    <w:rsid w:val="00CE59D0"/>
    <w:rsid w:val="00CF03DE"/>
    <w:rsid w:val="00CF0908"/>
    <w:rsid w:val="00CF0C6E"/>
    <w:rsid w:val="00CF1FBA"/>
    <w:rsid w:val="00CF2F90"/>
    <w:rsid w:val="00CF3081"/>
    <w:rsid w:val="00CF7415"/>
    <w:rsid w:val="00D006FE"/>
    <w:rsid w:val="00D036FB"/>
    <w:rsid w:val="00D048FD"/>
    <w:rsid w:val="00D04B85"/>
    <w:rsid w:val="00D05540"/>
    <w:rsid w:val="00D06EFF"/>
    <w:rsid w:val="00D10C1F"/>
    <w:rsid w:val="00D117A1"/>
    <w:rsid w:val="00D11C8A"/>
    <w:rsid w:val="00D12CCA"/>
    <w:rsid w:val="00D1492F"/>
    <w:rsid w:val="00D15187"/>
    <w:rsid w:val="00D16873"/>
    <w:rsid w:val="00D2096C"/>
    <w:rsid w:val="00D22967"/>
    <w:rsid w:val="00D231E7"/>
    <w:rsid w:val="00D23489"/>
    <w:rsid w:val="00D25655"/>
    <w:rsid w:val="00D25E08"/>
    <w:rsid w:val="00D30102"/>
    <w:rsid w:val="00D30674"/>
    <w:rsid w:val="00D3071E"/>
    <w:rsid w:val="00D323D6"/>
    <w:rsid w:val="00D333C3"/>
    <w:rsid w:val="00D33569"/>
    <w:rsid w:val="00D33A5A"/>
    <w:rsid w:val="00D34CDF"/>
    <w:rsid w:val="00D34CF1"/>
    <w:rsid w:val="00D35A5C"/>
    <w:rsid w:val="00D40223"/>
    <w:rsid w:val="00D404EC"/>
    <w:rsid w:val="00D4138E"/>
    <w:rsid w:val="00D41F34"/>
    <w:rsid w:val="00D42270"/>
    <w:rsid w:val="00D42CF5"/>
    <w:rsid w:val="00D42D6A"/>
    <w:rsid w:val="00D451F7"/>
    <w:rsid w:val="00D45A72"/>
    <w:rsid w:val="00D4789E"/>
    <w:rsid w:val="00D50C66"/>
    <w:rsid w:val="00D50C99"/>
    <w:rsid w:val="00D52307"/>
    <w:rsid w:val="00D546D2"/>
    <w:rsid w:val="00D57600"/>
    <w:rsid w:val="00D61255"/>
    <w:rsid w:val="00D61CB3"/>
    <w:rsid w:val="00D61FF2"/>
    <w:rsid w:val="00D6413B"/>
    <w:rsid w:val="00D65DA6"/>
    <w:rsid w:val="00D66E30"/>
    <w:rsid w:val="00D7049F"/>
    <w:rsid w:val="00D71E02"/>
    <w:rsid w:val="00D73917"/>
    <w:rsid w:val="00D76DD3"/>
    <w:rsid w:val="00D77E8B"/>
    <w:rsid w:val="00D81C5B"/>
    <w:rsid w:val="00D83765"/>
    <w:rsid w:val="00D84296"/>
    <w:rsid w:val="00D84E6B"/>
    <w:rsid w:val="00D84F3C"/>
    <w:rsid w:val="00D860F4"/>
    <w:rsid w:val="00D87DD3"/>
    <w:rsid w:val="00D911B8"/>
    <w:rsid w:val="00D914EE"/>
    <w:rsid w:val="00D91EDD"/>
    <w:rsid w:val="00D93B3E"/>
    <w:rsid w:val="00DA3244"/>
    <w:rsid w:val="00DA4991"/>
    <w:rsid w:val="00DA5576"/>
    <w:rsid w:val="00DA5C74"/>
    <w:rsid w:val="00DA706F"/>
    <w:rsid w:val="00DB0140"/>
    <w:rsid w:val="00DB2609"/>
    <w:rsid w:val="00DB44BB"/>
    <w:rsid w:val="00DB6617"/>
    <w:rsid w:val="00DB7507"/>
    <w:rsid w:val="00DC33D9"/>
    <w:rsid w:val="00DC3871"/>
    <w:rsid w:val="00DC46C4"/>
    <w:rsid w:val="00DC60AC"/>
    <w:rsid w:val="00DC67EB"/>
    <w:rsid w:val="00DD145C"/>
    <w:rsid w:val="00DD3DE4"/>
    <w:rsid w:val="00DD5910"/>
    <w:rsid w:val="00DD5A47"/>
    <w:rsid w:val="00DD5AEB"/>
    <w:rsid w:val="00DD5BDB"/>
    <w:rsid w:val="00DD6181"/>
    <w:rsid w:val="00DD7867"/>
    <w:rsid w:val="00DE04B4"/>
    <w:rsid w:val="00DE2E8A"/>
    <w:rsid w:val="00DE4DA4"/>
    <w:rsid w:val="00DE60B1"/>
    <w:rsid w:val="00DE7863"/>
    <w:rsid w:val="00DF0655"/>
    <w:rsid w:val="00DF2F26"/>
    <w:rsid w:val="00DF382C"/>
    <w:rsid w:val="00DF401D"/>
    <w:rsid w:val="00DF444D"/>
    <w:rsid w:val="00DF4BF3"/>
    <w:rsid w:val="00DF7B62"/>
    <w:rsid w:val="00DF7F8F"/>
    <w:rsid w:val="00E00360"/>
    <w:rsid w:val="00E02579"/>
    <w:rsid w:val="00E04388"/>
    <w:rsid w:val="00E05735"/>
    <w:rsid w:val="00E06902"/>
    <w:rsid w:val="00E102E1"/>
    <w:rsid w:val="00E127AA"/>
    <w:rsid w:val="00E14F0F"/>
    <w:rsid w:val="00E17095"/>
    <w:rsid w:val="00E23E1C"/>
    <w:rsid w:val="00E31F49"/>
    <w:rsid w:val="00E32A6A"/>
    <w:rsid w:val="00E33FD0"/>
    <w:rsid w:val="00E3557F"/>
    <w:rsid w:val="00E3653B"/>
    <w:rsid w:val="00E41BB9"/>
    <w:rsid w:val="00E42029"/>
    <w:rsid w:val="00E43331"/>
    <w:rsid w:val="00E44273"/>
    <w:rsid w:val="00E50073"/>
    <w:rsid w:val="00E518F4"/>
    <w:rsid w:val="00E535C3"/>
    <w:rsid w:val="00E543CF"/>
    <w:rsid w:val="00E6010E"/>
    <w:rsid w:val="00E60288"/>
    <w:rsid w:val="00E6127E"/>
    <w:rsid w:val="00E638DC"/>
    <w:rsid w:val="00E702CA"/>
    <w:rsid w:val="00E71AA3"/>
    <w:rsid w:val="00E73423"/>
    <w:rsid w:val="00E743BE"/>
    <w:rsid w:val="00E7553F"/>
    <w:rsid w:val="00E8138B"/>
    <w:rsid w:val="00E81BF0"/>
    <w:rsid w:val="00E8316B"/>
    <w:rsid w:val="00E843FF"/>
    <w:rsid w:val="00E86FB0"/>
    <w:rsid w:val="00E87B82"/>
    <w:rsid w:val="00E917BE"/>
    <w:rsid w:val="00E92161"/>
    <w:rsid w:val="00E92E15"/>
    <w:rsid w:val="00E930A3"/>
    <w:rsid w:val="00E9472C"/>
    <w:rsid w:val="00E9590D"/>
    <w:rsid w:val="00E95BE1"/>
    <w:rsid w:val="00E96F41"/>
    <w:rsid w:val="00E97227"/>
    <w:rsid w:val="00EA0786"/>
    <w:rsid w:val="00EA117A"/>
    <w:rsid w:val="00EA1FF3"/>
    <w:rsid w:val="00EA51B0"/>
    <w:rsid w:val="00EA60EA"/>
    <w:rsid w:val="00EB06DC"/>
    <w:rsid w:val="00EB4B7A"/>
    <w:rsid w:val="00EB5052"/>
    <w:rsid w:val="00EC2CE6"/>
    <w:rsid w:val="00EC4B11"/>
    <w:rsid w:val="00EC6F41"/>
    <w:rsid w:val="00ED0BA3"/>
    <w:rsid w:val="00ED0F59"/>
    <w:rsid w:val="00ED2496"/>
    <w:rsid w:val="00ED3893"/>
    <w:rsid w:val="00ED4179"/>
    <w:rsid w:val="00ED4E1A"/>
    <w:rsid w:val="00ED5936"/>
    <w:rsid w:val="00EE1FD9"/>
    <w:rsid w:val="00EE2E5B"/>
    <w:rsid w:val="00EE391B"/>
    <w:rsid w:val="00EE4BB4"/>
    <w:rsid w:val="00EE71CA"/>
    <w:rsid w:val="00EF1DB4"/>
    <w:rsid w:val="00EF2FA1"/>
    <w:rsid w:val="00EF3C57"/>
    <w:rsid w:val="00EF63D2"/>
    <w:rsid w:val="00F01696"/>
    <w:rsid w:val="00F026EE"/>
    <w:rsid w:val="00F03F8E"/>
    <w:rsid w:val="00F041E9"/>
    <w:rsid w:val="00F050DA"/>
    <w:rsid w:val="00F06AB4"/>
    <w:rsid w:val="00F077D9"/>
    <w:rsid w:val="00F07CD3"/>
    <w:rsid w:val="00F07FE8"/>
    <w:rsid w:val="00F11B24"/>
    <w:rsid w:val="00F13388"/>
    <w:rsid w:val="00F133C1"/>
    <w:rsid w:val="00F15966"/>
    <w:rsid w:val="00F15FD8"/>
    <w:rsid w:val="00F16277"/>
    <w:rsid w:val="00F213D9"/>
    <w:rsid w:val="00F23859"/>
    <w:rsid w:val="00F2482F"/>
    <w:rsid w:val="00F24D07"/>
    <w:rsid w:val="00F27056"/>
    <w:rsid w:val="00F31CF5"/>
    <w:rsid w:val="00F326CA"/>
    <w:rsid w:val="00F40633"/>
    <w:rsid w:val="00F414F2"/>
    <w:rsid w:val="00F421E5"/>
    <w:rsid w:val="00F43B84"/>
    <w:rsid w:val="00F456BA"/>
    <w:rsid w:val="00F463B4"/>
    <w:rsid w:val="00F46941"/>
    <w:rsid w:val="00F46EBC"/>
    <w:rsid w:val="00F47306"/>
    <w:rsid w:val="00F50419"/>
    <w:rsid w:val="00F50BD5"/>
    <w:rsid w:val="00F61C41"/>
    <w:rsid w:val="00F61E40"/>
    <w:rsid w:val="00F63A4C"/>
    <w:rsid w:val="00F64123"/>
    <w:rsid w:val="00F65D85"/>
    <w:rsid w:val="00F6630E"/>
    <w:rsid w:val="00F709ED"/>
    <w:rsid w:val="00F73003"/>
    <w:rsid w:val="00F76F25"/>
    <w:rsid w:val="00F771C1"/>
    <w:rsid w:val="00F77666"/>
    <w:rsid w:val="00F81DBB"/>
    <w:rsid w:val="00F821C5"/>
    <w:rsid w:val="00F833C1"/>
    <w:rsid w:val="00F8500C"/>
    <w:rsid w:val="00F87B6D"/>
    <w:rsid w:val="00F9498B"/>
    <w:rsid w:val="00F95196"/>
    <w:rsid w:val="00F95B12"/>
    <w:rsid w:val="00F96CBD"/>
    <w:rsid w:val="00F97077"/>
    <w:rsid w:val="00FA0298"/>
    <w:rsid w:val="00FA05F9"/>
    <w:rsid w:val="00FA0B39"/>
    <w:rsid w:val="00FA2978"/>
    <w:rsid w:val="00FA3846"/>
    <w:rsid w:val="00FA3D91"/>
    <w:rsid w:val="00FA4280"/>
    <w:rsid w:val="00FA5B4E"/>
    <w:rsid w:val="00FA5B7E"/>
    <w:rsid w:val="00FA67EF"/>
    <w:rsid w:val="00FA6B10"/>
    <w:rsid w:val="00FB0D24"/>
    <w:rsid w:val="00FB20B4"/>
    <w:rsid w:val="00FC0165"/>
    <w:rsid w:val="00FC203C"/>
    <w:rsid w:val="00FC2454"/>
    <w:rsid w:val="00FC2B76"/>
    <w:rsid w:val="00FC31F0"/>
    <w:rsid w:val="00FC3E78"/>
    <w:rsid w:val="00FC54E6"/>
    <w:rsid w:val="00FC6ABB"/>
    <w:rsid w:val="00FD0578"/>
    <w:rsid w:val="00FD1113"/>
    <w:rsid w:val="00FD13A0"/>
    <w:rsid w:val="00FD1483"/>
    <w:rsid w:val="00FD339C"/>
    <w:rsid w:val="00FD673E"/>
    <w:rsid w:val="00FD6AA9"/>
    <w:rsid w:val="00FD6BA6"/>
    <w:rsid w:val="00FD6DDF"/>
    <w:rsid w:val="00FE04C8"/>
    <w:rsid w:val="00FE3A3A"/>
    <w:rsid w:val="00FE76BF"/>
    <w:rsid w:val="00FF0644"/>
    <w:rsid w:val="00FF126B"/>
    <w:rsid w:val="00FF18A7"/>
    <w:rsid w:val="00FF57DC"/>
    <w:rsid w:val="00FF6A19"/>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8691A"/>
  <w15:docId w15:val="{5B05414C-41B1-4E29-AE50-0445AE13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qFormat/>
    <w:rsid w:val="00145E56"/>
    <w:pPr>
      <w:keepNext/>
      <w:keepLines/>
      <w:spacing w:before="200" w:after="0"/>
      <w:outlineLvl w:val="1"/>
    </w:pPr>
    <w:rPr>
      <w:rFonts w:ascii="Cambria" w:eastAsia="Times New Roman"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43F5"/>
  </w:style>
  <w:style w:type="paragraph" w:styleId="a5">
    <w:name w:val="footer"/>
    <w:basedOn w:val="a"/>
    <w:link w:val="a6"/>
    <w:uiPriority w:val="99"/>
    <w:unhideWhenUsed/>
    <w:rsid w:val="00644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43F5"/>
  </w:style>
  <w:style w:type="paragraph" w:styleId="a7">
    <w:name w:val="Balloon Text"/>
    <w:basedOn w:val="a"/>
    <w:link w:val="a8"/>
    <w:uiPriority w:val="99"/>
    <w:semiHidden/>
    <w:unhideWhenUsed/>
    <w:rsid w:val="006443F5"/>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6443F5"/>
    <w:rPr>
      <w:rFonts w:ascii="Tahoma" w:hAnsi="Tahoma" w:cs="Tahoma"/>
      <w:sz w:val="16"/>
      <w:szCs w:val="16"/>
    </w:rPr>
  </w:style>
  <w:style w:type="table" w:styleId="a9">
    <w:name w:val="Table Grid"/>
    <w:basedOn w:val="a1"/>
    <w:uiPriority w:val="59"/>
    <w:rsid w:val="005C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5E56"/>
    <w:pPr>
      <w:ind w:left="720"/>
      <w:contextualSpacing/>
    </w:pPr>
  </w:style>
  <w:style w:type="paragraph" w:styleId="ab">
    <w:name w:val="Intense Quote"/>
    <w:basedOn w:val="a"/>
    <w:next w:val="a"/>
    <w:link w:val="ac"/>
    <w:qFormat/>
    <w:rsid w:val="00145E56"/>
    <w:pPr>
      <w:pBdr>
        <w:bottom w:val="single" w:sz="4" w:space="4" w:color="4F81BD"/>
      </w:pBdr>
      <w:spacing w:before="200" w:after="280"/>
      <w:ind w:left="936" w:right="936"/>
    </w:pPr>
    <w:rPr>
      <w:b/>
      <w:bCs/>
      <w:i/>
      <w:iCs/>
      <w:color w:val="4F81BD"/>
      <w:sz w:val="20"/>
      <w:szCs w:val="20"/>
      <w:lang w:val="x-none" w:eastAsia="x-none"/>
    </w:rPr>
  </w:style>
  <w:style w:type="character" w:customStyle="1" w:styleId="ac">
    <w:name w:val="Выделенная цитата Знак"/>
    <w:link w:val="ab"/>
    <w:rsid w:val="00145E56"/>
    <w:rPr>
      <w:b/>
      <w:bCs/>
      <w:i/>
      <w:iCs/>
      <w:color w:val="4F81BD"/>
    </w:rPr>
  </w:style>
  <w:style w:type="character" w:customStyle="1" w:styleId="20">
    <w:name w:val="Заголовок 2 Знак"/>
    <w:link w:val="2"/>
    <w:uiPriority w:val="9"/>
    <w:rsid w:val="00145E56"/>
    <w:rPr>
      <w:rFonts w:ascii="Cambria" w:eastAsia="Times New Roman" w:hAnsi="Cambria" w:cs="Times New Roman"/>
      <w:b/>
      <w:bCs/>
      <w:color w:val="4F81BD"/>
      <w:sz w:val="26"/>
      <w:szCs w:val="26"/>
    </w:rPr>
  </w:style>
  <w:style w:type="paragraph" w:styleId="ad">
    <w:name w:val="Subtitle"/>
    <w:basedOn w:val="a"/>
    <w:next w:val="a"/>
    <w:link w:val="ae"/>
    <w:uiPriority w:val="11"/>
    <w:qFormat/>
    <w:rsid w:val="00145E56"/>
    <w:pPr>
      <w:numPr>
        <w:ilvl w:val="1"/>
      </w:numPr>
    </w:pPr>
    <w:rPr>
      <w:rFonts w:ascii="Cambria" w:eastAsia="Times New Roman" w:hAnsi="Cambria"/>
      <w:i/>
      <w:iCs/>
      <w:color w:val="4F81BD"/>
      <w:spacing w:val="15"/>
      <w:sz w:val="24"/>
      <w:szCs w:val="24"/>
      <w:lang w:val="x-none" w:eastAsia="x-none"/>
    </w:rPr>
  </w:style>
  <w:style w:type="character" w:customStyle="1" w:styleId="ae">
    <w:name w:val="Подзаголовок Знак"/>
    <w:link w:val="ad"/>
    <w:uiPriority w:val="11"/>
    <w:rsid w:val="00145E56"/>
    <w:rPr>
      <w:rFonts w:ascii="Cambria" w:eastAsia="Times New Roman" w:hAnsi="Cambria" w:cs="Times New Roman"/>
      <w:i/>
      <w:iCs/>
      <w:color w:val="4F81BD"/>
      <w:spacing w:val="15"/>
      <w:sz w:val="24"/>
      <w:szCs w:val="24"/>
    </w:rPr>
  </w:style>
  <w:style w:type="character" w:styleId="af">
    <w:name w:val="Emphasis"/>
    <w:qFormat/>
    <w:rsid w:val="00145E56"/>
    <w:rPr>
      <w:i/>
      <w:iCs/>
    </w:rPr>
  </w:style>
  <w:style w:type="character" w:styleId="af0">
    <w:name w:val="Subtle Reference"/>
    <w:uiPriority w:val="31"/>
    <w:qFormat/>
    <w:rsid w:val="00145E56"/>
    <w:rPr>
      <w:smallCaps/>
      <w:color w:val="C0504D"/>
      <w:u w:val="single"/>
    </w:rPr>
  </w:style>
  <w:style w:type="table" w:styleId="-1">
    <w:name w:val="Light Shading Accent 1"/>
    <w:basedOn w:val="a1"/>
    <w:uiPriority w:val="60"/>
    <w:rsid w:val="00145E5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145E5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145E5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145E5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145E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rsid w:val="00145E5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1">
    <w:name w:val="Light List"/>
    <w:basedOn w:val="a1"/>
    <w:uiPriority w:val="61"/>
    <w:rsid w:val="00145E5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1"/>
    <w:uiPriority w:val="61"/>
    <w:rsid w:val="00145E5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1"/>
    <w:uiPriority w:val="61"/>
    <w:rsid w:val="00145E5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
    <w:name w:val="Medium Shading 1"/>
    <w:basedOn w:val="a1"/>
    <w:uiPriority w:val="63"/>
    <w:rsid w:val="00145E5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Light Grid Accent 2"/>
    <w:basedOn w:val="a1"/>
    <w:uiPriority w:val="62"/>
    <w:rsid w:val="00145E5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3">
    <w:name w:val="Medium Shading 1 Accent 3"/>
    <w:basedOn w:val="a1"/>
    <w:uiPriority w:val="63"/>
    <w:rsid w:val="00145E5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0">
    <w:name w:val="Light Grid Accent 4"/>
    <w:basedOn w:val="a1"/>
    <w:uiPriority w:val="62"/>
    <w:rsid w:val="00145E5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5">
    <w:name w:val="Medium Grid 3 Accent 5"/>
    <w:basedOn w:val="a1"/>
    <w:uiPriority w:val="69"/>
    <w:rsid w:val="00145E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f2">
    <w:name w:val="Dark List"/>
    <w:basedOn w:val="a1"/>
    <w:uiPriority w:val="70"/>
    <w:rsid w:val="00145E5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3">
    <w:name w:val="Colorful List"/>
    <w:basedOn w:val="a1"/>
    <w:uiPriority w:val="72"/>
    <w:rsid w:val="00145E5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4">
    <w:name w:val="Colorful Grid"/>
    <w:basedOn w:val="a1"/>
    <w:uiPriority w:val="73"/>
    <w:rsid w:val="00145E5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
    <w:name w:val="Colorful Grid Accent 2"/>
    <w:basedOn w:val="a1"/>
    <w:uiPriority w:val="73"/>
    <w:rsid w:val="00145E5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1">
    <w:name w:val="Colorful Grid Accent 1"/>
    <w:basedOn w:val="a1"/>
    <w:uiPriority w:val="73"/>
    <w:rsid w:val="004505D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41">
    <w:name w:val="Colorful Grid Accent 4"/>
    <w:basedOn w:val="a1"/>
    <w:uiPriority w:val="73"/>
    <w:rsid w:val="004505D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60">
    <w:name w:val="Colorful Grid Accent 6"/>
    <w:basedOn w:val="a1"/>
    <w:uiPriority w:val="73"/>
    <w:rsid w:val="004505D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50">
    <w:name w:val="Colorful Grid Accent 5"/>
    <w:basedOn w:val="a1"/>
    <w:uiPriority w:val="73"/>
    <w:rsid w:val="004505D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30">
    <w:name w:val="Colorful Grid Accent 3"/>
    <w:basedOn w:val="a1"/>
    <w:uiPriority w:val="73"/>
    <w:rsid w:val="004505D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af5">
    <w:name w:val="Hyperlink"/>
    <w:uiPriority w:val="99"/>
    <w:unhideWhenUsed/>
    <w:rsid w:val="005E0F3D"/>
    <w:rPr>
      <w:color w:val="0000FF"/>
      <w:u w:val="single"/>
    </w:rPr>
  </w:style>
  <w:style w:type="character" w:styleId="af6">
    <w:name w:val="FollowedHyperlink"/>
    <w:uiPriority w:val="99"/>
    <w:semiHidden/>
    <w:unhideWhenUsed/>
    <w:rsid w:val="005E0F3D"/>
    <w:rPr>
      <w:color w:val="800080"/>
      <w:u w:val="single"/>
    </w:rPr>
  </w:style>
  <w:style w:type="paragraph" w:customStyle="1" w:styleId="Default">
    <w:name w:val="Default"/>
    <w:rsid w:val="000C4F94"/>
    <w:pPr>
      <w:autoSpaceDE w:val="0"/>
      <w:autoSpaceDN w:val="0"/>
      <w:adjustRightInd w:val="0"/>
      <w:ind w:firstLine="540"/>
      <w:jc w:val="both"/>
    </w:pPr>
    <w:rPr>
      <w:rFonts w:ascii="Times New Roman" w:eastAsia="Times New Roman" w:hAnsi="Times New Roman"/>
      <w:color w:val="000000"/>
      <w:sz w:val="24"/>
      <w:szCs w:val="24"/>
    </w:rPr>
  </w:style>
  <w:style w:type="paragraph" w:styleId="af7">
    <w:name w:val="Body Text"/>
    <w:basedOn w:val="a"/>
    <w:link w:val="af8"/>
    <w:unhideWhenUsed/>
    <w:rsid w:val="00327D2A"/>
    <w:pPr>
      <w:suppressAutoHyphens/>
      <w:spacing w:after="120" w:line="240" w:lineRule="auto"/>
    </w:pPr>
    <w:rPr>
      <w:rFonts w:ascii="Times New Roman" w:eastAsia="Times New Roman" w:hAnsi="Times New Roman"/>
      <w:sz w:val="20"/>
      <w:szCs w:val="20"/>
      <w:lang w:val="x-none" w:eastAsia="ar-SA"/>
    </w:rPr>
  </w:style>
  <w:style w:type="character" w:customStyle="1" w:styleId="af8">
    <w:name w:val="Основной текст Знак"/>
    <w:link w:val="af7"/>
    <w:uiPriority w:val="99"/>
    <w:semiHidden/>
    <w:rsid w:val="00327D2A"/>
    <w:rPr>
      <w:rFonts w:ascii="Times New Roman" w:eastAsia="Times New Roman" w:hAnsi="Times New Roman" w:cs="Times New Roman"/>
      <w:sz w:val="20"/>
      <w:szCs w:val="20"/>
      <w:lang w:eastAsia="ar-SA"/>
    </w:rPr>
  </w:style>
  <w:style w:type="paragraph" w:styleId="af9">
    <w:name w:val="Body Text Indent"/>
    <w:basedOn w:val="a"/>
    <w:link w:val="afa"/>
    <w:unhideWhenUsed/>
    <w:rsid w:val="00327D2A"/>
    <w:pPr>
      <w:spacing w:after="120" w:line="240" w:lineRule="auto"/>
      <w:ind w:left="283"/>
    </w:pPr>
    <w:rPr>
      <w:rFonts w:ascii="Times New Roman" w:eastAsia="Times New Roman" w:hAnsi="Times New Roman"/>
      <w:sz w:val="24"/>
      <w:szCs w:val="24"/>
      <w:lang w:val="x-none" w:eastAsia="ru-RU"/>
    </w:rPr>
  </w:style>
  <w:style w:type="character" w:customStyle="1" w:styleId="afa">
    <w:name w:val="Основной текст с отступом Знак"/>
    <w:link w:val="af9"/>
    <w:rsid w:val="00327D2A"/>
    <w:rPr>
      <w:rFonts w:ascii="Times New Roman" w:eastAsia="Times New Roman" w:hAnsi="Times New Roman" w:cs="Times New Roman"/>
      <w:sz w:val="24"/>
      <w:szCs w:val="24"/>
      <w:lang w:eastAsia="ru-RU"/>
    </w:rPr>
  </w:style>
  <w:style w:type="paragraph" w:customStyle="1" w:styleId="ConsNormal">
    <w:name w:val="ConsNormal"/>
    <w:rsid w:val="00327D2A"/>
    <w:pPr>
      <w:widowControl w:val="0"/>
      <w:autoSpaceDE w:val="0"/>
      <w:autoSpaceDN w:val="0"/>
      <w:ind w:firstLine="720"/>
    </w:pPr>
    <w:rPr>
      <w:rFonts w:ascii="Times New Roman" w:eastAsia="Times New Roman" w:hAnsi="Times New Roman"/>
    </w:rPr>
  </w:style>
  <w:style w:type="paragraph" w:customStyle="1" w:styleId="ConsPlusNonformat">
    <w:name w:val="ConsPlusNonformat"/>
    <w:rsid w:val="00327D2A"/>
    <w:pPr>
      <w:widowControl w:val="0"/>
      <w:autoSpaceDE w:val="0"/>
      <w:autoSpaceDN w:val="0"/>
      <w:adjustRightInd w:val="0"/>
    </w:pPr>
    <w:rPr>
      <w:rFonts w:ascii="Courier New" w:eastAsia="Times New Roman" w:hAnsi="Courier New" w:cs="Courier New"/>
    </w:rPr>
  </w:style>
  <w:style w:type="paragraph" w:customStyle="1" w:styleId="afb">
    <w:name w:val="Содержимое таблицы"/>
    <w:basedOn w:val="a"/>
    <w:rsid w:val="00AD44EF"/>
    <w:pPr>
      <w:widowControl w:val="0"/>
      <w:suppressLineNumbers/>
      <w:suppressAutoHyphens/>
      <w:spacing w:after="0" w:line="240" w:lineRule="auto"/>
    </w:pPr>
    <w:rPr>
      <w:rFonts w:ascii="Thorndale AMT" w:eastAsia="Lucida Sans Unicode" w:hAnsi="Thorndale AMT"/>
      <w:sz w:val="24"/>
      <w:szCs w:val="24"/>
    </w:rPr>
  </w:style>
  <w:style w:type="paragraph" w:styleId="afc">
    <w:name w:val="caption"/>
    <w:basedOn w:val="a"/>
    <w:next w:val="a"/>
    <w:link w:val="afd"/>
    <w:uiPriority w:val="35"/>
    <w:unhideWhenUsed/>
    <w:qFormat/>
    <w:rsid w:val="00A70E6F"/>
    <w:rPr>
      <w:b/>
      <w:bCs/>
      <w:sz w:val="20"/>
      <w:szCs w:val="20"/>
    </w:rPr>
  </w:style>
  <w:style w:type="paragraph" w:customStyle="1" w:styleId="BodyText1">
    <w:name w:val="Body Text1"/>
    <w:basedOn w:val="a"/>
    <w:rsid w:val="00F23859"/>
    <w:pPr>
      <w:shd w:val="clear" w:color="auto" w:fill="FFFFFF"/>
      <w:suppressAutoHyphens/>
      <w:spacing w:before="300" w:after="0" w:line="250" w:lineRule="exact"/>
      <w:jc w:val="both"/>
    </w:pPr>
    <w:rPr>
      <w:rFonts w:ascii="Batang" w:eastAsia="Batang" w:hAnsi="Batang" w:cs="Batang"/>
      <w:sz w:val="18"/>
      <w:szCs w:val="18"/>
      <w:lang w:val="x-none" w:eastAsia="zh-CN"/>
    </w:rPr>
  </w:style>
  <w:style w:type="paragraph" w:styleId="afe">
    <w:name w:val="Normal (Web)"/>
    <w:basedOn w:val="a"/>
    <w:uiPriority w:val="99"/>
    <w:rsid w:val="0038171D"/>
    <w:pPr>
      <w:suppressAutoHyphens/>
      <w:spacing w:before="100" w:after="100"/>
    </w:pPr>
    <w:rPr>
      <w:rFonts w:cs="Calibri"/>
      <w:lang w:eastAsia="zh-CN"/>
    </w:rPr>
  </w:style>
  <w:style w:type="paragraph" w:styleId="aff">
    <w:name w:val="No Spacing"/>
    <w:uiPriority w:val="1"/>
    <w:qFormat/>
    <w:rsid w:val="00C505CD"/>
    <w:rPr>
      <w:sz w:val="22"/>
      <w:szCs w:val="22"/>
      <w:lang w:eastAsia="en-US"/>
    </w:rPr>
  </w:style>
  <w:style w:type="paragraph" w:customStyle="1" w:styleId="DefaultText">
    <w:name w:val="Default Text"/>
    <w:rsid w:val="003F3BD7"/>
    <w:rPr>
      <w:rFonts w:ascii="Times New Roman" w:eastAsia="Times New Roman" w:hAnsi="Times New Roman"/>
      <w:snapToGrid w:val="0"/>
      <w:color w:val="000000"/>
      <w:sz w:val="24"/>
      <w:lang w:val="en-US" w:eastAsia="en-US"/>
    </w:rPr>
  </w:style>
  <w:style w:type="paragraph" w:customStyle="1" w:styleId="21">
    <w:name w:val="Основной текст с отступом 21"/>
    <w:basedOn w:val="a"/>
    <w:rsid w:val="00274802"/>
    <w:pPr>
      <w:suppressAutoHyphens/>
      <w:spacing w:after="0" w:line="240" w:lineRule="auto"/>
      <w:ind w:left="714" w:hanging="357"/>
      <w:jc w:val="both"/>
    </w:pPr>
    <w:rPr>
      <w:rFonts w:ascii="Times New Roman" w:eastAsia="Times New Roman" w:hAnsi="Times New Roman"/>
      <w:sz w:val="24"/>
      <w:szCs w:val="24"/>
      <w:lang w:eastAsia="zh-CN"/>
    </w:rPr>
  </w:style>
  <w:style w:type="character" w:customStyle="1" w:styleId="WW8Num3z0">
    <w:name w:val="WW8Num3z0"/>
    <w:rsid w:val="00274802"/>
    <w:rPr>
      <w:rFonts w:ascii="Symbol" w:hAnsi="Symbol" w:cs="Symbol"/>
    </w:rPr>
  </w:style>
  <w:style w:type="character" w:customStyle="1" w:styleId="WW8Num3z1">
    <w:name w:val="WW8Num3z1"/>
    <w:rsid w:val="00274802"/>
    <w:rPr>
      <w:rFonts w:ascii="OpenSymbol" w:hAnsi="OpenSymbol" w:cs="OpenSymbol"/>
    </w:rPr>
  </w:style>
  <w:style w:type="character" w:customStyle="1" w:styleId="afd">
    <w:name w:val="Название объекта Знак"/>
    <w:link w:val="afc"/>
    <w:uiPriority w:val="35"/>
    <w:rsid w:val="00D6413B"/>
    <w:rPr>
      <w:b/>
      <w:bCs/>
      <w:lang w:eastAsia="en-US"/>
    </w:rPr>
  </w:style>
  <w:style w:type="paragraph" w:styleId="HTML">
    <w:name w:val="HTML Preformatted"/>
    <w:basedOn w:val="a"/>
    <w:link w:val="HTML0"/>
    <w:uiPriority w:val="99"/>
    <w:unhideWhenUsed/>
    <w:rsid w:val="005A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A071A"/>
    <w:rPr>
      <w:rFonts w:ascii="Courier New" w:eastAsia="Times New Roman" w:hAnsi="Courier New" w:cs="Courier New"/>
    </w:rPr>
  </w:style>
  <w:style w:type="character" w:styleId="aff0">
    <w:name w:val="annotation reference"/>
    <w:basedOn w:val="a0"/>
    <w:uiPriority w:val="99"/>
    <w:semiHidden/>
    <w:unhideWhenUsed/>
    <w:rsid w:val="006D2037"/>
    <w:rPr>
      <w:sz w:val="16"/>
      <w:szCs w:val="16"/>
    </w:rPr>
  </w:style>
  <w:style w:type="paragraph" w:styleId="aff1">
    <w:name w:val="annotation text"/>
    <w:basedOn w:val="a"/>
    <w:link w:val="aff2"/>
    <w:uiPriority w:val="99"/>
    <w:semiHidden/>
    <w:unhideWhenUsed/>
    <w:rsid w:val="006D2037"/>
    <w:pPr>
      <w:spacing w:line="240" w:lineRule="auto"/>
    </w:pPr>
    <w:rPr>
      <w:sz w:val="20"/>
      <w:szCs w:val="20"/>
    </w:rPr>
  </w:style>
  <w:style w:type="character" w:customStyle="1" w:styleId="aff2">
    <w:name w:val="Текст примечания Знак"/>
    <w:basedOn w:val="a0"/>
    <w:link w:val="aff1"/>
    <w:uiPriority w:val="99"/>
    <w:semiHidden/>
    <w:rsid w:val="006D2037"/>
    <w:rPr>
      <w:lang w:eastAsia="en-US"/>
    </w:rPr>
  </w:style>
  <w:style w:type="paragraph" w:styleId="aff3">
    <w:name w:val="annotation subject"/>
    <w:basedOn w:val="aff1"/>
    <w:next w:val="aff1"/>
    <w:link w:val="aff4"/>
    <w:uiPriority w:val="99"/>
    <w:semiHidden/>
    <w:unhideWhenUsed/>
    <w:rsid w:val="006D2037"/>
    <w:rPr>
      <w:b/>
      <w:bCs/>
    </w:rPr>
  </w:style>
  <w:style w:type="character" w:customStyle="1" w:styleId="aff4">
    <w:name w:val="Тема примечания Знак"/>
    <w:basedOn w:val="aff2"/>
    <w:link w:val="aff3"/>
    <w:uiPriority w:val="99"/>
    <w:semiHidden/>
    <w:rsid w:val="006D20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4375">
      <w:bodyDiv w:val="1"/>
      <w:marLeft w:val="0"/>
      <w:marRight w:val="0"/>
      <w:marTop w:val="0"/>
      <w:marBottom w:val="0"/>
      <w:divBdr>
        <w:top w:val="none" w:sz="0" w:space="0" w:color="auto"/>
        <w:left w:val="none" w:sz="0" w:space="0" w:color="auto"/>
        <w:bottom w:val="none" w:sz="0" w:space="0" w:color="auto"/>
        <w:right w:val="none" w:sz="0" w:space="0" w:color="auto"/>
      </w:divBdr>
    </w:div>
    <w:div w:id="94635093">
      <w:bodyDiv w:val="1"/>
      <w:marLeft w:val="0"/>
      <w:marRight w:val="0"/>
      <w:marTop w:val="0"/>
      <w:marBottom w:val="0"/>
      <w:divBdr>
        <w:top w:val="none" w:sz="0" w:space="0" w:color="auto"/>
        <w:left w:val="none" w:sz="0" w:space="0" w:color="auto"/>
        <w:bottom w:val="none" w:sz="0" w:space="0" w:color="auto"/>
        <w:right w:val="none" w:sz="0" w:space="0" w:color="auto"/>
      </w:divBdr>
      <w:divsChild>
        <w:div w:id="1547136895">
          <w:marLeft w:val="0"/>
          <w:marRight w:val="0"/>
          <w:marTop w:val="0"/>
          <w:marBottom w:val="0"/>
          <w:divBdr>
            <w:top w:val="none" w:sz="0" w:space="0" w:color="auto"/>
            <w:left w:val="none" w:sz="0" w:space="0" w:color="auto"/>
            <w:bottom w:val="none" w:sz="0" w:space="0" w:color="auto"/>
            <w:right w:val="none" w:sz="0" w:space="0" w:color="auto"/>
          </w:divBdr>
          <w:divsChild>
            <w:div w:id="1142966046">
              <w:marLeft w:val="0"/>
              <w:marRight w:val="0"/>
              <w:marTop w:val="0"/>
              <w:marBottom w:val="0"/>
              <w:divBdr>
                <w:top w:val="none" w:sz="0" w:space="0" w:color="auto"/>
                <w:left w:val="none" w:sz="0" w:space="0" w:color="auto"/>
                <w:bottom w:val="none" w:sz="0" w:space="0" w:color="auto"/>
                <w:right w:val="none" w:sz="0" w:space="0" w:color="auto"/>
              </w:divBdr>
              <w:divsChild>
                <w:div w:id="447430916">
                  <w:marLeft w:val="0"/>
                  <w:marRight w:val="0"/>
                  <w:marTop w:val="0"/>
                  <w:marBottom w:val="0"/>
                  <w:divBdr>
                    <w:top w:val="none" w:sz="0" w:space="0" w:color="auto"/>
                    <w:left w:val="none" w:sz="0" w:space="0" w:color="auto"/>
                    <w:bottom w:val="none" w:sz="0" w:space="0" w:color="auto"/>
                    <w:right w:val="none" w:sz="0" w:space="0" w:color="auto"/>
                  </w:divBdr>
                  <w:divsChild>
                    <w:div w:id="8441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1375">
      <w:bodyDiv w:val="1"/>
      <w:marLeft w:val="0"/>
      <w:marRight w:val="0"/>
      <w:marTop w:val="0"/>
      <w:marBottom w:val="0"/>
      <w:divBdr>
        <w:top w:val="none" w:sz="0" w:space="0" w:color="auto"/>
        <w:left w:val="none" w:sz="0" w:space="0" w:color="auto"/>
        <w:bottom w:val="none" w:sz="0" w:space="0" w:color="auto"/>
        <w:right w:val="none" w:sz="0" w:space="0" w:color="auto"/>
      </w:divBdr>
    </w:div>
    <w:div w:id="196285083">
      <w:bodyDiv w:val="1"/>
      <w:marLeft w:val="0"/>
      <w:marRight w:val="0"/>
      <w:marTop w:val="0"/>
      <w:marBottom w:val="0"/>
      <w:divBdr>
        <w:top w:val="none" w:sz="0" w:space="0" w:color="auto"/>
        <w:left w:val="none" w:sz="0" w:space="0" w:color="auto"/>
        <w:bottom w:val="none" w:sz="0" w:space="0" w:color="auto"/>
        <w:right w:val="none" w:sz="0" w:space="0" w:color="auto"/>
      </w:divBdr>
    </w:div>
    <w:div w:id="238950868">
      <w:bodyDiv w:val="1"/>
      <w:marLeft w:val="0"/>
      <w:marRight w:val="0"/>
      <w:marTop w:val="0"/>
      <w:marBottom w:val="0"/>
      <w:divBdr>
        <w:top w:val="none" w:sz="0" w:space="0" w:color="auto"/>
        <w:left w:val="none" w:sz="0" w:space="0" w:color="auto"/>
        <w:bottom w:val="none" w:sz="0" w:space="0" w:color="auto"/>
        <w:right w:val="none" w:sz="0" w:space="0" w:color="auto"/>
      </w:divBdr>
      <w:divsChild>
        <w:div w:id="498082197">
          <w:marLeft w:val="0"/>
          <w:marRight w:val="0"/>
          <w:marTop w:val="0"/>
          <w:marBottom w:val="0"/>
          <w:divBdr>
            <w:top w:val="none" w:sz="0" w:space="0" w:color="auto"/>
            <w:left w:val="none" w:sz="0" w:space="0" w:color="auto"/>
            <w:bottom w:val="none" w:sz="0" w:space="0" w:color="auto"/>
            <w:right w:val="none" w:sz="0" w:space="0" w:color="auto"/>
          </w:divBdr>
        </w:div>
        <w:div w:id="922955843">
          <w:marLeft w:val="0"/>
          <w:marRight w:val="0"/>
          <w:marTop w:val="0"/>
          <w:marBottom w:val="0"/>
          <w:divBdr>
            <w:top w:val="none" w:sz="0" w:space="0" w:color="auto"/>
            <w:left w:val="none" w:sz="0" w:space="0" w:color="auto"/>
            <w:bottom w:val="none" w:sz="0" w:space="0" w:color="auto"/>
            <w:right w:val="none" w:sz="0" w:space="0" w:color="auto"/>
          </w:divBdr>
        </w:div>
        <w:div w:id="984820627">
          <w:marLeft w:val="0"/>
          <w:marRight w:val="0"/>
          <w:marTop w:val="0"/>
          <w:marBottom w:val="0"/>
          <w:divBdr>
            <w:top w:val="none" w:sz="0" w:space="0" w:color="auto"/>
            <w:left w:val="none" w:sz="0" w:space="0" w:color="auto"/>
            <w:bottom w:val="none" w:sz="0" w:space="0" w:color="auto"/>
            <w:right w:val="none" w:sz="0" w:space="0" w:color="auto"/>
          </w:divBdr>
        </w:div>
        <w:div w:id="1013848197">
          <w:marLeft w:val="0"/>
          <w:marRight w:val="0"/>
          <w:marTop w:val="0"/>
          <w:marBottom w:val="0"/>
          <w:divBdr>
            <w:top w:val="none" w:sz="0" w:space="0" w:color="auto"/>
            <w:left w:val="none" w:sz="0" w:space="0" w:color="auto"/>
            <w:bottom w:val="none" w:sz="0" w:space="0" w:color="auto"/>
            <w:right w:val="none" w:sz="0" w:space="0" w:color="auto"/>
          </w:divBdr>
        </w:div>
        <w:div w:id="1665234427">
          <w:marLeft w:val="0"/>
          <w:marRight w:val="0"/>
          <w:marTop w:val="0"/>
          <w:marBottom w:val="0"/>
          <w:divBdr>
            <w:top w:val="none" w:sz="0" w:space="0" w:color="auto"/>
            <w:left w:val="none" w:sz="0" w:space="0" w:color="auto"/>
            <w:bottom w:val="none" w:sz="0" w:space="0" w:color="auto"/>
            <w:right w:val="none" w:sz="0" w:space="0" w:color="auto"/>
          </w:divBdr>
        </w:div>
        <w:div w:id="1965113502">
          <w:marLeft w:val="0"/>
          <w:marRight w:val="0"/>
          <w:marTop w:val="0"/>
          <w:marBottom w:val="0"/>
          <w:divBdr>
            <w:top w:val="none" w:sz="0" w:space="0" w:color="auto"/>
            <w:left w:val="none" w:sz="0" w:space="0" w:color="auto"/>
            <w:bottom w:val="none" w:sz="0" w:space="0" w:color="auto"/>
            <w:right w:val="none" w:sz="0" w:space="0" w:color="auto"/>
          </w:divBdr>
        </w:div>
        <w:div w:id="2026789372">
          <w:marLeft w:val="0"/>
          <w:marRight w:val="0"/>
          <w:marTop w:val="0"/>
          <w:marBottom w:val="0"/>
          <w:divBdr>
            <w:top w:val="none" w:sz="0" w:space="0" w:color="auto"/>
            <w:left w:val="none" w:sz="0" w:space="0" w:color="auto"/>
            <w:bottom w:val="none" w:sz="0" w:space="0" w:color="auto"/>
            <w:right w:val="none" w:sz="0" w:space="0" w:color="auto"/>
          </w:divBdr>
        </w:div>
      </w:divsChild>
    </w:div>
    <w:div w:id="252131369">
      <w:bodyDiv w:val="1"/>
      <w:marLeft w:val="0"/>
      <w:marRight w:val="0"/>
      <w:marTop w:val="0"/>
      <w:marBottom w:val="0"/>
      <w:divBdr>
        <w:top w:val="none" w:sz="0" w:space="0" w:color="auto"/>
        <w:left w:val="none" w:sz="0" w:space="0" w:color="auto"/>
        <w:bottom w:val="none" w:sz="0" w:space="0" w:color="auto"/>
        <w:right w:val="none" w:sz="0" w:space="0" w:color="auto"/>
      </w:divBdr>
    </w:div>
    <w:div w:id="287398201">
      <w:bodyDiv w:val="1"/>
      <w:marLeft w:val="0"/>
      <w:marRight w:val="0"/>
      <w:marTop w:val="0"/>
      <w:marBottom w:val="0"/>
      <w:divBdr>
        <w:top w:val="none" w:sz="0" w:space="0" w:color="auto"/>
        <w:left w:val="none" w:sz="0" w:space="0" w:color="auto"/>
        <w:bottom w:val="none" w:sz="0" w:space="0" w:color="auto"/>
        <w:right w:val="none" w:sz="0" w:space="0" w:color="auto"/>
      </w:divBdr>
    </w:div>
    <w:div w:id="292370808">
      <w:bodyDiv w:val="1"/>
      <w:marLeft w:val="0"/>
      <w:marRight w:val="0"/>
      <w:marTop w:val="0"/>
      <w:marBottom w:val="0"/>
      <w:divBdr>
        <w:top w:val="none" w:sz="0" w:space="0" w:color="auto"/>
        <w:left w:val="none" w:sz="0" w:space="0" w:color="auto"/>
        <w:bottom w:val="none" w:sz="0" w:space="0" w:color="auto"/>
        <w:right w:val="none" w:sz="0" w:space="0" w:color="auto"/>
      </w:divBdr>
    </w:div>
    <w:div w:id="293171226">
      <w:bodyDiv w:val="1"/>
      <w:marLeft w:val="0"/>
      <w:marRight w:val="0"/>
      <w:marTop w:val="0"/>
      <w:marBottom w:val="0"/>
      <w:divBdr>
        <w:top w:val="none" w:sz="0" w:space="0" w:color="auto"/>
        <w:left w:val="none" w:sz="0" w:space="0" w:color="auto"/>
        <w:bottom w:val="none" w:sz="0" w:space="0" w:color="auto"/>
        <w:right w:val="none" w:sz="0" w:space="0" w:color="auto"/>
      </w:divBdr>
      <w:divsChild>
        <w:div w:id="298532144">
          <w:marLeft w:val="0"/>
          <w:marRight w:val="0"/>
          <w:marTop w:val="0"/>
          <w:marBottom w:val="0"/>
          <w:divBdr>
            <w:top w:val="none" w:sz="0" w:space="0" w:color="auto"/>
            <w:left w:val="none" w:sz="0" w:space="0" w:color="auto"/>
            <w:bottom w:val="none" w:sz="0" w:space="0" w:color="auto"/>
            <w:right w:val="none" w:sz="0" w:space="0" w:color="auto"/>
          </w:divBdr>
        </w:div>
        <w:div w:id="450982137">
          <w:marLeft w:val="0"/>
          <w:marRight w:val="0"/>
          <w:marTop w:val="0"/>
          <w:marBottom w:val="0"/>
          <w:divBdr>
            <w:top w:val="none" w:sz="0" w:space="0" w:color="auto"/>
            <w:left w:val="none" w:sz="0" w:space="0" w:color="auto"/>
            <w:bottom w:val="none" w:sz="0" w:space="0" w:color="auto"/>
            <w:right w:val="none" w:sz="0" w:space="0" w:color="auto"/>
          </w:divBdr>
        </w:div>
        <w:div w:id="560756429">
          <w:marLeft w:val="0"/>
          <w:marRight w:val="0"/>
          <w:marTop w:val="0"/>
          <w:marBottom w:val="0"/>
          <w:divBdr>
            <w:top w:val="none" w:sz="0" w:space="0" w:color="auto"/>
            <w:left w:val="none" w:sz="0" w:space="0" w:color="auto"/>
            <w:bottom w:val="none" w:sz="0" w:space="0" w:color="auto"/>
            <w:right w:val="none" w:sz="0" w:space="0" w:color="auto"/>
          </w:divBdr>
        </w:div>
        <w:div w:id="874925351">
          <w:marLeft w:val="0"/>
          <w:marRight w:val="0"/>
          <w:marTop w:val="0"/>
          <w:marBottom w:val="0"/>
          <w:divBdr>
            <w:top w:val="none" w:sz="0" w:space="0" w:color="auto"/>
            <w:left w:val="none" w:sz="0" w:space="0" w:color="auto"/>
            <w:bottom w:val="none" w:sz="0" w:space="0" w:color="auto"/>
            <w:right w:val="none" w:sz="0" w:space="0" w:color="auto"/>
          </w:divBdr>
        </w:div>
        <w:div w:id="1844465133">
          <w:marLeft w:val="0"/>
          <w:marRight w:val="0"/>
          <w:marTop w:val="0"/>
          <w:marBottom w:val="0"/>
          <w:divBdr>
            <w:top w:val="none" w:sz="0" w:space="0" w:color="auto"/>
            <w:left w:val="none" w:sz="0" w:space="0" w:color="auto"/>
            <w:bottom w:val="none" w:sz="0" w:space="0" w:color="auto"/>
            <w:right w:val="none" w:sz="0" w:space="0" w:color="auto"/>
          </w:divBdr>
        </w:div>
        <w:div w:id="1918205514">
          <w:marLeft w:val="0"/>
          <w:marRight w:val="0"/>
          <w:marTop w:val="0"/>
          <w:marBottom w:val="0"/>
          <w:divBdr>
            <w:top w:val="none" w:sz="0" w:space="0" w:color="auto"/>
            <w:left w:val="none" w:sz="0" w:space="0" w:color="auto"/>
            <w:bottom w:val="none" w:sz="0" w:space="0" w:color="auto"/>
            <w:right w:val="none" w:sz="0" w:space="0" w:color="auto"/>
          </w:divBdr>
        </w:div>
        <w:div w:id="2038122457">
          <w:marLeft w:val="0"/>
          <w:marRight w:val="0"/>
          <w:marTop w:val="0"/>
          <w:marBottom w:val="0"/>
          <w:divBdr>
            <w:top w:val="none" w:sz="0" w:space="0" w:color="auto"/>
            <w:left w:val="none" w:sz="0" w:space="0" w:color="auto"/>
            <w:bottom w:val="none" w:sz="0" w:space="0" w:color="auto"/>
            <w:right w:val="none" w:sz="0" w:space="0" w:color="auto"/>
          </w:divBdr>
        </w:div>
      </w:divsChild>
    </w:div>
    <w:div w:id="323439679">
      <w:bodyDiv w:val="1"/>
      <w:marLeft w:val="0"/>
      <w:marRight w:val="0"/>
      <w:marTop w:val="0"/>
      <w:marBottom w:val="0"/>
      <w:divBdr>
        <w:top w:val="none" w:sz="0" w:space="0" w:color="auto"/>
        <w:left w:val="none" w:sz="0" w:space="0" w:color="auto"/>
        <w:bottom w:val="none" w:sz="0" w:space="0" w:color="auto"/>
        <w:right w:val="none" w:sz="0" w:space="0" w:color="auto"/>
      </w:divBdr>
    </w:div>
    <w:div w:id="349182605">
      <w:bodyDiv w:val="1"/>
      <w:marLeft w:val="0"/>
      <w:marRight w:val="0"/>
      <w:marTop w:val="0"/>
      <w:marBottom w:val="0"/>
      <w:divBdr>
        <w:top w:val="none" w:sz="0" w:space="0" w:color="auto"/>
        <w:left w:val="none" w:sz="0" w:space="0" w:color="auto"/>
        <w:bottom w:val="none" w:sz="0" w:space="0" w:color="auto"/>
        <w:right w:val="none" w:sz="0" w:space="0" w:color="auto"/>
      </w:divBdr>
      <w:divsChild>
        <w:div w:id="236014243">
          <w:marLeft w:val="0"/>
          <w:marRight w:val="0"/>
          <w:marTop w:val="0"/>
          <w:marBottom w:val="0"/>
          <w:divBdr>
            <w:top w:val="none" w:sz="0" w:space="0" w:color="auto"/>
            <w:left w:val="none" w:sz="0" w:space="0" w:color="auto"/>
            <w:bottom w:val="none" w:sz="0" w:space="0" w:color="auto"/>
            <w:right w:val="none" w:sz="0" w:space="0" w:color="auto"/>
          </w:divBdr>
        </w:div>
        <w:div w:id="492183437">
          <w:marLeft w:val="0"/>
          <w:marRight w:val="0"/>
          <w:marTop w:val="0"/>
          <w:marBottom w:val="0"/>
          <w:divBdr>
            <w:top w:val="none" w:sz="0" w:space="0" w:color="auto"/>
            <w:left w:val="none" w:sz="0" w:space="0" w:color="auto"/>
            <w:bottom w:val="none" w:sz="0" w:space="0" w:color="auto"/>
            <w:right w:val="none" w:sz="0" w:space="0" w:color="auto"/>
          </w:divBdr>
        </w:div>
        <w:div w:id="1027561693">
          <w:marLeft w:val="0"/>
          <w:marRight w:val="0"/>
          <w:marTop w:val="0"/>
          <w:marBottom w:val="0"/>
          <w:divBdr>
            <w:top w:val="none" w:sz="0" w:space="0" w:color="auto"/>
            <w:left w:val="none" w:sz="0" w:space="0" w:color="auto"/>
            <w:bottom w:val="none" w:sz="0" w:space="0" w:color="auto"/>
            <w:right w:val="none" w:sz="0" w:space="0" w:color="auto"/>
          </w:divBdr>
        </w:div>
        <w:div w:id="1568806759">
          <w:marLeft w:val="0"/>
          <w:marRight w:val="0"/>
          <w:marTop w:val="0"/>
          <w:marBottom w:val="0"/>
          <w:divBdr>
            <w:top w:val="none" w:sz="0" w:space="0" w:color="auto"/>
            <w:left w:val="none" w:sz="0" w:space="0" w:color="auto"/>
            <w:bottom w:val="none" w:sz="0" w:space="0" w:color="auto"/>
            <w:right w:val="none" w:sz="0" w:space="0" w:color="auto"/>
          </w:divBdr>
        </w:div>
        <w:div w:id="1743139690">
          <w:marLeft w:val="0"/>
          <w:marRight w:val="0"/>
          <w:marTop w:val="0"/>
          <w:marBottom w:val="0"/>
          <w:divBdr>
            <w:top w:val="none" w:sz="0" w:space="0" w:color="auto"/>
            <w:left w:val="none" w:sz="0" w:space="0" w:color="auto"/>
            <w:bottom w:val="none" w:sz="0" w:space="0" w:color="auto"/>
            <w:right w:val="none" w:sz="0" w:space="0" w:color="auto"/>
          </w:divBdr>
        </w:div>
        <w:div w:id="1983535464">
          <w:marLeft w:val="0"/>
          <w:marRight w:val="0"/>
          <w:marTop w:val="0"/>
          <w:marBottom w:val="0"/>
          <w:divBdr>
            <w:top w:val="none" w:sz="0" w:space="0" w:color="auto"/>
            <w:left w:val="none" w:sz="0" w:space="0" w:color="auto"/>
            <w:bottom w:val="none" w:sz="0" w:space="0" w:color="auto"/>
            <w:right w:val="none" w:sz="0" w:space="0" w:color="auto"/>
          </w:divBdr>
        </w:div>
        <w:div w:id="2107997318">
          <w:marLeft w:val="0"/>
          <w:marRight w:val="0"/>
          <w:marTop w:val="0"/>
          <w:marBottom w:val="0"/>
          <w:divBdr>
            <w:top w:val="none" w:sz="0" w:space="0" w:color="auto"/>
            <w:left w:val="none" w:sz="0" w:space="0" w:color="auto"/>
            <w:bottom w:val="none" w:sz="0" w:space="0" w:color="auto"/>
            <w:right w:val="none" w:sz="0" w:space="0" w:color="auto"/>
          </w:divBdr>
        </w:div>
      </w:divsChild>
    </w:div>
    <w:div w:id="349990800">
      <w:bodyDiv w:val="1"/>
      <w:marLeft w:val="0"/>
      <w:marRight w:val="0"/>
      <w:marTop w:val="0"/>
      <w:marBottom w:val="0"/>
      <w:divBdr>
        <w:top w:val="none" w:sz="0" w:space="0" w:color="auto"/>
        <w:left w:val="none" w:sz="0" w:space="0" w:color="auto"/>
        <w:bottom w:val="none" w:sz="0" w:space="0" w:color="auto"/>
        <w:right w:val="none" w:sz="0" w:space="0" w:color="auto"/>
      </w:divBdr>
    </w:div>
    <w:div w:id="351076516">
      <w:bodyDiv w:val="1"/>
      <w:marLeft w:val="0"/>
      <w:marRight w:val="0"/>
      <w:marTop w:val="0"/>
      <w:marBottom w:val="0"/>
      <w:divBdr>
        <w:top w:val="none" w:sz="0" w:space="0" w:color="auto"/>
        <w:left w:val="none" w:sz="0" w:space="0" w:color="auto"/>
        <w:bottom w:val="none" w:sz="0" w:space="0" w:color="auto"/>
        <w:right w:val="none" w:sz="0" w:space="0" w:color="auto"/>
      </w:divBdr>
    </w:div>
    <w:div w:id="390080886">
      <w:bodyDiv w:val="1"/>
      <w:marLeft w:val="0"/>
      <w:marRight w:val="0"/>
      <w:marTop w:val="0"/>
      <w:marBottom w:val="0"/>
      <w:divBdr>
        <w:top w:val="none" w:sz="0" w:space="0" w:color="auto"/>
        <w:left w:val="none" w:sz="0" w:space="0" w:color="auto"/>
        <w:bottom w:val="none" w:sz="0" w:space="0" w:color="auto"/>
        <w:right w:val="none" w:sz="0" w:space="0" w:color="auto"/>
      </w:divBdr>
    </w:div>
    <w:div w:id="422070124">
      <w:bodyDiv w:val="1"/>
      <w:marLeft w:val="0"/>
      <w:marRight w:val="0"/>
      <w:marTop w:val="0"/>
      <w:marBottom w:val="0"/>
      <w:divBdr>
        <w:top w:val="none" w:sz="0" w:space="0" w:color="auto"/>
        <w:left w:val="none" w:sz="0" w:space="0" w:color="auto"/>
        <w:bottom w:val="none" w:sz="0" w:space="0" w:color="auto"/>
        <w:right w:val="none" w:sz="0" w:space="0" w:color="auto"/>
      </w:divBdr>
    </w:div>
    <w:div w:id="455611466">
      <w:bodyDiv w:val="1"/>
      <w:marLeft w:val="0"/>
      <w:marRight w:val="0"/>
      <w:marTop w:val="0"/>
      <w:marBottom w:val="0"/>
      <w:divBdr>
        <w:top w:val="none" w:sz="0" w:space="0" w:color="auto"/>
        <w:left w:val="none" w:sz="0" w:space="0" w:color="auto"/>
        <w:bottom w:val="none" w:sz="0" w:space="0" w:color="auto"/>
        <w:right w:val="none" w:sz="0" w:space="0" w:color="auto"/>
      </w:divBdr>
    </w:div>
    <w:div w:id="474222003">
      <w:bodyDiv w:val="1"/>
      <w:marLeft w:val="0"/>
      <w:marRight w:val="0"/>
      <w:marTop w:val="0"/>
      <w:marBottom w:val="0"/>
      <w:divBdr>
        <w:top w:val="none" w:sz="0" w:space="0" w:color="auto"/>
        <w:left w:val="none" w:sz="0" w:space="0" w:color="auto"/>
        <w:bottom w:val="none" w:sz="0" w:space="0" w:color="auto"/>
        <w:right w:val="none" w:sz="0" w:space="0" w:color="auto"/>
      </w:divBdr>
    </w:div>
    <w:div w:id="508759185">
      <w:bodyDiv w:val="1"/>
      <w:marLeft w:val="0"/>
      <w:marRight w:val="0"/>
      <w:marTop w:val="0"/>
      <w:marBottom w:val="0"/>
      <w:divBdr>
        <w:top w:val="none" w:sz="0" w:space="0" w:color="auto"/>
        <w:left w:val="none" w:sz="0" w:space="0" w:color="auto"/>
        <w:bottom w:val="none" w:sz="0" w:space="0" w:color="auto"/>
        <w:right w:val="none" w:sz="0" w:space="0" w:color="auto"/>
      </w:divBdr>
    </w:div>
    <w:div w:id="535847978">
      <w:bodyDiv w:val="1"/>
      <w:marLeft w:val="0"/>
      <w:marRight w:val="0"/>
      <w:marTop w:val="0"/>
      <w:marBottom w:val="0"/>
      <w:divBdr>
        <w:top w:val="none" w:sz="0" w:space="0" w:color="auto"/>
        <w:left w:val="none" w:sz="0" w:space="0" w:color="auto"/>
        <w:bottom w:val="none" w:sz="0" w:space="0" w:color="auto"/>
        <w:right w:val="none" w:sz="0" w:space="0" w:color="auto"/>
      </w:divBdr>
      <w:divsChild>
        <w:div w:id="25104725">
          <w:marLeft w:val="0"/>
          <w:marRight w:val="0"/>
          <w:marTop w:val="0"/>
          <w:marBottom w:val="0"/>
          <w:divBdr>
            <w:top w:val="none" w:sz="0" w:space="0" w:color="auto"/>
            <w:left w:val="none" w:sz="0" w:space="0" w:color="auto"/>
            <w:bottom w:val="none" w:sz="0" w:space="0" w:color="auto"/>
            <w:right w:val="none" w:sz="0" w:space="0" w:color="auto"/>
          </w:divBdr>
        </w:div>
        <w:div w:id="749232387">
          <w:marLeft w:val="0"/>
          <w:marRight w:val="0"/>
          <w:marTop w:val="0"/>
          <w:marBottom w:val="0"/>
          <w:divBdr>
            <w:top w:val="none" w:sz="0" w:space="0" w:color="auto"/>
            <w:left w:val="none" w:sz="0" w:space="0" w:color="auto"/>
            <w:bottom w:val="none" w:sz="0" w:space="0" w:color="auto"/>
            <w:right w:val="none" w:sz="0" w:space="0" w:color="auto"/>
          </w:divBdr>
        </w:div>
        <w:div w:id="1120297596">
          <w:marLeft w:val="0"/>
          <w:marRight w:val="0"/>
          <w:marTop w:val="0"/>
          <w:marBottom w:val="0"/>
          <w:divBdr>
            <w:top w:val="none" w:sz="0" w:space="0" w:color="auto"/>
            <w:left w:val="none" w:sz="0" w:space="0" w:color="auto"/>
            <w:bottom w:val="none" w:sz="0" w:space="0" w:color="auto"/>
            <w:right w:val="none" w:sz="0" w:space="0" w:color="auto"/>
          </w:divBdr>
        </w:div>
        <w:div w:id="1140223080">
          <w:marLeft w:val="0"/>
          <w:marRight w:val="0"/>
          <w:marTop w:val="0"/>
          <w:marBottom w:val="0"/>
          <w:divBdr>
            <w:top w:val="none" w:sz="0" w:space="0" w:color="auto"/>
            <w:left w:val="none" w:sz="0" w:space="0" w:color="auto"/>
            <w:bottom w:val="none" w:sz="0" w:space="0" w:color="auto"/>
            <w:right w:val="none" w:sz="0" w:space="0" w:color="auto"/>
          </w:divBdr>
        </w:div>
        <w:div w:id="1300453514">
          <w:marLeft w:val="0"/>
          <w:marRight w:val="0"/>
          <w:marTop w:val="0"/>
          <w:marBottom w:val="0"/>
          <w:divBdr>
            <w:top w:val="none" w:sz="0" w:space="0" w:color="auto"/>
            <w:left w:val="none" w:sz="0" w:space="0" w:color="auto"/>
            <w:bottom w:val="none" w:sz="0" w:space="0" w:color="auto"/>
            <w:right w:val="none" w:sz="0" w:space="0" w:color="auto"/>
          </w:divBdr>
        </w:div>
        <w:div w:id="1693799127">
          <w:marLeft w:val="0"/>
          <w:marRight w:val="0"/>
          <w:marTop w:val="0"/>
          <w:marBottom w:val="0"/>
          <w:divBdr>
            <w:top w:val="none" w:sz="0" w:space="0" w:color="auto"/>
            <w:left w:val="none" w:sz="0" w:space="0" w:color="auto"/>
            <w:bottom w:val="none" w:sz="0" w:space="0" w:color="auto"/>
            <w:right w:val="none" w:sz="0" w:space="0" w:color="auto"/>
          </w:divBdr>
        </w:div>
        <w:div w:id="2118523070">
          <w:marLeft w:val="0"/>
          <w:marRight w:val="0"/>
          <w:marTop w:val="0"/>
          <w:marBottom w:val="0"/>
          <w:divBdr>
            <w:top w:val="none" w:sz="0" w:space="0" w:color="auto"/>
            <w:left w:val="none" w:sz="0" w:space="0" w:color="auto"/>
            <w:bottom w:val="none" w:sz="0" w:space="0" w:color="auto"/>
            <w:right w:val="none" w:sz="0" w:space="0" w:color="auto"/>
          </w:divBdr>
        </w:div>
      </w:divsChild>
    </w:div>
    <w:div w:id="565607605">
      <w:bodyDiv w:val="1"/>
      <w:marLeft w:val="0"/>
      <w:marRight w:val="0"/>
      <w:marTop w:val="0"/>
      <w:marBottom w:val="0"/>
      <w:divBdr>
        <w:top w:val="none" w:sz="0" w:space="0" w:color="auto"/>
        <w:left w:val="none" w:sz="0" w:space="0" w:color="auto"/>
        <w:bottom w:val="none" w:sz="0" w:space="0" w:color="auto"/>
        <w:right w:val="none" w:sz="0" w:space="0" w:color="auto"/>
      </w:divBdr>
    </w:div>
    <w:div w:id="611860412">
      <w:bodyDiv w:val="1"/>
      <w:marLeft w:val="0"/>
      <w:marRight w:val="0"/>
      <w:marTop w:val="0"/>
      <w:marBottom w:val="0"/>
      <w:divBdr>
        <w:top w:val="none" w:sz="0" w:space="0" w:color="auto"/>
        <w:left w:val="none" w:sz="0" w:space="0" w:color="auto"/>
        <w:bottom w:val="none" w:sz="0" w:space="0" w:color="auto"/>
        <w:right w:val="none" w:sz="0" w:space="0" w:color="auto"/>
      </w:divBdr>
    </w:div>
    <w:div w:id="626743146">
      <w:bodyDiv w:val="1"/>
      <w:marLeft w:val="0"/>
      <w:marRight w:val="0"/>
      <w:marTop w:val="0"/>
      <w:marBottom w:val="0"/>
      <w:divBdr>
        <w:top w:val="none" w:sz="0" w:space="0" w:color="auto"/>
        <w:left w:val="none" w:sz="0" w:space="0" w:color="auto"/>
        <w:bottom w:val="none" w:sz="0" w:space="0" w:color="auto"/>
        <w:right w:val="none" w:sz="0" w:space="0" w:color="auto"/>
      </w:divBdr>
    </w:div>
    <w:div w:id="646008243">
      <w:bodyDiv w:val="1"/>
      <w:marLeft w:val="0"/>
      <w:marRight w:val="0"/>
      <w:marTop w:val="0"/>
      <w:marBottom w:val="0"/>
      <w:divBdr>
        <w:top w:val="none" w:sz="0" w:space="0" w:color="auto"/>
        <w:left w:val="none" w:sz="0" w:space="0" w:color="auto"/>
        <w:bottom w:val="none" w:sz="0" w:space="0" w:color="auto"/>
        <w:right w:val="none" w:sz="0" w:space="0" w:color="auto"/>
      </w:divBdr>
    </w:div>
    <w:div w:id="646015134">
      <w:bodyDiv w:val="1"/>
      <w:marLeft w:val="0"/>
      <w:marRight w:val="0"/>
      <w:marTop w:val="0"/>
      <w:marBottom w:val="0"/>
      <w:divBdr>
        <w:top w:val="none" w:sz="0" w:space="0" w:color="auto"/>
        <w:left w:val="none" w:sz="0" w:space="0" w:color="auto"/>
        <w:bottom w:val="none" w:sz="0" w:space="0" w:color="auto"/>
        <w:right w:val="none" w:sz="0" w:space="0" w:color="auto"/>
      </w:divBdr>
    </w:div>
    <w:div w:id="723531988">
      <w:bodyDiv w:val="1"/>
      <w:marLeft w:val="0"/>
      <w:marRight w:val="0"/>
      <w:marTop w:val="0"/>
      <w:marBottom w:val="0"/>
      <w:divBdr>
        <w:top w:val="none" w:sz="0" w:space="0" w:color="auto"/>
        <w:left w:val="none" w:sz="0" w:space="0" w:color="auto"/>
        <w:bottom w:val="none" w:sz="0" w:space="0" w:color="auto"/>
        <w:right w:val="none" w:sz="0" w:space="0" w:color="auto"/>
      </w:divBdr>
    </w:div>
    <w:div w:id="767191458">
      <w:bodyDiv w:val="1"/>
      <w:marLeft w:val="0"/>
      <w:marRight w:val="0"/>
      <w:marTop w:val="0"/>
      <w:marBottom w:val="0"/>
      <w:divBdr>
        <w:top w:val="none" w:sz="0" w:space="0" w:color="auto"/>
        <w:left w:val="none" w:sz="0" w:space="0" w:color="auto"/>
        <w:bottom w:val="none" w:sz="0" w:space="0" w:color="auto"/>
        <w:right w:val="none" w:sz="0" w:space="0" w:color="auto"/>
      </w:divBdr>
    </w:div>
    <w:div w:id="804271527">
      <w:bodyDiv w:val="1"/>
      <w:marLeft w:val="0"/>
      <w:marRight w:val="0"/>
      <w:marTop w:val="0"/>
      <w:marBottom w:val="0"/>
      <w:divBdr>
        <w:top w:val="none" w:sz="0" w:space="0" w:color="auto"/>
        <w:left w:val="none" w:sz="0" w:space="0" w:color="auto"/>
        <w:bottom w:val="none" w:sz="0" w:space="0" w:color="auto"/>
        <w:right w:val="none" w:sz="0" w:space="0" w:color="auto"/>
      </w:divBdr>
    </w:div>
    <w:div w:id="828130859">
      <w:bodyDiv w:val="1"/>
      <w:marLeft w:val="0"/>
      <w:marRight w:val="0"/>
      <w:marTop w:val="0"/>
      <w:marBottom w:val="0"/>
      <w:divBdr>
        <w:top w:val="none" w:sz="0" w:space="0" w:color="auto"/>
        <w:left w:val="none" w:sz="0" w:space="0" w:color="auto"/>
        <w:bottom w:val="none" w:sz="0" w:space="0" w:color="auto"/>
        <w:right w:val="none" w:sz="0" w:space="0" w:color="auto"/>
      </w:divBdr>
    </w:div>
    <w:div w:id="838277414">
      <w:bodyDiv w:val="1"/>
      <w:marLeft w:val="0"/>
      <w:marRight w:val="0"/>
      <w:marTop w:val="0"/>
      <w:marBottom w:val="0"/>
      <w:divBdr>
        <w:top w:val="none" w:sz="0" w:space="0" w:color="auto"/>
        <w:left w:val="none" w:sz="0" w:space="0" w:color="auto"/>
        <w:bottom w:val="none" w:sz="0" w:space="0" w:color="auto"/>
        <w:right w:val="none" w:sz="0" w:space="0" w:color="auto"/>
      </w:divBdr>
    </w:div>
    <w:div w:id="849293136">
      <w:bodyDiv w:val="1"/>
      <w:marLeft w:val="0"/>
      <w:marRight w:val="0"/>
      <w:marTop w:val="0"/>
      <w:marBottom w:val="0"/>
      <w:divBdr>
        <w:top w:val="none" w:sz="0" w:space="0" w:color="auto"/>
        <w:left w:val="none" w:sz="0" w:space="0" w:color="auto"/>
        <w:bottom w:val="none" w:sz="0" w:space="0" w:color="auto"/>
        <w:right w:val="none" w:sz="0" w:space="0" w:color="auto"/>
      </w:divBdr>
      <w:divsChild>
        <w:div w:id="593779047">
          <w:marLeft w:val="0"/>
          <w:marRight w:val="0"/>
          <w:marTop w:val="0"/>
          <w:marBottom w:val="0"/>
          <w:divBdr>
            <w:top w:val="none" w:sz="0" w:space="0" w:color="auto"/>
            <w:left w:val="none" w:sz="0" w:space="0" w:color="auto"/>
            <w:bottom w:val="none" w:sz="0" w:space="0" w:color="auto"/>
            <w:right w:val="none" w:sz="0" w:space="0" w:color="auto"/>
          </w:divBdr>
        </w:div>
        <w:div w:id="941493027">
          <w:marLeft w:val="0"/>
          <w:marRight w:val="0"/>
          <w:marTop w:val="0"/>
          <w:marBottom w:val="0"/>
          <w:divBdr>
            <w:top w:val="none" w:sz="0" w:space="0" w:color="auto"/>
            <w:left w:val="none" w:sz="0" w:space="0" w:color="auto"/>
            <w:bottom w:val="none" w:sz="0" w:space="0" w:color="auto"/>
            <w:right w:val="none" w:sz="0" w:space="0" w:color="auto"/>
          </w:divBdr>
        </w:div>
        <w:div w:id="1019164710">
          <w:marLeft w:val="0"/>
          <w:marRight w:val="0"/>
          <w:marTop w:val="0"/>
          <w:marBottom w:val="0"/>
          <w:divBdr>
            <w:top w:val="none" w:sz="0" w:space="0" w:color="auto"/>
            <w:left w:val="none" w:sz="0" w:space="0" w:color="auto"/>
            <w:bottom w:val="none" w:sz="0" w:space="0" w:color="auto"/>
            <w:right w:val="none" w:sz="0" w:space="0" w:color="auto"/>
          </w:divBdr>
        </w:div>
        <w:div w:id="1384208555">
          <w:marLeft w:val="0"/>
          <w:marRight w:val="0"/>
          <w:marTop w:val="0"/>
          <w:marBottom w:val="0"/>
          <w:divBdr>
            <w:top w:val="none" w:sz="0" w:space="0" w:color="auto"/>
            <w:left w:val="none" w:sz="0" w:space="0" w:color="auto"/>
            <w:bottom w:val="none" w:sz="0" w:space="0" w:color="auto"/>
            <w:right w:val="none" w:sz="0" w:space="0" w:color="auto"/>
          </w:divBdr>
        </w:div>
        <w:div w:id="1675761582">
          <w:marLeft w:val="0"/>
          <w:marRight w:val="0"/>
          <w:marTop w:val="0"/>
          <w:marBottom w:val="0"/>
          <w:divBdr>
            <w:top w:val="none" w:sz="0" w:space="0" w:color="auto"/>
            <w:left w:val="none" w:sz="0" w:space="0" w:color="auto"/>
            <w:bottom w:val="none" w:sz="0" w:space="0" w:color="auto"/>
            <w:right w:val="none" w:sz="0" w:space="0" w:color="auto"/>
          </w:divBdr>
        </w:div>
      </w:divsChild>
    </w:div>
    <w:div w:id="874853527">
      <w:bodyDiv w:val="1"/>
      <w:marLeft w:val="0"/>
      <w:marRight w:val="0"/>
      <w:marTop w:val="0"/>
      <w:marBottom w:val="0"/>
      <w:divBdr>
        <w:top w:val="none" w:sz="0" w:space="0" w:color="auto"/>
        <w:left w:val="none" w:sz="0" w:space="0" w:color="auto"/>
        <w:bottom w:val="none" w:sz="0" w:space="0" w:color="auto"/>
        <w:right w:val="none" w:sz="0" w:space="0" w:color="auto"/>
      </w:divBdr>
    </w:div>
    <w:div w:id="883372928">
      <w:bodyDiv w:val="1"/>
      <w:marLeft w:val="0"/>
      <w:marRight w:val="0"/>
      <w:marTop w:val="0"/>
      <w:marBottom w:val="0"/>
      <w:divBdr>
        <w:top w:val="none" w:sz="0" w:space="0" w:color="auto"/>
        <w:left w:val="none" w:sz="0" w:space="0" w:color="auto"/>
        <w:bottom w:val="none" w:sz="0" w:space="0" w:color="auto"/>
        <w:right w:val="none" w:sz="0" w:space="0" w:color="auto"/>
      </w:divBdr>
    </w:div>
    <w:div w:id="960692352">
      <w:bodyDiv w:val="1"/>
      <w:marLeft w:val="0"/>
      <w:marRight w:val="0"/>
      <w:marTop w:val="0"/>
      <w:marBottom w:val="0"/>
      <w:divBdr>
        <w:top w:val="none" w:sz="0" w:space="0" w:color="auto"/>
        <w:left w:val="none" w:sz="0" w:space="0" w:color="auto"/>
        <w:bottom w:val="none" w:sz="0" w:space="0" w:color="auto"/>
        <w:right w:val="none" w:sz="0" w:space="0" w:color="auto"/>
      </w:divBdr>
    </w:div>
    <w:div w:id="992680733">
      <w:bodyDiv w:val="1"/>
      <w:marLeft w:val="0"/>
      <w:marRight w:val="0"/>
      <w:marTop w:val="0"/>
      <w:marBottom w:val="0"/>
      <w:divBdr>
        <w:top w:val="none" w:sz="0" w:space="0" w:color="auto"/>
        <w:left w:val="none" w:sz="0" w:space="0" w:color="auto"/>
        <w:bottom w:val="none" w:sz="0" w:space="0" w:color="auto"/>
        <w:right w:val="none" w:sz="0" w:space="0" w:color="auto"/>
      </w:divBdr>
    </w:div>
    <w:div w:id="1014040163">
      <w:bodyDiv w:val="1"/>
      <w:marLeft w:val="0"/>
      <w:marRight w:val="0"/>
      <w:marTop w:val="0"/>
      <w:marBottom w:val="0"/>
      <w:divBdr>
        <w:top w:val="none" w:sz="0" w:space="0" w:color="auto"/>
        <w:left w:val="none" w:sz="0" w:space="0" w:color="auto"/>
        <w:bottom w:val="none" w:sz="0" w:space="0" w:color="auto"/>
        <w:right w:val="none" w:sz="0" w:space="0" w:color="auto"/>
      </w:divBdr>
    </w:div>
    <w:div w:id="1025449979">
      <w:bodyDiv w:val="1"/>
      <w:marLeft w:val="0"/>
      <w:marRight w:val="0"/>
      <w:marTop w:val="0"/>
      <w:marBottom w:val="0"/>
      <w:divBdr>
        <w:top w:val="none" w:sz="0" w:space="0" w:color="auto"/>
        <w:left w:val="none" w:sz="0" w:space="0" w:color="auto"/>
        <w:bottom w:val="none" w:sz="0" w:space="0" w:color="auto"/>
        <w:right w:val="none" w:sz="0" w:space="0" w:color="auto"/>
      </w:divBdr>
    </w:div>
    <w:div w:id="1085958166">
      <w:bodyDiv w:val="1"/>
      <w:marLeft w:val="0"/>
      <w:marRight w:val="0"/>
      <w:marTop w:val="0"/>
      <w:marBottom w:val="0"/>
      <w:divBdr>
        <w:top w:val="none" w:sz="0" w:space="0" w:color="auto"/>
        <w:left w:val="none" w:sz="0" w:space="0" w:color="auto"/>
        <w:bottom w:val="none" w:sz="0" w:space="0" w:color="auto"/>
        <w:right w:val="none" w:sz="0" w:space="0" w:color="auto"/>
      </w:divBdr>
    </w:div>
    <w:div w:id="1091700377">
      <w:bodyDiv w:val="1"/>
      <w:marLeft w:val="0"/>
      <w:marRight w:val="0"/>
      <w:marTop w:val="0"/>
      <w:marBottom w:val="0"/>
      <w:divBdr>
        <w:top w:val="none" w:sz="0" w:space="0" w:color="auto"/>
        <w:left w:val="none" w:sz="0" w:space="0" w:color="auto"/>
        <w:bottom w:val="none" w:sz="0" w:space="0" w:color="auto"/>
        <w:right w:val="none" w:sz="0" w:space="0" w:color="auto"/>
      </w:divBdr>
    </w:div>
    <w:div w:id="1098135330">
      <w:bodyDiv w:val="1"/>
      <w:marLeft w:val="0"/>
      <w:marRight w:val="0"/>
      <w:marTop w:val="0"/>
      <w:marBottom w:val="0"/>
      <w:divBdr>
        <w:top w:val="none" w:sz="0" w:space="0" w:color="auto"/>
        <w:left w:val="none" w:sz="0" w:space="0" w:color="auto"/>
        <w:bottom w:val="none" w:sz="0" w:space="0" w:color="auto"/>
        <w:right w:val="none" w:sz="0" w:space="0" w:color="auto"/>
      </w:divBdr>
    </w:div>
    <w:div w:id="1130322480">
      <w:bodyDiv w:val="1"/>
      <w:marLeft w:val="0"/>
      <w:marRight w:val="0"/>
      <w:marTop w:val="0"/>
      <w:marBottom w:val="0"/>
      <w:divBdr>
        <w:top w:val="none" w:sz="0" w:space="0" w:color="auto"/>
        <w:left w:val="none" w:sz="0" w:space="0" w:color="auto"/>
        <w:bottom w:val="none" w:sz="0" w:space="0" w:color="auto"/>
        <w:right w:val="none" w:sz="0" w:space="0" w:color="auto"/>
      </w:divBdr>
    </w:div>
    <w:div w:id="1133525109">
      <w:bodyDiv w:val="1"/>
      <w:marLeft w:val="0"/>
      <w:marRight w:val="0"/>
      <w:marTop w:val="0"/>
      <w:marBottom w:val="0"/>
      <w:divBdr>
        <w:top w:val="none" w:sz="0" w:space="0" w:color="auto"/>
        <w:left w:val="none" w:sz="0" w:space="0" w:color="auto"/>
        <w:bottom w:val="none" w:sz="0" w:space="0" w:color="auto"/>
        <w:right w:val="none" w:sz="0" w:space="0" w:color="auto"/>
      </w:divBdr>
    </w:div>
    <w:div w:id="1134836917">
      <w:bodyDiv w:val="1"/>
      <w:marLeft w:val="0"/>
      <w:marRight w:val="0"/>
      <w:marTop w:val="0"/>
      <w:marBottom w:val="0"/>
      <w:divBdr>
        <w:top w:val="none" w:sz="0" w:space="0" w:color="auto"/>
        <w:left w:val="none" w:sz="0" w:space="0" w:color="auto"/>
        <w:bottom w:val="none" w:sz="0" w:space="0" w:color="auto"/>
        <w:right w:val="none" w:sz="0" w:space="0" w:color="auto"/>
      </w:divBdr>
    </w:div>
    <w:div w:id="1159226294">
      <w:bodyDiv w:val="1"/>
      <w:marLeft w:val="0"/>
      <w:marRight w:val="0"/>
      <w:marTop w:val="0"/>
      <w:marBottom w:val="0"/>
      <w:divBdr>
        <w:top w:val="none" w:sz="0" w:space="0" w:color="auto"/>
        <w:left w:val="none" w:sz="0" w:space="0" w:color="auto"/>
        <w:bottom w:val="none" w:sz="0" w:space="0" w:color="auto"/>
        <w:right w:val="none" w:sz="0" w:space="0" w:color="auto"/>
      </w:divBdr>
    </w:div>
    <w:div w:id="1164323416">
      <w:bodyDiv w:val="1"/>
      <w:marLeft w:val="0"/>
      <w:marRight w:val="0"/>
      <w:marTop w:val="0"/>
      <w:marBottom w:val="0"/>
      <w:divBdr>
        <w:top w:val="none" w:sz="0" w:space="0" w:color="auto"/>
        <w:left w:val="none" w:sz="0" w:space="0" w:color="auto"/>
        <w:bottom w:val="none" w:sz="0" w:space="0" w:color="auto"/>
        <w:right w:val="none" w:sz="0" w:space="0" w:color="auto"/>
      </w:divBdr>
    </w:div>
    <w:div w:id="1228953885">
      <w:bodyDiv w:val="1"/>
      <w:marLeft w:val="0"/>
      <w:marRight w:val="0"/>
      <w:marTop w:val="0"/>
      <w:marBottom w:val="0"/>
      <w:divBdr>
        <w:top w:val="none" w:sz="0" w:space="0" w:color="auto"/>
        <w:left w:val="none" w:sz="0" w:space="0" w:color="auto"/>
        <w:bottom w:val="none" w:sz="0" w:space="0" w:color="auto"/>
        <w:right w:val="none" w:sz="0" w:space="0" w:color="auto"/>
      </w:divBdr>
    </w:div>
    <w:div w:id="1257248313">
      <w:bodyDiv w:val="1"/>
      <w:marLeft w:val="0"/>
      <w:marRight w:val="0"/>
      <w:marTop w:val="0"/>
      <w:marBottom w:val="0"/>
      <w:divBdr>
        <w:top w:val="none" w:sz="0" w:space="0" w:color="auto"/>
        <w:left w:val="none" w:sz="0" w:space="0" w:color="auto"/>
        <w:bottom w:val="none" w:sz="0" w:space="0" w:color="auto"/>
        <w:right w:val="none" w:sz="0" w:space="0" w:color="auto"/>
      </w:divBdr>
    </w:div>
    <w:div w:id="1267151333">
      <w:bodyDiv w:val="1"/>
      <w:marLeft w:val="0"/>
      <w:marRight w:val="0"/>
      <w:marTop w:val="0"/>
      <w:marBottom w:val="0"/>
      <w:divBdr>
        <w:top w:val="none" w:sz="0" w:space="0" w:color="auto"/>
        <w:left w:val="none" w:sz="0" w:space="0" w:color="auto"/>
        <w:bottom w:val="none" w:sz="0" w:space="0" w:color="auto"/>
        <w:right w:val="none" w:sz="0" w:space="0" w:color="auto"/>
      </w:divBdr>
    </w:div>
    <w:div w:id="1278485809">
      <w:bodyDiv w:val="1"/>
      <w:marLeft w:val="0"/>
      <w:marRight w:val="0"/>
      <w:marTop w:val="0"/>
      <w:marBottom w:val="0"/>
      <w:divBdr>
        <w:top w:val="none" w:sz="0" w:space="0" w:color="auto"/>
        <w:left w:val="none" w:sz="0" w:space="0" w:color="auto"/>
        <w:bottom w:val="none" w:sz="0" w:space="0" w:color="auto"/>
        <w:right w:val="none" w:sz="0" w:space="0" w:color="auto"/>
      </w:divBdr>
    </w:div>
    <w:div w:id="1323313917">
      <w:bodyDiv w:val="1"/>
      <w:marLeft w:val="0"/>
      <w:marRight w:val="0"/>
      <w:marTop w:val="0"/>
      <w:marBottom w:val="0"/>
      <w:divBdr>
        <w:top w:val="none" w:sz="0" w:space="0" w:color="auto"/>
        <w:left w:val="none" w:sz="0" w:space="0" w:color="auto"/>
        <w:bottom w:val="none" w:sz="0" w:space="0" w:color="auto"/>
        <w:right w:val="none" w:sz="0" w:space="0" w:color="auto"/>
      </w:divBdr>
    </w:div>
    <w:div w:id="1344479931">
      <w:bodyDiv w:val="1"/>
      <w:marLeft w:val="0"/>
      <w:marRight w:val="0"/>
      <w:marTop w:val="0"/>
      <w:marBottom w:val="0"/>
      <w:divBdr>
        <w:top w:val="none" w:sz="0" w:space="0" w:color="auto"/>
        <w:left w:val="none" w:sz="0" w:space="0" w:color="auto"/>
        <w:bottom w:val="none" w:sz="0" w:space="0" w:color="auto"/>
        <w:right w:val="none" w:sz="0" w:space="0" w:color="auto"/>
      </w:divBdr>
    </w:div>
    <w:div w:id="1356299723">
      <w:bodyDiv w:val="1"/>
      <w:marLeft w:val="0"/>
      <w:marRight w:val="0"/>
      <w:marTop w:val="0"/>
      <w:marBottom w:val="0"/>
      <w:divBdr>
        <w:top w:val="none" w:sz="0" w:space="0" w:color="auto"/>
        <w:left w:val="none" w:sz="0" w:space="0" w:color="auto"/>
        <w:bottom w:val="none" w:sz="0" w:space="0" w:color="auto"/>
        <w:right w:val="none" w:sz="0" w:space="0" w:color="auto"/>
      </w:divBdr>
    </w:div>
    <w:div w:id="1408071899">
      <w:bodyDiv w:val="1"/>
      <w:marLeft w:val="0"/>
      <w:marRight w:val="0"/>
      <w:marTop w:val="0"/>
      <w:marBottom w:val="0"/>
      <w:divBdr>
        <w:top w:val="none" w:sz="0" w:space="0" w:color="auto"/>
        <w:left w:val="none" w:sz="0" w:space="0" w:color="auto"/>
        <w:bottom w:val="none" w:sz="0" w:space="0" w:color="auto"/>
        <w:right w:val="none" w:sz="0" w:space="0" w:color="auto"/>
      </w:divBdr>
    </w:div>
    <w:div w:id="1491410920">
      <w:bodyDiv w:val="1"/>
      <w:marLeft w:val="0"/>
      <w:marRight w:val="0"/>
      <w:marTop w:val="0"/>
      <w:marBottom w:val="0"/>
      <w:divBdr>
        <w:top w:val="none" w:sz="0" w:space="0" w:color="auto"/>
        <w:left w:val="none" w:sz="0" w:space="0" w:color="auto"/>
        <w:bottom w:val="none" w:sz="0" w:space="0" w:color="auto"/>
        <w:right w:val="none" w:sz="0" w:space="0" w:color="auto"/>
      </w:divBdr>
    </w:div>
    <w:div w:id="1492794225">
      <w:bodyDiv w:val="1"/>
      <w:marLeft w:val="0"/>
      <w:marRight w:val="0"/>
      <w:marTop w:val="0"/>
      <w:marBottom w:val="0"/>
      <w:divBdr>
        <w:top w:val="none" w:sz="0" w:space="0" w:color="auto"/>
        <w:left w:val="none" w:sz="0" w:space="0" w:color="auto"/>
        <w:bottom w:val="none" w:sz="0" w:space="0" w:color="auto"/>
        <w:right w:val="none" w:sz="0" w:space="0" w:color="auto"/>
      </w:divBdr>
    </w:div>
    <w:div w:id="1518228593">
      <w:bodyDiv w:val="1"/>
      <w:marLeft w:val="0"/>
      <w:marRight w:val="0"/>
      <w:marTop w:val="0"/>
      <w:marBottom w:val="0"/>
      <w:divBdr>
        <w:top w:val="none" w:sz="0" w:space="0" w:color="auto"/>
        <w:left w:val="none" w:sz="0" w:space="0" w:color="auto"/>
        <w:bottom w:val="none" w:sz="0" w:space="0" w:color="auto"/>
        <w:right w:val="none" w:sz="0" w:space="0" w:color="auto"/>
      </w:divBdr>
    </w:div>
    <w:div w:id="1582180673">
      <w:bodyDiv w:val="1"/>
      <w:marLeft w:val="0"/>
      <w:marRight w:val="0"/>
      <w:marTop w:val="0"/>
      <w:marBottom w:val="0"/>
      <w:divBdr>
        <w:top w:val="none" w:sz="0" w:space="0" w:color="auto"/>
        <w:left w:val="none" w:sz="0" w:space="0" w:color="auto"/>
        <w:bottom w:val="none" w:sz="0" w:space="0" w:color="auto"/>
        <w:right w:val="none" w:sz="0" w:space="0" w:color="auto"/>
      </w:divBdr>
    </w:div>
    <w:div w:id="1594895193">
      <w:bodyDiv w:val="1"/>
      <w:marLeft w:val="0"/>
      <w:marRight w:val="0"/>
      <w:marTop w:val="0"/>
      <w:marBottom w:val="0"/>
      <w:divBdr>
        <w:top w:val="none" w:sz="0" w:space="0" w:color="auto"/>
        <w:left w:val="none" w:sz="0" w:space="0" w:color="auto"/>
        <w:bottom w:val="none" w:sz="0" w:space="0" w:color="auto"/>
        <w:right w:val="none" w:sz="0" w:space="0" w:color="auto"/>
      </w:divBdr>
    </w:div>
    <w:div w:id="1654672898">
      <w:bodyDiv w:val="1"/>
      <w:marLeft w:val="0"/>
      <w:marRight w:val="0"/>
      <w:marTop w:val="0"/>
      <w:marBottom w:val="0"/>
      <w:divBdr>
        <w:top w:val="none" w:sz="0" w:space="0" w:color="auto"/>
        <w:left w:val="none" w:sz="0" w:space="0" w:color="auto"/>
        <w:bottom w:val="none" w:sz="0" w:space="0" w:color="auto"/>
        <w:right w:val="none" w:sz="0" w:space="0" w:color="auto"/>
      </w:divBdr>
    </w:div>
    <w:div w:id="1675918662">
      <w:bodyDiv w:val="1"/>
      <w:marLeft w:val="0"/>
      <w:marRight w:val="0"/>
      <w:marTop w:val="0"/>
      <w:marBottom w:val="0"/>
      <w:divBdr>
        <w:top w:val="none" w:sz="0" w:space="0" w:color="auto"/>
        <w:left w:val="none" w:sz="0" w:space="0" w:color="auto"/>
        <w:bottom w:val="none" w:sz="0" w:space="0" w:color="auto"/>
        <w:right w:val="none" w:sz="0" w:space="0" w:color="auto"/>
      </w:divBdr>
    </w:div>
    <w:div w:id="1754472715">
      <w:bodyDiv w:val="1"/>
      <w:marLeft w:val="0"/>
      <w:marRight w:val="0"/>
      <w:marTop w:val="0"/>
      <w:marBottom w:val="0"/>
      <w:divBdr>
        <w:top w:val="none" w:sz="0" w:space="0" w:color="auto"/>
        <w:left w:val="none" w:sz="0" w:space="0" w:color="auto"/>
        <w:bottom w:val="none" w:sz="0" w:space="0" w:color="auto"/>
        <w:right w:val="none" w:sz="0" w:space="0" w:color="auto"/>
      </w:divBdr>
    </w:div>
    <w:div w:id="1762678860">
      <w:bodyDiv w:val="1"/>
      <w:marLeft w:val="0"/>
      <w:marRight w:val="0"/>
      <w:marTop w:val="0"/>
      <w:marBottom w:val="0"/>
      <w:divBdr>
        <w:top w:val="none" w:sz="0" w:space="0" w:color="auto"/>
        <w:left w:val="none" w:sz="0" w:space="0" w:color="auto"/>
        <w:bottom w:val="none" w:sz="0" w:space="0" w:color="auto"/>
        <w:right w:val="none" w:sz="0" w:space="0" w:color="auto"/>
      </w:divBdr>
    </w:div>
    <w:div w:id="1850101956">
      <w:bodyDiv w:val="1"/>
      <w:marLeft w:val="0"/>
      <w:marRight w:val="0"/>
      <w:marTop w:val="0"/>
      <w:marBottom w:val="0"/>
      <w:divBdr>
        <w:top w:val="none" w:sz="0" w:space="0" w:color="auto"/>
        <w:left w:val="none" w:sz="0" w:space="0" w:color="auto"/>
        <w:bottom w:val="none" w:sz="0" w:space="0" w:color="auto"/>
        <w:right w:val="none" w:sz="0" w:space="0" w:color="auto"/>
      </w:divBdr>
    </w:div>
    <w:div w:id="1899511633">
      <w:bodyDiv w:val="1"/>
      <w:marLeft w:val="0"/>
      <w:marRight w:val="0"/>
      <w:marTop w:val="0"/>
      <w:marBottom w:val="0"/>
      <w:divBdr>
        <w:top w:val="none" w:sz="0" w:space="0" w:color="auto"/>
        <w:left w:val="none" w:sz="0" w:space="0" w:color="auto"/>
        <w:bottom w:val="none" w:sz="0" w:space="0" w:color="auto"/>
        <w:right w:val="none" w:sz="0" w:space="0" w:color="auto"/>
      </w:divBdr>
    </w:div>
    <w:div w:id="1904756593">
      <w:bodyDiv w:val="1"/>
      <w:marLeft w:val="0"/>
      <w:marRight w:val="0"/>
      <w:marTop w:val="0"/>
      <w:marBottom w:val="0"/>
      <w:divBdr>
        <w:top w:val="none" w:sz="0" w:space="0" w:color="auto"/>
        <w:left w:val="none" w:sz="0" w:space="0" w:color="auto"/>
        <w:bottom w:val="none" w:sz="0" w:space="0" w:color="auto"/>
        <w:right w:val="none" w:sz="0" w:space="0" w:color="auto"/>
      </w:divBdr>
    </w:div>
    <w:div w:id="2004240600">
      <w:bodyDiv w:val="1"/>
      <w:marLeft w:val="0"/>
      <w:marRight w:val="0"/>
      <w:marTop w:val="0"/>
      <w:marBottom w:val="0"/>
      <w:divBdr>
        <w:top w:val="none" w:sz="0" w:space="0" w:color="auto"/>
        <w:left w:val="none" w:sz="0" w:space="0" w:color="auto"/>
        <w:bottom w:val="none" w:sz="0" w:space="0" w:color="auto"/>
        <w:right w:val="none" w:sz="0" w:space="0" w:color="auto"/>
      </w:divBdr>
    </w:div>
    <w:div w:id="2021395417">
      <w:bodyDiv w:val="1"/>
      <w:marLeft w:val="0"/>
      <w:marRight w:val="0"/>
      <w:marTop w:val="0"/>
      <w:marBottom w:val="0"/>
      <w:divBdr>
        <w:top w:val="none" w:sz="0" w:space="0" w:color="auto"/>
        <w:left w:val="none" w:sz="0" w:space="0" w:color="auto"/>
        <w:bottom w:val="none" w:sz="0" w:space="0" w:color="auto"/>
        <w:right w:val="none" w:sz="0" w:space="0" w:color="auto"/>
      </w:divBdr>
    </w:div>
    <w:div w:id="2056657464">
      <w:bodyDiv w:val="1"/>
      <w:marLeft w:val="0"/>
      <w:marRight w:val="0"/>
      <w:marTop w:val="0"/>
      <w:marBottom w:val="0"/>
      <w:divBdr>
        <w:top w:val="none" w:sz="0" w:space="0" w:color="auto"/>
        <w:left w:val="none" w:sz="0" w:space="0" w:color="auto"/>
        <w:bottom w:val="none" w:sz="0" w:space="0" w:color="auto"/>
        <w:right w:val="none" w:sz="0" w:space="0" w:color="auto"/>
      </w:divBdr>
    </w:div>
    <w:div w:id="2074422610">
      <w:bodyDiv w:val="1"/>
      <w:marLeft w:val="0"/>
      <w:marRight w:val="0"/>
      <w:marTop w:val="0"/>
      <w:marBottom w:val="0"/>
      <w:divBdr>
        <w:top w:val="none" w:sz="0" w:space="0" w:color="auto"/>
        <w:left w:val="none" w:sz="0" w:space="0" w:color="auto"/>
        <w:bottom w:val="none" w:sz="0" w:space="0" w:color="auto"/>
        <w:right w:val="none" w:sz="0" w:space="0" w:color="auto"/>
      </w:divBdr>
    </w:div>
    <w:div w:id="2092044233">
      <w:bodyDiv w:val="1"/>
      <w:marLeft w:val="0"/>
      <w:marRight w:val="0"/>
      <w:marTop w:val="0"/>
      <w:marBottom w:val="0"/>
      <w:divBdr>
        <w:top w:val="none" w:sz="0" w:space="0" w:color="auto"/>
        <w:left w:val="none" w:sz="0" w:space="0" w:color="auto"/>
        <w:bottom w:val="none" w:sz="0" w:space="0" w:color="auto"/>
        <w:right w:val="none" w:sz="0" w:space="0" w:color="auto"/>
      </w:divBdr>
    </w:div>
    <w:div w:id="2104494528">
      <w:bodyDiv w:val="1"/>
      <w:marLeft w:val="0"/>
      <w:marRight w:val="0"/>
      <w:marTop w:val="0"/>
      <w:marBottom w:val="0"/>
      <w:divBdr>
        <w:top w:val="none" w:sz="0" w:space="0" w:color="auto"/>
        <w:left w:val="none" w:sz="0" w:space="0" w:color="auto"/>
        <w:bottom w:val="none" w:sz="0" w:space="0" w:color="auto"/>
        <w:right w:val="none" w:sz="0" w:space="0" w:color="auto"/>
      </w:divBdr>
    </w:div>
    <w:div w:id="2111390561">
      <w:bodyDiv w:val="1"/>
      <w:marLeft w:val="0"/>
      <w:marRight w:val="0"/>
      <w:marTop w:val="0"/>
      <w:marBottom w:val="0"/>
      <w:divBdr>
        <w:top w:val="none" w:sz="0" w:space="0" w:color="auto"/>
        <w:left w:val="none" w:sz="0" w:space="0" w:color="auto"/>
        <w:bottom w:val="none" w:sz="0" w:space="0" w:color="auto"/>
        <w:right w:val="none" w:sz="0" w:space="0" w:color="auto"/>
      </w:divBdr>
    </w:div>
    <w:div w:id="21157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glaevaEY\Desktop\&#1044;&#1054;&#1050;&#1059;&#1052;&#1045;&#1053;&#1058;&#1067;%20&#1045;&#1042;&#1043;&#1045;&#1053;&#1048;&#1071;\&#1043;&#1086;&#1076;&#1086;&#1074;&#1099;&#1077;%20&#1086;&#1090;&#1095;&#1077;&#1090;&#1099;\2015\&#1047;&#1040;&#1054;%20&#1058;&#1042;\&#1090;&#1072;&#1073;&#1083;%20&#1076;&#1083;&#1103;%20&#1087;&#1086;&#1103;&#1089;&#1085;&#1080;&#1090;%20&#1079;&#1072;&#1086;.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SaglaevaEY\Desktop\&#1044;&#1054;&#1050;&#1059;&#1052;&#1045;&#1053;&#1058;&#1067;%20&#1045;&#1042;&#1043;&#1045;&#1053;&#1048;&#1071;\&#1043;&#1086;&#1076;&#1086;&#1074;&#1099;&#1077;%20&#1086;&#1090;&#1095;&#1077;&#1090;&#1099;\2015\&#1047;&#1040;&#1054;%20&#1058;&#1042;%202015-2014&#1075;.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SaglaevaEY\Desktop\&#1044;&#1054;&#1050;&#1059;&#1052;&#1045;&#1053;&#1058;&#1067;%20&#1045;&#1042;&#1043;&#1045;&#1053;&#1048;&#1071;\&#1043;&#1086;&#1076;&#1086;&#1074;&#1099;&#1077;%20&#1086;&#1090;&#1095;&#1077;&#1090;&#1099;\2015\&#1047;&#1040;&#1054;%20&#1058;&#1042;\&#1040;&#1088;&#1077;&#1085;&#1076;&#1072;%202015%20&#1087;&#1086;%20&#1082;&#1086;&#1085;&#1090;&#1088;&#1072;&#1075;&#1077;&#1085;&#1090;&#1072;&#108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aklanovDA\Desktop\&#1056;&#1072;&#1079;&#1085;&#1080;&#1094;&#1099;%20&#1087;&#1086;%20&#1060;&#1054;&#1058;%20&#1080;%20&#1089;&#1083;&#1091;&#1078;&#1077;&#1073;&#1085;&#1072;&#1103;%20&#1082;%20&#1087;&#1086;&#1103;&#1089;&#1085;&#1080;&#1083;&#1086;&#1074;&#1082;&#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b="1" i="0" baseline="0">
                <a:effectLst/>
              </a:rPr>
              <a:t>Рис.1.  Пассажиропоток за период 2014 - 2015гг., тыс. пасс.</a:t>
            </a:r>
            <a:endParaRPr lang="ru-RU" sz="1200" b="1">
              <a:effectLst/>
            </a:endParaRPr>
          </a:p>
        </c:rich>
      </c:tx>
      <c:layout/>
      <c:overlay val="0"/>
    </c:title>
    <c:autoTitleDeleted val="0"/>
    <c:plotArea>
      <c:layout>
        <c:manualLayout>
          <c:layoutTarget val="inner"/>
          <c:xMode val="edge"/>
          <c:yMode val="edge"/>
          <c:x val="0.14549208810964417"/>
          <c:y val="0.33456280944964634"/>
          <c:w val="0.81913230778253066"/>
          <c:h val="0.49751032937534273"/>
        </c:manualLayout>
      </c:layout>
      <c:barChart>
        <c:barDir val="bar"/>
        <c:grouping val="stacked"/>
        <c:varyColors val="0"/>
        <c:ser>
          <c:idx val="0"/>
          <c:order val="0"/>
          <c:tx>
            <c:strRef>
              <c:f>'сводная (2)'!$A$3</c:f>
              <c:strCache>
                <c:ptCount val="1"/>
                <c:pt idx="0">
                  <c:v>Пассажиропоток ВВЛ</c:v>
                </c:pt>
              </c:strCache>
            </c:strRef>
          </c:tx>
          <c:spPr>
            <a:pattFill prst="dkUpDiag">
              <a:fgClr>
                <a:schemeClr val="accent4">
                  <a:lumMod val="75000"/>
                </a:schemeClr>
              </a:fgClr>
              <a:bgClr>
                <a:schemeClr val="accent4">
                  <a:lumMod val="40000"/>
                  <a:lumOff val="60000"/>
                </a:schemeClr>
              </a:bgClr>
            </a:pattFill>
            <a:effectLst/>
            <a:scene3d>
              <a:camera prst="orthographicFront"/>
              <a:lightRig rig="threePt" dir="t">
                <a:rot lat="0" lon="0" rev="1200000"/>
              </a:lightRig>
            </a:scene3d>
            <a:sp3d prstMaterial="powder">
              <a:bevelT w="63500" h="25400"/>
            </a:sp3d>
          </c:spPr>
          <c:invertIfNegative val="0"/>
          <c:dLbls>
            <c:dLbl>
              <c:idx val="0"/>
              <c:layout>
                <c:manualLayout>
                  <c:x val="-6.0869572163593767E-2"/>
                  <c:y val="8.4399324333809639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869572163593753E-2"/>
                  <c:y val="4.603652690291217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'сводная (2)'!$B$2:$C$2</c:f>
              <c:numCache>
                <c:formatCode>General</c:formatCode>
                <c:ptCount val="2"/>
                <c:pt idx="0">
                  <c:v>2014</c:v>
                </c:pt>
                <c:pt idx="1">
                  <c:v>2015</c:v>
                </c:pt>
              </c:numCache>
            </c:numRef>
          </c:cat>
          <c:val>
            <c:numRef>
              <c:f>'сводная (2)'!$B$3:$C$3</c:f>
              <c:numCache>
                <c:formatCode>#,###.0,</c:formatCode>
                <c:ptCount val="2"/>
                <c:pt idx="0">
                  <c:v>1294199</c:v>
                </c:pt>
                <c:pt idx="1">
                  <c:v>1244736</c:v>
                </c:pt>
              </c:numCache>
            </c:numRef>
          </c:val>
        </c:ser>
        <c:ser>
          <c:idx val="1"/>
          <c:order val="1"/>
          <c:tx>
            <c:strRef>
              <c:f>'сводная (2)'!$A$4</c:f>
              <c:strCache>
                <c:ptCount val="1"/>
                <c:pt idx="0">
                  <c:v>Пассажиропоток МВЛ</c:v>
                </c:pt>
              </c:strCache>
            </c:strRef>
          </c:tx>
          <c:spPr>
            <a:solidFill>
              <a:schemeClr val="accent4">
                <a:lumMod val="40000"/>
                <a:lumOff val="60000"/>
              </a:schemeClr>
            </a:solidFill>
          </c:spPr>
          <c:invertIfNegative val="0"/>
          <c:dLbls>
            <c:spPr>
              <a:noFill/>
              <a:ln>
                <a:noFill/>
              </a:ln>
              <a:effectLst/>
            </c:spPr>
            <c:txPr>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'сводная (2)'!$B$2:$C$2</c:f>
              <c:numCache>
                <c:formatCode>General</c:formatCode>
                <c:ptCount val="2"/>
                <c:pt idx="0">
                  <c:v>2014</c:v>
                </c:pt>
                <c:pt idx="1">
                  <c:v>2015</c:v>
                </c:pt>
              </c:numCache>
            </c:numRef>
          </c:cat>
          <c:val>
            <c:numRef>
              <c:f>'сводная (2)'!$B$4:$C$4</c:f>
              <c:numCache>
                <c:formatCode>#,###.0,</c:formatCode>
                <c:ptCount val="2"/>
                <c:pt idx="0">
                  <c:v>498061</c:v>
                </c:pt>
                <c:pt idx="1">
                  <c:v>453530</c:v>
                </c:pt>
              </c:numCache>
            </c:numRef>
          </c:val>
        </c:ser>
        <c:dLbls>
          <c:showLegendKey val="0"/>
          <c:showVal val="1"/>
          <c:showCatName val="0"/>
          <c:showSerName val="0"/>
          <c:showPercent val="0"/>
          <c:showBubbleSize val="0"/>
        </c:dLbls>
        <c:gapWidth val="95"/>
        <c:overlap val="100"/>
        <c:axId val="178912352"/>
        <c:axId val="178912736"/>
      </c:barChart>
      <c:catAx>
        <c:axId val="178912352"/>
        <c:scaling>
          <c:orientation val="minMax"/>
        </c:scaling>
        <c:delete val="0"/>
        <c:axPos val="l"/>
        <c:numFmt formatCode="General" sourceLinked="1"/>
        <c:majorTickMark val="out"/>
        <c:minorTickMark val="none"/>
        <c:tickLblPos val="nextTo"/>
        <c:crossAx val="178912736"/>
        <c:crosses val="autoZero"/>
        <c:auto val="1"/>
        <c:lblAlgn val="ctr"/>
        <c:lblOffset val="100"/>
        <c:noMultiLvlLbl val="0"/>
      </c:catAx>
      <c:valAx>
        <c:axId val="178912736"/>
        <c:scaling>
          <c:orientation val="minMax"/>
        </c:scaling>
        <c:delete val="1"/>
        <c:axPos val="b"/>
        <c:numFmt formatCode="#,###.0," sourceLinked="1"/>
        <c:majorTickMark val="none"/>
        <c:minorTickMark val="none"/>
        <c:tickLblPos val="nextTo"/>
        <c:crossAx val="178912352"/>
        <c:crosses val="autoZero"/>
        <c:crossBetween val="between"/>
      </c:valAx>
      <c:spPr>
        <a:effectLst>
          <a:outerShdw blurRad="50800" dist="50800" dir="5400000" algn="ctr" rotWithShape="0">
            <a:schemeClr val="bg1"/>
          </a:outerShdw>
        </a:effectLst>
      </c:spPr>
    </c:plotArea>
    <c:legend>
      <c:legendPos val="t"/>
      <c:layout>
        <c:manualLayout>
          <c:xMode val="edge"/>
          <c:yMode val="edge"/>
          <c:x val="0.18349350561948988"/>
          <c:y val="0.21444444444444449"/>
          <c:w val="0.6330129887610203"/>
          <c:h val="0.17524395988962918"/>
        </c:manualLayout>
      </c:layout>
      <c:overlay val="0"/>
      <c:txPr>
        <a:bodyPr/>
        <a:lstStyle/>
        <a:p>
          <a:pPr>
            <a:defRPr sz="1200"/>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200"/>
            </a:pPr>
            <a:r>
              <a:rPr lang="ru-RU" sz="1200"/>
              <a:t>Рис.2.</a:t>
            </a:r>
            <a:r>
              <a:rPr lang="ru-RU" sz="1200" baseline="0"/>
              <a:t>  </a:t>
            </a:r>
            <a:r>
              <a:rPr lang="ru-RU" sz="1200"/>
              <a:t>Доли</a:t>
            </a:r>
            <a:r>
              <a:rPr lang="ru-RU" sz="1200" baseline="0"/>
              <a:t> авиакомпаний в общем пассажиропотоке за 2015 г.  </a:t>
            </a:r>
            <a:endParaRPr lang="ru-RU" sz="1200"/>
          </a:p>
        </c:rich>
      </c:tx>
      <c:layout/>
      <c:overlay val="0"/>
    </c:title>
    <c:autoTitleDeleted val="0"/>
    <c:plotArea>
      <c:layout>
        <c:manualLayout>
          <c:layoutTarget val="inner"/>
          <c:xMode val="edge"/>
          <c:yMode val="edge"/>
          <c:x val="0.19934972070798843"/>
          <c:y val="0.11264171251024734"/>
          <c:w val="0.79963081482448828"/>
          <c:h val="0.87188949878454092"/>
        </c:manualLayout>
      </c:layout>
      <c:barChart>
        <c:barDir val="bar"/>
        <c:grouping val="clustered"/>
        <c:varyColors val="0"/>
        <c:ser>
          <c:idx val="0"/>
          <c:order val="0"/>
          <c:spPr>
            <a:pattFill prst="ltDnDiag">
              <a:fgClr>
                <a:srgbClr val="7030A0"/>
              </a:fgClr>
              <a:bgClr>
                <a:schemeClr val="bg1"/>
              </a:bgClr>
            </a:pattFill>
          </c:spPr>
          <c:invertIfNegative val="0"/>
          <c:dPt>
            <c:idx val="0"/>
            <c:invertIfNegative val="0"/>
            <c:bubble3D val="0"/>
            <c:spPr>
              <a:pattFill prst="ltDnDiag">
                <a:fgClr>
                  <a:schemeClr val="bg2">
                    <a:lumMod val="50000"/>
                  </a:schemeClr>
                </a:fgClr>
                <a:bgClr>
                  <a:schemeClr val="bg1"/>
                </a:bgClr>
              </a:pattFill>
            </c:spPr>
          </c:dPt>
          <c:dPt>
            <c:idx val="11"/>
            <c:invertIfNegative val="0"/>
            <c:bubble3D val="0"/>
          </c:dPt>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'сводная (3)'!$J$8:$J$19</c:f>
              <c:strCache>
                <c:ptCount val="12"/>
                <c:pt idx="0">
                  <c:v>Прочие</c:v>
                </c:pt>
                <c:pt idx="1">
                  <c:v>Якутия</c:v>
                </c:pt>
                <c:pt idx="2">
                  <c:v>Air Koryo</c:v>
                </c:pt>
                <c:pt idx="3">
                  <c:v>ИКАР</c:v>
                </c:pt>
                <c:pt idx="4">
                  <c:v>Asiana airlines</c:v>
                </c:pt>
                <c:pt idx="5">
                  <c:v>АЗУР эйр</c:v>
                </c:pt>
                <c:pt idx="6">
                  <c:v>Уральские авиалинии</c:v>
                </c:pt>
                <c:pt idx="7">
                  <c:v>Korean Airlines</c:v>
                </c:pt>
                <c:pt idx="8">
                  <c:v>Трансаэро</c:v>
                </c:pt>
                <c:pt idx="9">
                  <c:v>S7 Airlines</c:v>
                </c:pt>
                <c:pt idx="10">
                  <c:v>Аэрофлот</c:v>
                </c:pt>
                <c:pt idx="11">
                  <c:v>Аврора</c:v>
                </c:pt>
              </c:strCache>
            </c:strRef>
          </c:cat>
          <c:val>
            <c:numRef>
              <c:f>'сводная (3)'!$K$8:$K$19</c:f>
              <c:numCache>
                <c:formatCode>0.00%</c:formatCode>
                <c:ptCount val="12"/>
                <c:pt idx="0">
                  <c:v>3.6638547789333356E-2</c:v>
                </c:pt>
                <c:pt idx="1">
                  <c:v>1.2002242287132876E-2</c:v>
                </c:pt>
                <c:pt idx="2">
                  <c:v>1.3069801786057073E-2</c:v>
                </c:pt>
                <c:pt idx="3">
                  <c:v>1.5713086171424265E-2</c:v>
                </c:pt>
                <c:pt idx="4">
                  <c:v>1.8113770163213538E-2</c:v>
                </c:pt>
                <c:pt idx="5">
                  <c:v>1.9150121359080379E-2</c:v>
                </c:pt>
                <c:pt idx="6">
                  <c:v>2.695514130295254E-2</c:v>
                </c:pt>
                <c:pt idx="7">
                  <c:v>4.3858264841903451E-2</c:v>
                </c:pt>
                <c:pt idx="8">
                  <c:v>0.10982555147426847</c:v>
                </c:pt>
                <c:pt idx="9">
                  <c:v>0.15411013351265349</c:v>
                </c:pt>
                <c:pt idx="10">
                  <c:v>0.26253307785706126</c:v>
                </c:pt>
                <c:pt idx="11">
                  <c:v>0.28803026145491933</c:v>
                </c:pt>
              </c:numCache>
            </c:numRef>
          </c:val>
        </c:ser>
        <c:dLbls>
          <c:showLegendKey val="0"/>
          <c:showVal val="1"/>
          <c:showCatName val="0"/>
          <c:showSerName val="0"/>
          <c:showPercent val="0"/>
          <c:showBubbleSize val="0"/>
        </c:dLbls>
        <c:gapWidth val="137"/>
        <c:overlap val="-3"/>
        <c:axId val="178869232"/>
        <c:axId val="178868848"/>
      </c:barChart>
      <c:valAx>
        <c:axId val="178868848"/>
        <c:scaling>
          <c:orientation val="minMax"/>
        </c:scaling>
        <c:delete val="1"/>
        <c:axPos val="b"/>
        <c:numFmt formatCode="0.00%" sourceLinked="1"/>
        <c:majorTickMark val="none"/>
        <c:minorTickMark val="none"/>
        <c:tickLblPos val="nextTo"/>
        <c:crossAx val="178869232"/>
        <c:crosses val="autoZero"/>
        <c:crossBetween val="between"/>
      </c:valAx>
      <c:catAx>
        <c:axId val="178869232"/>
        <c:scaling>
          <c:orientation val="minMax"/>
        </c:scaling>
        <c:delete val="0"/>
        <c:axPos val="l"/>
        <c:numFmt formatCode="General" sourceLinked="0"/>
        <c:majorTickMark val="none"/>
        <c:minorTickMark val="none"/>
        <c:tickLblPos val="nextTo"/>
        <c:crossAx val="178868848"/>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Рис.</a:t>
            </a:r>
            <a:r>
              <a:rPr lang="ru-RU" sz="1200" baseline="0"/>
              <a:t>3.  </a:t>
            </a:r>
            <a:r>
              <a:rPr lang="ru-RU" sz="1200"/>
              <a:t>Наиболее востребованные направления за период </a:t>
            </a:r>
            <a:r>
              <a:rPr lang="ru-RU"/>
              <a:t>2014-2015</a:t>
            </a:r>
            <a:r>
              <a:rPr lang="ru-RU" baseline="0"/>
              <a:t> </a:t>
            </a:r>
            <a:r>
              <a:rPr lang="ru-RU"/>
              <a:t>гг</a:t>
            </a:r>
            <a:r>
              <a:rPr lang="ru-RU" sz="1200"/>
              <a:t>.</a:t>
            </a:r>
          </a:p>
        </c:rich>
      </c:tx>
      <c:layout/>
      <c:overlay val="0"/>
    </c:title>
    <c:autoTitleDeleted val="0"/>
    <c:plotArea>
      <c:layout/>
      <c:barChart>
        <c:barDir val="col"/>
        <c:grouping val="clustered"/>
        <c:varyColors val="0"/>
        <c:ser>
          <c:idx val="0"/>
          <c:order val="0"/>
          <c:tx>
            <c:strRef>
              <c:f>сводная!$B$3</c:f>
              <c:strCache>
                <c:ptCount val="1"/>
                <c:pt idx="0">
                  <c:v>2014</c:v>
                </c:pt>
              </c:strCache>
            </c:strRef>
          </c:tx>
          <c:spPr>
            <a:solidFill>
              <a:schemeClr val="accent4">
                <a:lumMod val="60000"/>
                <a:lumOff val="40000"/>
              </a:schemeClr>
            </a:solidFill>
          </c:spPr>
          <c:invertIfNegative val="0"/>
          <c:cat>
            <c:strRef>
              <c:f>сводная!$A$4:$A$14</c:f>
              <c:strCache>
                <c:ptCount val="11"/>
                <c:pt idx="0">
                  <c:v>Москва</c:v>
                </c:pt>
                <c:pt idx="1">
                  <c:v>Сеул</c:v>
                </c:pt>
                <c:pt idx="2">
                  <c:v>Ю-Сахалинск</c:v>
                </c:pt>
                <c:pt idx="3">
                  <c:v>Хабаровск</c:v>
                </c:pt>
                <c:pt idx="4">
                  <c:v>П-Камчатский</c:v>
                </c:pt>
                <c:pt idx="5">
                  <c:v>Новосибирск</c:v>
                </c:pt>
                <c:pt idx="6">
                  <c:v>Тайланд</c:v>
                </c:pt>
                <c:pt idx="7">
                  <c:v>Гонконг</c:v>
                </c:pt>
                <c:pt idx="8">
                  <c:v>Токио</c:v>
                </c:pt>
                <c:pt idx="9">
                  <c:v>Пусан</c:v>
                </c:pt>
                <c:pt idx="10">
                  <c:v>Пекин</c:v>
                </c:pt>
              </c:strCache>
            </c:strRef>
          </c:cat>
          <c:val>
            <c:numRef>
              <c:f>сводная!$B$4:$B$14</c:f>
              <c:numCache>
                <c:formatCode>#,</c:formatCode>
                <c:ptCount val="11"/>
                <c:pt idx="0">
                  <c:v>337948</c:v>
                </c:pt>
                <c:pt idx="1">
                  <c:v>105525</c:v>
                </c:pt>
                <c:pt idx="2">
                  <c:v>63192</c:v>
                </c:pt>
                <c:pt idx="3">
                  <c:v>63335</c:v>
                </c:pt>
                <c:pt idx="4">
                  <c:v>53041</c:v>
                </c:pt>
                <c:pt idx="5">
                  <c:v>44442</c:v>
                </c:pt>
                <c:pt idx="6">
                  <c:v>37410</c:v>
                </c:pt>
                <c:pt idx="7">
                  <c:v>25913</c:v>
                </c:pt>
                <c:pt idx="8">
                  <c:v>20460</c:v>
                </c:pt>
                <c:pt idx="9">
                  <c:v>10883</c:v>
                </c:pt>
                <c:pt idx="10">
                  <c:v>14952</c:v>
                </c:pt>
              </c:numCache>
            </c:numRef>
          </c:val>
        </c:ser>
        <c:ser>
          <c:idx val="1"/>
          <c:order val="1"/>
          <c:tx>
            <c:strRef>
              <c:f>сводная!$C$3</c:f>
              <c:strCache>
                <c:ptCount val="1"/>
                <c:pt idx="0">
                  <c:v>2015</c:v>
                </c:pt>
              </c:strCache>
            </c:strRef>
          </c:tx>
          <c:spPr>
            <a:pattFill prst="plaid">
              <a:fgClr>
                <a:schemeClr val="accent4">
                  <a:lumMod val="60000"/>
                  <a:lumOff val="40000"/>
                </a:schemeClr>
              </a:fgClr>
              <a:bgClr>
                <a:schemeClr val="bg1"/>
              </a:bgClr>
            </a:pattFill>
          </c:spPr>
          <c:invertIfNegative val="0"/>
          <c:cat>
            <c:strRef>
              <c:f>сводная!$A$4:$A$14</c:f>
              <c:strCache>
                <c:ptCount val="11"/>
                <c:pt idx="0">
                  <c:v>Москва</c:v>
                </c:pt>
                <c:pt idx="1">
                  <c:v>Сеул</c:v>
                </c:pt>
                <c:pt idx="2">
                  <c:v>Ю-Сахалинск</c:v>
                </c:pt>
                <c:pt idx="3">
                  <c:v>Хабаровск</c:v>
                </c:pt>
                <c:pt idx="4">
                  <c:v>П-Камчатский</c:v>
                </c:pt>
                <c:pt idx="5">
                  <c:v>Новосибирск</c:v>
                </c:pt>
                <c:pt idx="6">
                  <c:v>Тайланд</c:v>
                </c:pt>
                <c:pt idx="7">
                  <c:v>Гонконг</c:v>
                </c:pt>
                <c:pt idx="8">
                  <c:v>Токио</c:v>
                </c:pt>
                <c:pt idx="9">
                  <c:v>Пусан</c:v>
                </c:pt>
                <c:pt idx="10">
                  <c:v>Пекин</c:v>
                </c:pt>
              </c:strCache>
            </c:strRef>
          </c:cat>
          <c:val>
            <c:numRef>
              <c:f>сводная!$C$4:$C$14</c:f>
              <c:numCache>
                <c:formatCode>#,</c:formatCode>
                <c:ptCount val="11"/>
                <c:pt idx="0">
                  <c:v>315584</c:v>
                </c:pt>
                <c:pt idx="1">
                  <c:v>96876</c:v>
                </c:pt>
                <c:pt idx="2">
                  <c:v>66295</c:v>
                </c:pt>
                <c:pt idx="3">
                  <c:v>58076</c:v>
                </c:pt>
                <c:pt idx="4">
                  <c:v>50102</c:v>
                </c:pt>
                <c:pt idx="5">
                  <c:v>47669</c:v>
                </c:pt>
                <c:pt idx="6">
                  <c:v>26211</c:v>
                </c:pt>
                <c:pt idx="7">
                  <c:v>22905</c:v>
                </c:pt>
                <c:pt idx="8">
                  <c:v>17501</c:v>
                </c:pt>
                <c:pt idx="9">
                  <c:v>14555</c:v>
                </c:pt>
                <c:pt idx="10">
                  <c:v>13134</c:v>
                </c:pt>
              </c:numCache>
            </c:numRef>
          </c:val>
        </c:ser>
        <c:dLbls>
          <c:showLegendKey val="0"/>
          <c:showVal val="0"/>
          <c:showCatName val="0"/>
          <c:showSerName val="0"/>
          <c:showPercent val="0"/>
          <c:showBubbleSize val="0"/>
        </c:dLbls>
        <c:gapWidth val="150"/>
        <c:axId val="177124560"/>
        <c:axId val="177124952"/>
      </c:barChart>
      <c:catAx>
        <c:axId val="177124560"/>
        <c:scaling>
          <c:orientation val="minMax"/>
        </c:scaling>
        <c:delete val="0"/>
        <c:axPos val="b"/>
        <c:numFmt formatCode="General" sourceLinked="0"/>
        <c:majorTickMark val="none"/>
        <c:minorTickMark val="none"/>
        <c:tickLblPos val="nextTo"/>
        <c:txPr>
          <a:bodyPr rot="-5400000" vert="horz"/>
          <a:lstStyle/>
          <a:p>
            <a:pPr>
              <a:defRPr/>
            </a:pPr>
            <a:endParaRPr lang="ru-RU"/>
          </a:p>
        </c:txPr>
        <c:crossAx val="177124952"/>
        <c:crosses val="autoZero"/>
        <c:auto val="1"/>
        <c:lblAlgn val="ctr"/>
        <c:lblOffset val="100"/>
        <c:noMultiLvlLbl val="0"/>
      </c:catAx>
      <c:valAx>
        <c:axId val="177124952"/>
        <c:scaling>
          <c:orientation val="minMax"/>
          <c:max val="350000"/>
        </c:scaling>
        <c:delete val="1"/>
        <c:axPos val="l"/>
        <c:numFmt formatCode="#," sourceLinked="1"/>
        <c:majorTickMark val="out"/>
        <c:minorTickMark val="none"/>
        <c:tickLblPos val="nextTo"/>
        <c:crossAx val="177124560"/>
        <c:crosses val="autoZero"/>
        <c:crossBetween val="between"/>
        <c:majorUnit val="50000"/>
      </c:valAx>
    </c:plotArea>
    <c:legend>
      <c:legendPos val="r"/>
      <c:layout>
        <c:manualLayout>
          <c:xMode val="edge"/>
          <c:yMode val="edge"/>
          <c:x val="0.73365889359983849"/>
          <c:y val="0.28177459832766261"/>
          <c:w val="0.17004546687877231"/>
          <c:h val="8.9497816289868248E-2"/>
        </c:manualLayout>
      </c:layout>
      <c:overlay val="1"/>
      <c:txPr>
        <a:bodyPr/>
        <a:lstStyle/>
        <a:p>
          <a:pPr>
            <a:defRPr sz="1100"/>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200"/>
            </a:pPr>
            <a:r>
              <a:rPr lang="ru-RU" sz="1200"/>
              <a:t>Рис.4.  Доли авиакомпаний в структуре времени использования телескопических трапов в 2015 г.</a:t>
            </a:r>
          </a:p>
        </c:rich>
      </c:tx>
      <c:layout/>
      <c:overlay val="0"/>
    </c:title>
    <c:autoTitleDeleted val="0"/>
    <c:plotArea>
      <c:layout/>
      <c:barChart>
        <c:barDir val="bar"/>
        <c:grouping val="clustered"/>
        <c:varyColors val="0"/>
        <c:ser>
          <c:idx val="0"/>
          <c:order val="0"/>
          <c:spPr>
            <a:pattFill prst="pct50">
              <a:fgClr>
                <a:srgbClr val="7030A0"/>
              </a:fgClr>
              <a:bgClr>
                <a:schemeClr val="bg1"/>
              </a:bgClr>
            </a:pattFill>
          </c:spPr>
          <c:invertIfNegative val="0"/>
          <c:dPt>
            <c:idx val="0"/>
            <c:invertIfNegative val="0"/>
            <c:bubble3D val="0"/>
            <c:spPr>
              <a:pattFill prst="pct50">
                <a:fgClr>
                  <a:schemeClr val="bg2">
                    <a:lumMod val="75000"/>
                  </a:schemeClr>
                </a:fgClr>
                <a:bgClr>
                  <a:schemeClr val="bg1"/>
                </a:bgClr>
              </a:patt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'TDSheet (3)'!$B$11:$B$24</c:f>
              <c:strCache>
                <c:ptCount val="14"/>
                <c:pt idx="0">
                  <c:v>Прочие</c:v>
                </c:pt>
                <c:pt idx="1">
                  <c:v>ЮТэйр</c:v>
                </c:pt>
                <c:pt idx="2">
                  <c:v>Таймыр</c:v>
                </c:pt>
                <c:pt idx="3">
                  <c:v>АЗУР эйр</c:v>
                </c:pt>
                <c:pt idx="4">
                  <c:v>Катэкавиа</c:v>
                </c:pt>
                <c:pt idx="5">
                  <c:v>China Southern Airlines</c:v>
                </c:pt>
                <c:pt idx="6">
                  <c:v>Икар</c:v>
                </c:pt>
                <c:pt idx="7">
                  <c:v>ASIANA AIRLINES</c:v>
                </c:pt>
                <c:pt idx="8">
                  <c:v>Уральские авиалинии</c:v>
                </c:pt>
                <c:pt idx="9">
                  <c:v>Korean Air</c:v>
                </c:pt>
                <c:pt idx="10">
                  <c:v>Трансаэро</c:v>
                </c:pt>
                <c:pt idx="11">
                  <c:v>Сибирь</c:v>
                </c:pt>
                <c:pt idx="12">
                  <c:v>Аэрофлот РА</c:v>
                </c:pt>
                <c:pt idx="13">
                  <c:v>Аврора</c:v>
                </c:pt>
              </c:strCache>
            </c:strRef>
          </c:cat>
          <c:val>
            <c:numRef>
              <c:f>'TDSheet (3)'!$I$11:$I$24</c:f>
              <c:numCache>
                <c:formatCode>0%</c:formatCode>
                <c:ptCount val="14"/>
                <c:pt idx="0">
                  <c:v>1.4454819226191783E-2</c:v>
                </c:pt>
                <c:pt idx="1">
                  <c:v>6.872508634694947E-3</c:v>
                </c:pt>
                <c:pt idx="2">
                  <c:v>1.206069876738673E-2</c:v>
                </c:pt>
                <c:pt idx="3">
                  <c:v>1.2075445096360066E-2</c:v>
                </c:pt>
                <c:pt idx="4">
                  <c:v>1.5465482260705744E-2</c:v>
                </c:pt>
                <c:pt idx="5">
                  <c:v>1.7617547124411898E-2</c:v>
                </c:pt>
                <c:pt idx="6">
                  <c:v>2.1522806636423503E-2</c:v>
                </c:pt>
                <c:pt idx="7">
                  <c:v>3.4694875075215272E-2</c:v>
                </c:pt>
                <c:pt idx="8">
                  <c:v>4.1684635008576248E-2</c:v>
                </c:pt>
                <c:pt idx="9">
                  <c:v>6.1380695185107789E-2</c:v>
                </c:pt>
                <c:pt idx="10">
                  <c:v>9.9545273567780784E-2</c:v>
                </c:pt>
                <c:pt idx="11">
                  <c:v>0.20178103284007462</c:v>
                </c:pt>
                <c:pt idx="12">
                  <c:v>0.21161269809984556</c:v>
                </c:pt>
                <c:pt idx="13">
                  <c:v>0.24923148247722501</c:v>
                </c:pt>
              </c:numCache>
            </c:numRef>
          </c:val>
        </c:ser>
        <c:dLbls>
          <c:showLegendKey val="0"/>
          <c:showVal val="1"/>
          <c:showCatName val="0"/>
          <c:showSerName val="0"/>
          <c:showPercent val="0"/>
          <c:showBubbleSize val="0"/>
        </c:dLbls>
        <c:gapWidth val="150"/>
        <c:overlap val="-25"/>
        <c:axId val="179028320"/>
        <c:axId val="177125736"/>
      </c:barChart>
      <c:valAx>
        <c:axId val="177125736"/>
        <c:scaling>
          <c:orientation val="minMax"/>
        </c:scaling>
        <c:delete val="1"/>
        <c:axPos val="b"/>
        <c:numFmt formatCode="0%" sourceLinked="1"/>
        <c:majorTickMark val="none"/>
        <c:minorTickMark val="none"/>
        <c:tickLblPos val="nextTo"/>
        <c:crossAx val="179028320"/>
        <c:crosses val="autoZero"/>
        <c:crossBetween val="between"/>
      </c:valAx>
      <c:catAx>
        <c:axId val="179028320"/>
        <c:scaling>
          <c:orientation val="minMax"/>
        </c:scaling>
        <c:delete val="0"/>
        <c:axPos val="l"/>
        <c:numFmt formatCode="General" sourceLinked="0"/>
        <c:majorTickMark val="none"/>
        <c:minorTickMark val="none"/>
        <c:tickLblPos val="nextTo"/>
        <c:crossAx val="177125736"/>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200"/>
            </a:pPr>
            <a:r>
              <a:rPr lang="ru-RU" sz="1200"/>
              <a:t>Рис.5.  Доход от сбора за пользование аровокзалом, млн. руб.</a:t>
            </a:r>
          </a:p>
        </c:rich>
      </c:tx>
      <c:layout>
        <c:manualLayout>
          <c:xMode val="edge"/>
          <c:yMode val="edge"/>
          <c:x val="0.19470623864324652"/>
          <c:y val="0"/>
        </c:manualLayout>
      </c:layout>
      <c:overlay val="0"/>
    </c:title>
    <c:autoTitleDeleted val="0"/>
    <c:plotArea>
      <c:layout>
        <c:manualLayout>
          <c:layoutTarget val="inner"/>
          <c:xMode val="edge"/>
          <c:yMode val="edge"/>
          <c:x val="0.13137729658792652"/>
          <c:y val="0.21712052906232174"/>
          <c:w val="0.80178309442088969"/>
          <c:h val="0.62084183921454261"/>
        </c:manualLayout>
      </c:layout>
      <c:barChart>
        <c:barDir val="bar"/>
        <c:grouping val="clustered"/>
        <c:varyColors val="0"/>
        <c:ser>
          <c:idx val="0"/>
          <c:order val="0"/>
          <c:spPr>
            <a:pattFill prst="pct50">
              <a:fgClr>
                <a:srgbClr val="7030A0"/>
              </a:fgClr>
              <a:bgClr>
                <a:schemeClr val="bg1"/>
              </a:bgClr>
            </a:pattFill>
          </c:spPr>
          <c:invertIfNegative val="0"/>
          <c:dLbls>
            <c:dLbl>
              <c:idx val="0"/>
              <c:layout/>
              <c:tx>
                <c:rich>
                  <a:bodyPr/>
                  <a:lstStyle/>
                  <a:p>
                    <a:r>
                      <a:rPr lang="en-US"/>
                      <a:t>322,6</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341,5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TDSheet!$AE$42:$AF$42</c:f>
              <c:strCache>
                <c:ptCount val="2"/>
                <c:pt idx="0">
                  <c:v>2014г.</c:v>
                </c:pt>
                <c:pt idx="1">
                  <c:v>2015г.</c:v>
                </c:pt>
              </c:strCache>
            </c:strRef>
          </c:cat>
          <c:val>
            <c:numRef>
              <c:f>TDSheet!$AE$43:$AF$43</c:f>
              <c:numCache>
                <c:formatCode>#,##0</c:formatCode>
                <c:ptCount val="2"/>
                <c:pt idx="0">
                  <c:v>322633.20600000001</c:v>
                </c:pt>
                <c:pt idx="1">
                  <c:v>341543.77399999998</c:v>
                </c:pt>
              </c:numCache>
            </c:numRef>
          </c:val>
        </c:ser>
        <c:dLbls>
          <c:showLegendKey val="0"/>
          <c:showVal val="0"/>
          <c:showCatName val="0"/>
          <c:showSerName val="0"/>
          <c:showPercent val="0"/>
          <c:showBubbleSize val="0"/>
        </c:dLbls>
        <c:gapWidth val="150"/>
        <c:axId val="179029496"/>
        <c:axId val="179029888"/>
      </c:barChart>
      <c:catAx>
        <c:axId val="179029496"/>
        <c:scaling>
          <c:orientation val="minMax"/>
        </c:scaling>
        <c:delete val="0"/>
        <c:axPos val="l"/>
        <c:numFmt formatCode="General" sourceLinked="0"/>
        <c:majorTickMark val="out"/>
        <c:minorTickMark val="none"/>
        <c:tickLblPos val="nextTo"/>
        <c:crossAx val="179029888"/>
        <c:crosses val="autoZero"/>
        <c:auto val="1"/>
        <c:lblAlgn val="ctr"/>
        <c:lblOffset val="100"/>
        <c:noMultiLvlLbl val="0"/>
      </c:catAx>
      <c:valAx>
        <c:axId val="179029888"/>
        <c:scaling>
          <c:orientation val="minMax"/>
          <c:min val="0"/>
        </c:scaling>
        <c:delete val="1"/>
        <c:axPos val="b"/>
        <c:numFmt formatCode="#,##0" sourceLinked="1"/>
        <c:majorTickMark val="out"/>
        <c:minorTickMark val="none"/>
        <c:tickLblPos val="nextTo"/>
        <c:crossAx val="17902949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200"/>
            </a:pPr>
            <a:r>
              <a:rPr lang="ru-RU" sz="1200"/>
              <a:t>Рис.6.  Доход от предоставления телескопического трапа, млн. руб.</a:t>
            </a:r>
          </a:p>
        </c:rich>
      </c:tx>
      <c:layout/>
      <c:overlay val="0"/>
    </c:title>
    <c:autoTitleDeleted val="0"/>
    <c:plotArea>
      <c:layout>
        <c:manualLayout>
          <c:layoutTarget val="inner"/>
          <c:xMode val="edge"/>
          <c:yMode val="edge"/>
          <c:x val="0.13565078403661082"/>
          <c:y val="0.27812258761772424"/>
          <c:w val="0.80391984655764182"/>
          <c:h val="0.49665929013775229"/>
        </c:manualLayout>
      </c:layout>
      <c:barChart>
        <c:barDir val="bar"/>
        <c:grouping val="clustered"/>
        <c:varyColors val="0"/>
        <c:ser>
          <c:idx val="0"/>
          <c:order val="0"/>
          <c:spPr>
            <a:pattFill prst="pct50">
              <a:fgClr>
                <a:srgbClr val="7030A0"/>
              </a:fgClr>
              <a:bgClr>
                <a:schemeClr val="bg1"/>
              </a:bgClr>
            </a:pattFill>
          </c:spPr>
          <c:invertIfNegative val="0"/>
          <c:dLbls>
            <c:dLbl>
              <c:idx val="0"/>
              <c:layout/>
              <c:tx>
                <c:rich>
                  <a:bodyPr/>
                  <a:lstStyle/>
                  <a:p>
                    <a:r>
                      <a:rPr lang="en-US"/>
                      <a:t>35,9</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33,5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TDSheet!$AE$42:$AF$42</c:f>
              <c:strCache>
                <c:ptCount val="2"/>
                <c:pt idx="0">
                  <c:v>2014г.</c:v>
                </c:pt>
                <c:pt idx="1">
                  <c:v>2015г.</c:v>
                </c:pt>
              </c:strCache>
            </c:strRef>
          </c:cat>
          <c:val>
            <c:numRef>
              <c:f>TDSheet!$AE$44:$AF$44</c:f>
              <c:numCache>
                <c:formatCode>#,##0</c:formatCode>
                <c:ptCount val="2"/>
                <c:pt idx="0">
                  <c:v>35899.894999999997</c:v>
                </c:pt>
                <c:pt idx="1">
                  <c:v>33463.697</c:v>
                </c:pt>
              </c:numCache>
            </c:numRef>
          </c:val>
        </c:ser>
        <c:dLbls>
          <c:showLegendKey val="0"/>
          <c:showVal val="0"/>
          <c:showCatName val="0"/>
          <c:showSerName val="0"/>
          <c:showPercent val="0"/>
          <c:showBubbleSize val="0"/>
        </c:dLbls>
        <c:gapWidth val="150"/>
        <c:axId val="179030672"/>
        <c:axId val="179031064"/>
      </c:barChart>
      <c:catAx>
        <c:axId val="179030672"/>
        <c:scaling>
          <c:orientation val="minMax"/>
        </c:scaling>
        <c:delete val="0"/>
        <c:axPos val="l"/>
        <c:numFmt formatCode="General" sourceLinked="0"/>
        <c:majorTickMark val="out"/>
        <c:minorTickMark val="none"/>
        <c:tickLblPos val="nextTo"/>
        <c:crossAx val="179031064"/>
        <c:crosses val="autoZero"/>
        <c:auto val="1"/>
        <c:lblAlgn val="ctr"/>
        <c:lblOffset val="100"/>
        <c:noMultiLvlLbl val="0"/>
      </c:catAx>
      <c:valAx>
        <c:axId val="179031064"/>
        <c:scaling>
          <c:orientation val="minMax"/>
          <c:min val="0"/>
        </c:scaling>
        <c:delete val="1"/>
        <c:axPos val="b"/>
        <c:numFmt formatCode="#,##0" sourceLinked="1"/>
        <c:majorTickMark val="out"/>
        <c:minorTickMark val="none"/>
        <c:tickLblPos val="nextTo"/>
        <c:crossAx val="179030672"/>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200"/>
            </a:pPr>
            <a:r>
              <a:rPr lang="ru-RU" sz="1200"/>
              <a:t>Рис.7.  Доход от аренды, млн. руб.</a:t>
            </a:r>
          </a:p>
        </c:rich>
      </c:tx>
      <c:layout/>
      <c:overlay val="0"/>
    </c:title>
    <c:autoTitleDeleted val="0"/>
    <c:plotArea>
      <c:layout>
        <c:manualLayout>
          <c:layoutTarget val="inner"/>
          <c:xMode val="edge"/>
          <c:yMode val="edge"/>
          <c:x val="0.13137727976310654"/>
          <c:y val="0.26798988836072912"/>
          <c:w val="0.81247922906365377"/>
          <c:h val="0.60517816628853593"/>
        </c:manualLayout>
      </c:layout>
      <c:barChart>
        <c:barDir val="bar"/>
        <c:grouping val="clustered"/>
        <c:varyColors val="0"/>
        <c:ser>
          <c:idx val="0"/>
          <c:order val="0"/>
          <c:spPr>
            <a:pattFill prst="pct50">
              <a:fgClr>
                <a:srgbClr val="7030A0"/>
              </a:fgClr>
              <a:bgClr>
                <a:schemeClr val="bg1"/>
              </a:bgClr>
            </a:pattFill>
          </c:spPr>
          <c:invertIfNegative val="0"/>
          <c:dLbls>
            <c:dLbl>
              <c:idx val="0"/>
              <c:layout/>
              <c:tx>
                <c:rich>
                  <a:bodyPr/>
                  <a:lstStyle/>
                  <a:p>
                    <a:r>
                      <a:rPr lang="en-US"/>
                      <a:t>141,5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141 ,1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TDSheet!$AE$42:$AF$42</c:f>
              <c:strCache>
                <c:ptCount val="2"/>
                <c:pt idx="0">
                  <c:v>2014г.</c:v>
                </c:pt>
                <c:pt idx="1">
                  <c:v>2015г.</c:v>
                </c:pt>
              </c:strCache>
            </c:strRef>
          </c:cat>
          <c:val>
            <c:numRef>
              <c:f>TDSheet!$AE$45:$AF$45</c:f>
              <c:numCache>
                <c:formatCode>#,##0</c:formatCode>
                <c:ptCount val="2"/>
                <c:pt idx="0">
                  <c:v>141541.35999999999</c:v>
                </c:pt>
                <c:pt idx="1">
                  <c:v>141085.24799999999</c:v>
                </c:pt>
              </c:numCache>
            </c:numRef>
          </c:val>
        </c:ser>
        <c:dLbls>
          <c:showLegendKey val="0"/>
          <c:showVal val="0"/>
          <c:showCatName val="0"/>
          <c:showSerName val="0"/>
          <c:showPercent val="0"/>
          <c:showBubbleSize val="0"/>
        </c:dLbls>
        <c:gapWidth val="150"/>
        <c:axId val="179031848"/>
        <c:axId val="179670808"/>
      </c:barChart>
      <c:catAx>
        <c:axId val="179031848"/>
        <c:scaling>
          <c:orientation val="minMax"/>
        </c:scaling>
        <c:delete val="0"/>
        <c:axPos val="l"/>
        <c:numFmt formatCode="General" sourceLinked="0"/>
        <c:majorTickMark val="out"/>
        <c:minorTickMark val="none"/>
        <c:tickLblPos val="nextTo"/>
        <c:crossAx val="179670808"/>
        <c:crosses val="autoZero"/>
        <c:auto val="1"/>
        <c:lblAlgn val="ctr"/>
        <c:lblOffset val="100"/>
        <c:noMultiLvlLbl val="0"/>
      </c:catAx>
      <c:valAx>
        <c:axId val="179670808"/>
        <c:scaling>
          <c:orientation val="minMax"/>
          <c:min val="0"/>
        </c:scaling>
        <c:delete val="1"/>
        <c:axPos val="b"/>
        <c:numFmt formatCode="#,##0" sourceLinked="1"/>
        <c:majorTickMark val="out"/>
        <c:minorTickMark val="none"/>
        <c:tickLblPos val="nextTo"/>
        <c:crossAx val="179031848"/>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200"/>
            </a:pPr>
            <a:r>
              <a:rPr lang="ru-RU" sz="1200"/>
              <a:t>Рис.8.  Основные</a:t>
            </a:r>
            <a:r>
              <a:rPr lang="ru-RU" sz="1200" baseline="0"/>
              <a:t> арендаторы ЗАО "Терминал Владивосток" за 2015г г.</a:t>
            </a:r>
            <a:endParaRPr lang="ru-RU" sz="1200"/>
          </a:p>
        </c:rich>
      </c:tx>
      <c:layout/>
      <c:overlay val="0"/>
    </c:title>
    <c:autoTitleDeleted val="0"/>
    <c:plotArea>
      <c:layout/>
      <c:barChart>
        <c:barDir val="bar"/>
        <c:grouping val="clustered"/>
        <c:varyColors val="0"/>
        <c:ser>
          <c:idx val="0"/>
          <c:order val="0"/>
          <c:spPr>
            <a:pattFill prst="pct50">
              <a:fgClr>
                <a:srgbClr val="7030A0"/>
              </a:fgClr>
              <a:bgClr>
                <a:schemeClr val="bg1"/>
              </a:bgClr>
            </a:pattFill>
          </c:spPr>
          <c:invertIfNegative val="0"/>
          <c:dPt>
            <c:idx val="0"/>
            <c:invertIfNegative val="0"/>
            <c:bubble3D val="0"/>
            <c:spPr>
              <a:pattFill prst="pct50">
                <a:fgClr>
                  <a:schemeClr val="bg2">
                    <a:lumMod val="50000"/>
                  </a:schemeClr>
                </a:fgClr>
                <a:bgClr>
                  <a:schemeClr val="bg1"/>
                </a:bgClr>
              </a:patt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'TDSheet (3)'!$O$10:$O$31</c:f>
              <c:strCache>
                <c:ptCount val="22"/>
                <c:pt idx="0">
                  <c:v>Прочие</c:v>
                </c:pt>
                <c:pt idx="1">
                  <c:v>МегаФон</c:v>
                </c:pt>
                <c:pt idx="2">
                  <c:v>Аркада</c:v>
                </c:pt>
                <c:pt idx="3">
                  <c:v>Попик Е.В.</c:v>
                </c:pt>
                <c:pt idx="4">
                  <c:v>Аббасова Е.А</c:v>
                </c:pt>
                <c:pt idx="5">
                  <c:v>Сибирь</c:v>
                </c:pt>
                <c:pt idx="6">
                  <c:v>Авдосеева Е.В.</c:v>
                </c:pt>
                <c:pt idx="7">
                  <c:v>Рост-Групп</c:v>
                </c:pt>
                <c:pt idx="8">
                  <c:v>ФГУП "Почта России"</c:v>
                </c:pt>
                <c:pt idx="9">
                  <c:v>Сберегательный банк</c:v>
                </c:pt>
                <c:pt idx="10">
                  <c:v>Аэрофлот РА</c:v>
                </c:pt>
                <c:pt idx="11">
                  <c:v>Росгранстрой</c:v>
                </c:pt>
                <c:pt idx="12">
                  <c:v>Золотой шпиль</c:v>
                </c:pt>
                <c:pt idx="13">
                  <c:v>Кукушин П.В.</c:v>
                </c:pt>
                <c:pt idx="14">
                  <c:v>Дельфин</c:v>
                </c:pt>
                <c:pt idx="15">
                  <c:v>Примавтолайн</c:v>
                </c:pt>
                <c:pt idx="16">
                  <c:v>ПримФиш</c:v>
                </c:pt>
                <c:pt idx="17">
                  <c:v>Кузьмина И.В.</c:v>
                </c:pt>
                <c:pt idx="18">
                  <c:v>Мясной двор</c:v>
                </c:pt>
                <c:pt idx="19">
                  <c:v>Избушка</c:v>
                </c:pt>
                <c:pt idx="20">
                  <c:v>ДЕРА-ВЛАДИВОСТОК</c:v>
                </c:pt>
                <c:pt idx="21">
                  <c:v>ОАО "МАВ"</c:v>
                </c:pt>
              </c:strCache>
            </c:strRef>
          </c:cat>
          <c:val>
            <c:numRef>
              <c:f>'TDSheet (3)'!$Q$10:$Q$31</c:f>
              <c:numCache>
                <c:formatCode>0.0%</c:formatCode>
                <c:ptCount val="22"/>
                <c:pt idx="0">
                  <c:v>0.16308801691871447</c:v>
                </c:pt>
                <c:pt idx="1">
                  <c:v>8.207340947127835E-3</c:v>
                </c:pt>
                <c:pt idx="2">
                  <c:v>8.341212408720303E-3</c:v>
                </c:pt>
                <c:pt idx="3">
                  <c:v>9.5030446345291918E-3</c:v>
                </c:pt>
                <c:pt idx="4">
                  <c:v>9.729614841007787E-3</c:v>
                </c:pt>
                <c:pt idx="5">
                  <c:v>1.008158450750676E-2</c:v>
                </c:pt>
                <c:pt idx="6">
                  <c:v>1.0552772810372273E-2</c:v>
                </c:pt>
                <c:pt idx="7">
                  <c:v>1.0604765414574712E-2</c:v>
                </c:pt>
                <c:pt idx="8">
                  <c:v>1.0869849430234906E-2</c:v>
                </c:pt>
                <c:pt idx="9">
                  <c:v>1.1823118466087839E-2</c:v>
                </c:pt>
                <c:pt idx="10">
                  <c:v>1.203686276117789E-2</c:v>
                </c:pt>
                <c:pt idx="11">
                  <c:v>1.2131131183663033E-2</c:v>
                </c:pt>
                <c:pt idx="12">
                  <c:v>1.3947699037989951E-2</c:v>
                </c:pt>
                <c:pt idx="13">
                  <c:v>1.6714865504557745E-2</c:v>
                </c:pt>
                <c:pt idx="14">
                  <c:v>1.7508501896833117E-2</c:v>
                </c:pt>
                <c:pt idx="15">
                  <c:v>2.0775635193994106E-2</c:v>
                </c:pt>
                <c:pt idx="16">
                  <c:v>2.1144609933797298E-2</c:v>
                </c:pt>
                <c:pt idx="17">
                  <c:v>2.8292966737141309E-2</c:v>
                </c:pt>
                <c:pt idx="18">
                  <c:v>5.333205362325194E-2</c:v>
                </c:pt>
                <c:pt idx="19">
                  <c:v>7.4779711139749142E-2</c:v>
                </c:pt>
                <c:pt idx="20">
                  <c:v>9.1970263811375838E-2</c:v>
                </c:pt>
                <c:pt idx="21">
                  <c:v>0.22147636187887754</c:v>
                </c:pt>
              </c:numCache>
            </c:numRef>
          </c:val>
        </c:ser>
        <c:dLbls>
          <c:showLegendKey val="0"/>
          <c:showVal val="1"/>
          <c:showCatName val="0"/>
          <c:showSerName val="0"/>
          <c:showPercent val="0"/>
          <c:showBubbleSize val="0"/>
        </c:dLbls>
        <c:gapWidth val="150"/>
        <c:overlap val="-25"/>
        <c:axId val="179671592"/>
        <c:axId val="179029104"/>
      </c:barChart>
      <c:valAx>
        <c:axId val="179029104"/>
        <c:scaling>
          <c:orientation val="minMax"/>
        </c:scaling>
        <c:delete val="1"/>
        <c:axPos val="b"/>
        <c:numFmt formatCode="0.0%" sourceLinked="1"/>
        <c:majorTickMark val="none"/>
        <c:minorTickMark val="none"/>
        <c:tickLblPos val="nextTo"/>
        <c:crossAx val="179671592"/>
        <c:crosses val="autoZero"/>
        <c:crossBetween val="between"/>
      </c:valAx>
      <c:catAx>
        <c:axId val="179671592"/>
        <c:scaling>
          <c:orientation val="minMax"/>
        </c:scaling>
        <c:delete val="0"/>
        <c:axPos val="l"/>
        <c:numFmt formatCode="General" sourceLinked="0"/>
        <c:majorTickMark val="none"/>
        <c:minorTickMark val="none"/>
        <c:tickLblPos val="nextTo"/>
        <c:crossAx val="179029104"/>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sz="1200" baseline="0"/>
              <a:t>Рис. 10. Динамика расходов 2014-2015 гг., млн. руб.</a:t>
            </a:r>
          </a:p>
        </c:rich>
      </c:tx>
      <c:layout>
        <c:manualLayout>
          <c:xMode val="edge"/>
          <c:yMode val="edge"/>
          <c:x val="0.23396329311781439"/>
          <c:y val="1.8779342723004695E-2"/>
        </c:manualLayout>
      </c:layout>
      <c:overlay val="0"/>
    </c:title>
    <c:autoTitleDeleted val="0"/>
    <c:plotArea>
      <c:layout/>
      <c:barChart>
        <c:barDir val="bar"/>
        <c:grouping val="clustered"/>
        <c:varyColors val="0"/>
        <c:ser>
          <c:idx val="0"/>
          <c:order val="0"/>
          <c:tx>
            <c:strRef>
              <c:f>Лист2!$C$16</c:f>
              <c:strCache>
                <c:ptCount val="1"/>
                <c:pt idx="0">
                  <c:v>2 014</c:v>
                </c:pt>
              </c:strCache>
            </c:strRef>
          </c:tx>
          <c:spPr>
            <a:pattFill prst="dkUpDiag">
              <a:fgClr>
                <a:srgbClr val="B397E5"/>
              </a:fgClr>
              <a:bgClr>
                <a:schemeClr val="bg1"/>
              </a:bgClr>
            </a:pattFill>
          </c:spPr>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Лист2!$B$17:$B$23</c:f>
              <c:strCache>
                <c:ptCount val="7"/>
                <c:pt idx="0">
                  <c:v>Прочие расходы</c:v>
                </c:pt>
                <c:pt idx="1">
                  <c:v>Расходы на содержание и ремонт терминала</c:v>
                </c:pt>
                <c:pt idx="2">
                  <c:v>Оплата труда и страховые взносы</c:v>
                </c:pt>
                <c:pt idx="3">
                  <c:v>Налоги на себестоимость</c:v>
                </c:pt>
                <c:pt idx="4">
                  <c:v>Коммунальные расходы</c:v>
                </c:pt>
                <c:pt idx="5">
                  <c:v>Услуги сторонних организаций</c:v>
                </c:pt>
                <c:pt idx="6">
                  <c:v>Амортизационные отчисления</c:v>
                </c:pt>
              </c:strCache>
            </c:strRef>
          </c:cat>
          <c:val>
            <c:numRef>
              <c:f>Лист2!$C$17:$C$23</c:f>
              <c:numCache>
                <c:formatCode>#,##0.0</c:formatCode>
                <c:ptCount val="7"/>
                <c:pt idx="0">
                  <c:v>3.3809999999999949</c:v>
                </c:pt>
                <c:pt idx="1">
                  <c:v>2.3719999999999999</c:v>
                </c:pt>
                <c:pt idx="2">
                  <c:v>11.08</c:v>
                </c:pt>
                <c:pt idx="3">
                  <c:v>19.166</c:v>
                </c:pt>
                <c:pt idx="4">
                  <c:v>49.183999999999997</c:v>
                </c:pt>
                <c:pt idx="5">
                  <c:v>150.245</c:v>
                </c:pt>
                <c:pt idx="6">
                  <c:v>274.779</c:v>
                </c:pt>
              </c:numCache>
            </c:numRef>
          </c:val>
        </c:ser>
        <c:ser>
          <c:idx val="1"/>
          <c:order val="1"/>
          <c:tx>
            <c:strRef>
              <c:f>Лист2!$D$16</c:f>
              <c:strCache>
                <c:ptCount val="1"/>
                <c:pt idx="0">
                  <c:v>2 015</c:v>
                </c:pt>
              </c:strCache>
            </c:strRef>
          </c:tx>
          <c:spPr>
            <a:solidFill>
              <a:srgbClr val="B9A4D8"/>
            </a:solidFill>
          </c:spPr>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Лист2!$B$17:$B$23</c:f>
              <c:strCache>
                <c:ptCount val="7"/>
                <c:pt idx="0">
                  <c:v>Прочие расходы</c:v>
                </c:pt>
                <c:pt idx="1">
                  <c:v>Расходы на содержание и ремонт терминала</c:v>
                </c:pt>
                <c:pt idx="2">
                  <c:v>Оплата труда и страховые взносы</c:v>
                </c:pt>
                <c:pt idx="3">
                  <c:v>Налоги на себестоимость</c:v>
                </c:pt>
                <c:pt idx="4">
                  <c:v>Коммунальные расходы</c:v>
                </c:pt>
                <c:pt idx="5">
                  <c:v>Услуги сторонних организаций</c:v>
                </c:pt>
                <c:pt idx="6">
                  <c:v>Амортизационные отчисления</c:v>
                </c:pt>
              </c:strCache>
            </c:strRef>
          </c:cat>
          <c:val>
            <c:numRef>
              <c:f>Лист2!$D$17:$D$23</c:f>
              <c:numCache>
                <c:formatCode>#,##0.0</c:formatCode>
                <c:ptCount val="7"/>
                <c:pt idx="0">
                  <c:v>3.9890000000000132</c:v>
                </c:pt>
                <c:pt idx="1">
                  <c:v>4.0709999999999997</c:v>
                </c:pt>
                <c:pt idx="2">
                  <c:v>12.712</c:v>
                </c:pt>
                <c:pt idx="3">
                  <c:v>18.844999999999999</c:v>
                </c:pt>
                <c:pt idx="4">
                  <c:v>43.545999999999999</c:v>
                </c:pt>
                <c:pt idx="5">
                  <c:v>151.70699999999999</c:v>
                </c:pt>
                <c:pt idx="6">
                  <c:v>259.96899999999999</c:v>
                </c:pt>
              </c:numCache>
            </c:numRef>
          </c:val>
        </c:ser>
        <c:dLbls>
          <c:showLegendKey val="0"/>
          <c:showVal val="0"/>
          <c:showCatName val="0"/>
          <c:showSerName val="0"/>
          <c:showPercent val="0"/>
          <c:showBubbleSize val="0"/>
        </c:dLbls>
        <c:gapWidth val="150"/>
        <c:axId val="179672376"/>
        <c:axId val="179672768"/>
      </c:barChart>
      <c:catAx>
        <c:axId val="179672376"/>
        <c:scaling>
          <c:orientation val="minMax"/>
        </c:scaling>
        <c:delete val="0"/>
        <c:axPos val="l"/>
        <c:numFmt formatCode="General" sourceLinked="1"/>
        <c:majorTickMark val="out"/>
        <c:minorTickMark val="none"/>
        <c:tickLblPos val="nextTo"/>
        <c:txPr>
          <a:bodyPr/>
          <a:lstStyle/>
          <a:p>
            <a:pPr>
              <a:defRPr sz="1000" baseline="0">
                <a:latin typeface="Calibri" panose="020F0502020204030204" pitchFamily="34" charset="0"/>
              </a:defRPr>
            </a:pPr>
            <a:endParaRPr lang="ru-RU"/>
          </a:p>
        </c:txPr>
        <c:crossAx val="179672768"/>
        <c:crosses val="autoZero"/>
        <c:auto val="1"/>
        <c:lblAlgn val="ctr"/>
        <c:lblOffset val="100"/>
        <c:noMultiLvlLbl val="0"/>
      </c:catAx>
      <c:valAx>
        <c:axId val="179672768"/>
        <c:scaling>
          <c:orientation val="minMax"/>
        </c:scaling>
        <c:delete val="1"/>
        <c:axPos val="b"/>
        <c:numFmt formatCode="#,##0.0" sourceLinked="1"/>
        <c:majorTickMark val="out"/>
        <c:minorTickMark val="none"/>
        <c:tickLblPos val="nextTo"/>
        <c:crossAx val="179672376"/>
        <c:crosses val="autoZero"/>
        <c:crossBetween val="between"/>
      </c:valAx>
    </c:plotArea>
    <c:legend>
      <c:legendPos val="r"/>
      <c:layout>
        <c:manualLayout>
          <c:xMode val="edge"/>
          <c:yMode val="edge"/>
          <c:x val="0.56227942661013519"/>
          <c:y val="0.95399573932182247"/>
          <c:w val="0.19270632837561971"/>
          <c:h val="4.3397857645081063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6CF3-F8ED-4B75-A118-1DE9A6DD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29</Pages>
  <Words>8563</Words>
  <Characters>48811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ОАО «Международный аэропорт Владивосток»</vt:lpstr>
    </vt:vector>
  </TitlesOfParts>
  <Company>еее</Company>
  <LinksUpToDate>false</LinksUpToDate>
  <CharactersWithSpaces>57260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«Международный аэропорт Владивосток»</dc:title>
  <dc:creator>PozdnyakovDA</dc:creator>
  <cp:lastModifiedBy>Майя Владимировна Кан</cp:lastModifiedBy>
  <cp:revision>216</cp:revision>
  <cp:lastPrinted>2014-04-17T05:28:00Z</cp:lastPrinted>
  <dcterms:created xsi:type="dcterms:W3CDTF">2016-05-10T06:32:00Z</dcterms:created>
  <dcterms:modified xsi:type="dcterms:W3CDTF">2017-03-30T00:22:00Z</dcterms:modified>
</cp:coreProperties>
</file>